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2A407" w14:textId="5D687E71" w:rsidR="61205BC3" w:rsidRDefault="61205BC3" w:rsidP="00956707">
      <w:pPr>
        <w:spacing w:before="100" w:beforeAutospacing="1" w:after="100" w:afterAutospacing="1" w:line="240" w:lineRule="auto"/>
      </w:pPr>
      <w:r w:rsidRPr="00906322">
        <w:rPr>
          <w:rFonts w:ascii="Tahoma" w:eastAsia="Times New Roman" w:hAnsi="Tahoma" w:cs="Tahoma"/>
          <w:b/>
          <w:bCs/>
          <w:color w:val="000000" w:themeColor="text1"/>
          <w:sz w:val="24"/>
          <w:szCs w:val="24"/>
        </w:rPr>
        <w:t>Osaamistavoitteet</w:t>
      </w:r>
    </w:p>
    <w:p w14:paraId="5DB7B00D" w14:textId="1A766642" w:rsidR="005B457C" w:rsidRPr="001230A7" w:rsidRDefault="45983B1C" w:rsidP="00906322">
      <w:pPr>
        <w:spacing w:line="360" w:lineRule="auto"/>
        <w:rPr>
          <w:rFonts w:ascii="Tahoma" w:eastAsia="Times New Roman" w:hAnsi="Tahoma" w:cs="Tahoma"/>
          <w:b/>
          <w:bCs/>
          <w:color w:val="000000" w:themeColor="text1"/>
          <w:sz w:val="24"/>
          <w:szCs w:val="24"/>
        </w:rPr>
      </w:pPr>
      <w:r w:rsidRPr="001230A7">
        <w:rPr>
          <w:rFonts w:ascii="Tahoma" w:eastAsia="Tahoma" w:hAnsi="Tahoma" w:cs="Tahoma"/>
          <w:color w:val="000000" w:themeColor="text1"/>
          <w:sz w:val="20"/>
          <w:szCs w:val="20"/>
        </w:rPr>
        <w:t>Insinöörin koulutus on eurooppalaista ja suomalaista tasoa 6 (</w:t>
      </w:r>
      <w:hyperlink r:id="rId9">
        <w:r w:rsidRPr="001230A7">
          <w:rPr>
            <w:rStyle w:val="Hyperlinkki"/>
            <w:rFonts w:ascii="Tahoma" w:eastAsia="Tahoma" w:hAnsi="Tahoma" w:cs="Tahoma"/>
            <w:color w:val="000000" w:themeColor="text1"/>
            <w:sz w:val="20"/>
            <w:szCs w:val="20"/>
          </w:rPr>
          <w:t>Kansallinen viitekehys</w:t>
        </w:r>
      </w:hyperlink>
      <w:r w:rsidRPr="001230A7">
        <w:rPr>
          <w:rFonts w:ascii="Tahoma" w:eastAsia="Tahoma" w:hAnsi="Tahoma" w:cs="Tahoma"/>
          <w:color w:val="000000" w:themeColor="text1"/>
          <w:sz w:val="20"/>
          <w:szCs w:val="20"/>
        </w:rPr>
        <w:t>).</w:t>
      </w:r>
    </w:p>
    <w:tbl>
      <w:tblPr>
        <w:tblW w:w="0" w:type="auto"/>
        <w:tblLayout w:type="fixed"/>
        <w:tblLook w:val="04A0" w:firstRow="1" w:lastRow="0" w:firstColumn="1" w:lastColumn="0" w:noHBand="0" w:noVBand="1"/>
      </w:tblPr>
      <w:tblGrid>
        <w:gridCol w:w="2565"/>
        <w:gridCol w:w="6795"/>
      </w:tblGrid>
      <w:tr w:rsidR="61205BC3" w14:paraId="5C6FD78B" w14:textId="77777777" w:rsidTr="61205BC3">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685350D0" w14:textId="2508373A"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A8D3687" w14:textId="10E08D97"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61205BC3" w14:paraId="2FACBF49" w14:textId="77777777" w:rsidTr="61205BC3">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C4E2" w14:textId="5621658F"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FD5A" w14:textId="0BF56E17" w:rsidR="61205BC3" w:rsidRDefault="00C36FAE" w:rsidP="61205BC3">
            <w:pPr>
              <w:pStyle w:val="Taulukonleipteksti"/>
              <w:rPr>
                <w:rFonts w:ascii="Tahoma" w:eastAsia="Tahoma" w:hAnsi="Tahoma" w:cs="Tahoma"/>
                <w:color w:val="000000" w:themeColor="text1"/>
                <w:sz w:val="20"/>
                <w:szCs w:val="20"/>
              </w:rPr>
            </w:pPr>
            <w:r>
              <w:rPr>
                <w:rFonts w:ascii="Tahoma" w:eastAsia="Tahoma" w:hAnsi="Tahoma" w:cs="Tahoma"/>
                <w:color w:val="000000" w:themeColor="text1"/>
                <w:sz w:val="20"/>
                <w:szCs w:val="20"/>
              </w:rPr>
              <w:br/>
            </w:r>
            <w:r w:rsidR="61205BC3"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00906322">
              <w:rPr>
                <w:rFonts w:ascii="Tahoma" w:eastAsia="Tahoma" w:hAnsi="Tahoma" w:cs="Tahoma"/>
                <w:color w:val="000000" w:themeColor="text1"/>
                <w:sz w:val="20"/>
                <w:szCs w:val="20"/>
              </w:rPr>
              <w:t>.</w:t>
            </w:r>
          </w:p>
        </w:tc>
      </w:tr>
      <w:tr w:rsidR="61205BC3" w14:paraId="401B1068" w14:textId="77777777" w:rsidTr="61205BC3">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50C68" w14:textId="1FADAD96"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85F1F" w14:textId="52DF59AE"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61205BC3" w14:paraId="0FE9B0C1"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2CF0B" w14:textId="66E44CDC"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B9E9" w14:textId="5A21FA7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61205BC3" w14:paraId="6E990F42" w14:textId="77777777" w:rsidTr="61205BC3">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544F4" w14:textId="28058742"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9AD23" w14:textId="2DE0FBA0"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61205BC3" w14:paraId="298D6692"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FB74D" w14:textId="0BA8474A"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177B" w14:textId="597CF46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19C3509A" w14:textId="485BC52E" w:rsidR="00906322" w:rsidRDefault="00906322" w:rsidP="61205BC3">
      <w:pPr>
        <w:spacing w:beforeAutospacing="1" w:afterAutospacing="1" w:line="240" w:lineRule="auto"/>
        <w:rPr>
          <w:rFonts w:ascii="Tahoma" w:eastAsia="Times New Roman" w:hAnsi="Tahoma" w:cs="Tahoma"/>
          <w:b/>
          <w:bCs/>
          <w:color w:val="000000" w:themeColor="text1"/>
          <w:sz w:val="24"/>
          <w:szCs w:val="24"/>
        </w:rPr>
      </w:pPr>
    </w:p>
    <w:p w14:paraId="03A857A5" w14:textId="77777777" w:rsidR="00906322" w:rsidRDefault="00906322">
      <w:pPr>
        <w:spacing w:after="160" w:line="259" w:lineRule="auto"/>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br w:type="page"/>
      </w:r>
    </w:p>
    <w:p w14:paraId="3D8BFD51" w14:textId="24533679" w:rsidR="005B457C" w:rsidRDefault="61205BC3" w:rsidP="61205BC3">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0DF731B" w14:textId="1B7D7215" w:rsidR="513A8252" w:rsidRDefault="00666992" w:rsidP="513A8252">
      <w:pPr>
        <w:rPr>
          <w:rFonts w:ascii="Tahoma" w:eastAsia="Tahoma" w:hAnsi="Tahoma" w:cs="Tahoma"/>
          <w:color w:val="000000" w:themeColor="text1"/>
          <w:sz w:val="20"/>
          <w:szCs w:val="20"/>
          <w:lang w:val="fi"/>
        </w:rPr>
      </w:pPr>
      <w:r w:rsidRPr="001230A7">
        <w:rPr>
          <w:rFonts w:ascii="Tahoma" w:eastAsia="Tahoma" w:hAnsi="Tahoma" w:cs="Tahoma"/>
          <w:color w:val="000000" w:themeColor="text1"/>
          <w:sz w:val="20"/>
          <w:szCs w:val="20"/>
          <w:lang w:val="fi"/>
        </w:rPr>
        <w:t>Insinöörin</w:t>
      </w:r>
      <w:r w:rsidR="513A8252" w:rsidRPr="001230A7">
        <w:rPr>
          <w:rFonts w:ascii="Tahoma" w:eastAsia="Tahoma" w:hAnsi="Tahoma" w:cs="Tahoma"/>
          <w:color w:val="000000" w:themeColor="text1"/>
          <w:sz w:val="20"/>
          <w:szCs w:val="20"/>
          <w:lang w:val="fi"/>
        </w:rPr>
        <w:t xml:space="preserve"> osaamisprofiili muodostuu yleisistä ja tutkinto-ohjelmakohtaisista kompetensseista. Yleisten kompetenssien </w:t>
      </w:r>
      <w:r w:rsidR="513A8252" w:rsidRPr="513A8252">
        <w:rPr>
          <w:rFonts w:ascii="Tahoma" w:eastAsia="Tahoma" w:hAnsi="Tahoma" w:cs="Tahoma"/>
          <w:color w:val="000000" w:themeColor="text1"/>
          <w:sz w:val="20"/>
          <w:szCs w:val="20"/>
          <w:lang w:val="fi"/>
        </w:rPr>
        <w:t xml:space="preserve">osalta Savonia-ammattikorkeakoulu noudattaa </w:t>
      </w:r>
      <w:proofErr w:type="spellStart"/>
      <w:r w:rsidR="513A8252" w:rsidRPr="513A8252">
        <w:rPr>
          <w:rFonts w:ascii="Tahoma" w:eastAsia="Tahoma" w:hAnsi="Tahoma" w:cs="Tahoma"/>
          <w:color w:val="000000" w:themeColor="text1"/>
          <w:sz w:val="20"/>
          <w:szCs w:val="20"/>
          <w:lang w:val="fi"/>
        </w:rPr>
        <w:t>Arenen</w:t>
      </w:r>
      <w:proofErr w:type="spellEnd"/>
      <w:r w:rsidR="513A8252" w:rsidRPr="513A8252">
        <w:rPr>
          <w:rFonts w:ascii="Tahoma" w:eastAsia="Tahoma" w:hAnsi="Tahoma" w:cs="Tahoma"/>
          <w:color w:val="000000" w:themeColor="text1"/>
          <w:sz w:val="20"/>
          <w:szCs w:val="20"/>
          <w:lang w:val="fi"/>
        </w:rPr>
        <w:t xml:space="preserve"> (Ammattikorkeakoulujen rehtorineuvosto) suositusta.</w:t>
      </w:r>
    </w:p>
    <w:tbl>
      <w:tblPr>
        <w:tblW w:w="9360" w:type="dxa"/>
        <w:tblInd w:w="105" w:type="dxa"/>
        <w:tblLayout w:type="fixed"/>
        <w:tblLook w:val="01E0" w:firstRow="1" w:lastRow="1" w:firstColumn="1" w:lastColumn="1" w:noHBand="0" w:noVBand="0"/>
      </w:tblPr>
      <w:tblGrid>
        <w:gridCol w:w="2940"/>
        <w:gridCol w:w="6420"/>
      </w:tblGrid>
      <w:tr w:rsidR="61205BC3" w14:paraId="445EFE2C" w14:textId="77777777" w:rsidTr="00D4256D">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5"/>
          </w:tcPr>
          <w:p w14:paraId="261A3497" w14:textId="0179EEED" w:rsidR="61205BC3" w:rsidRDefault="61205BC3">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67294EF2" w14:textId="2B418456" w:rsidR="61205BC3" w:rsidRDefault="61205BC3">
            <w:r>
              <w:br/>
            </w:r>
            <w:r w:rsidRPr="61205BC3">
              <w:rPr>
                <w:rFonts w:ascii="Tahoma" w:eastAsia="Tahoma" w:hAnsi="Tahoma" w:cs="Tahoma"/>
                <w:b/>
                <w:bCs/>
                <w:color w:val="FFFFFF" w:themeColor="background1"/>
                <w:sz w:val="20"/>
                <w:szCs w:val="20"/>
              </w:rPr>
              <w:t xml:space="preserve">Osaamisen kuvaus </w:t>
            </w:r>
          </w:p>
        </w:tc>
      </w:tr>
      <w:tr w:rsidR="61205BC3" w14:paraId="6FA88BDC" w14:textId="77777777" w:rsidTr="00D4256D">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61205BC3" w14:paraId="1D01F7C6" w14:textId="77777777" w:rsidTr="61205BC3">
              <w:trPr>
                <w:trHeight w:val="2025"/>
              </w:trPr>
              <w:tc>
                <w:tcPr>
                  <w:tcW w:w="2820" w:type="dxa"/>
                  <w:tcBorders>
                    <w:top w:val="nil"/>
                    <w:left w:val="nil"/>
                    <w:bottom w:val="nil"/>
                    <w:right w:val="nil"/>
                  </w:tcBorders>
                </w:tcPr>
                <w:p w14:paraId="40923918" w14:textId="02603AE6" w:rsidR="61205BC3" w:rsidRPr="00956707" w:rsidRDefault="61205BC3">
                  <w:pPr>
                    <w:rPr>
                      <w:rFonts w:ascii="Tahoma" w:hAnsi="Tahoma" w:cs="Tahoma"/>
                    </w:rPr>
                  </w:pPr>
                  <w:r w:rsidRPr="00956707">
                    <w:rPr>
                      <w:rFonts w:ascii="Tahoma" w:hAnsi="Tahoma" w:cs="Tahoma"/>
                      <w:b/>
                      <w:bCs/>
                      <w:color w:val="000000" w:themeColor="text1"/>
                    </w:rPr>
                    <w:t>Oppimaan oppiminen</w:t>
                  </w:r>
                </w:p>
              </w:tc>
            </w:tr>
          </w:tbl>
          <w:p w14:paraId="25551544" w14:textId="32536E37" w:rsidR="61205BC3" w:rsidRDefault="61205BC3" w:rsidP="61205BC3">
            <w:pPr>
              <w:rPr>
                <w:rFonts w:ascii="Tahoma" w:eastAsia="Tahoma" w:hAnsi="Tahoma" w:cs="Tahoma"/>
                <w:sz w:val="20"/>
                <w:szCs w:val="20"/>
                <w:lang w:val="fi"/>
              </w:rPr>
            </w:pPr>
          </w:p>
          <w:p w14:paraId="32D3830D" w14:textId="2ECA7742" w:rsidR="61205BC3" w:rsidRDefault="61205BC3" w:rsidP="61205BC3">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17767320" w14:textId="0027DB82" w:rsidR="61205BC3" w:rsidRDefault="61205BC3" w:rsidP="61205BC3">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518CFCA1" w14:textId="2AAA4636"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8DB791A" w14:textId="61D4950D"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2B1B4317" w14:textId="2383F15F" w:rsidR="61205BC3" w:rsidRDefault="61205BC3" w:rsidP="61205BC3">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61205BC3" w14:paraId="3B515821" w14:textId="77777777" w:rsidTr="00D4256D">
        <w:tc>
          <w:tcPr>
            <w:tcW w:w="2940" w:type="dxa"/>
            <w:tcBorders>
              <w:top w:val="single" w:sz="8" w:space="0" w:color="auto"/>
              <w:left w:val="single" w:sz="8" w:space="0" w:color="auto"/>
              <w:bottom w:val="single" w:sz="8" w:space="0" w:color="auto"/>
              <w:right w:val="single" w:sz="8" w:space="0" w:color="auto"/>
            </w:tcBorders>
          </w:tcPr>
          <w:p w14:paraId="74E0D8F0" w14:textId="3F231F17" w:rsidR="61205BC3" w:rsidRDefault="61205BC3" w:rsidP="61205BC3">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C0E5817" w14:textId="4635F3A5"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716CF093" w14:textId="0CD269E7"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5695A7E" w14:textId="05D89CE4"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46290C5" w14:textId="07303363"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9E40D56" w14:textId="19A1844E"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514D4EF0" w14:textId="3A51DABD"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D4256D" w14:paraId="4DC81999" w14:textId="77777777" w:rsidTr="00D4256D">
        <w:tc>
          <w:tcPr>
            <w:tcW w:w="2940" w:type="dxa"/>
            <w:tcBorders>
              <w:top w:val="single" w:sz="8" w:space="0" w:color="auto"/>
              <w:left w:val="single" w:sz="8" w:space="0" w:color="auto"/>
              <w:bottom w:val="single" w:sz="8" w:space="0" w:color="auto"/>
              <w:right w:val="single" w:sz="8" w:space="0" w:color="auto"/>
            </w:tcBorders>
          </w:tcPr>
          <w:p w14:paraId="2DCC7365" w14:textId="0CF89F55" w:rsidR="00D4256D" w:rsidRPr="61205BC3"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5B348FEF" w14:textId="77777777"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0A82A8C2"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5190C14A"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3954112B"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9237DED"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1773BA8B" w14:textId="30AD8CA0" w:rsidR="00D4256D" w:rsidRPr="00F96DBC"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lastRenderedPageBreak/>
              <w:t>kykenee eettisiin arvoihin perustuvaan yhteiskunnalliseen vaikuttamiseen.</w:t>
            </w:r>
          </w:p>
        </w:tc>
      </w:tr>
      <w:tr w:rsidR="00D4256D" w14:paraId="2228B1AD" w14:textId="77777777" w:rsidTr="00D4256D">
        <w:trPr>
          <w:trHeight w:val="345"/>
        </w:trPr>
        <w:tc>
          <w:tcPr>
            <w:tcW w:w="2940" w:type="dxa"/>
            <w:tcBorders>
              <w:top w:val="single" w:sz="8" w:space="0" w:color="auto"/>
              <w:left w:val="single" w:sz="8" w:space="0" w:color="auto"/>
              <w:bottom w:val="single" w:sz="8" w:space="0" w:color="auto"/>
              <w:right w:val="single" w:sz="8" w:space="0" w:color="auto"/>
            </w:tcBorders>
          </w:tcPr>
          <w:p w14:paraId="18CB0523" w14:textId="6351635C" w:rsidR="00D4256D"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15D72139" w14:textId="33601506"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7B030B0" w14:textId="7B888110" w:rsidR="00D4256D" w:rsidRDefault="00D4256D" w:rsidP="00D4256D">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42D9DDEC" w14:textId="78630485" w:rsidR="00D4256D" w:rsidRDefault="00D4256D" w:rsidP="00D4256D">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D4256D" w14:paraId="2F9C2085" w14:textId="77777777" w:rsidTr="00D4256D">
        <w:tc>
          <w:tcPr>
            <w:tcW w:w="2940" w:type="dxa"/>
            <w:tcBorders>
              <w:top w:val="single" w:sz="8" w:space="0" w:color="auto"/>
              <w:left w:val="single" w:sz="8" w:space="0" w:color="auto"/>
              <w:bottom w:val="single" w:sz="8" w:space="0" w:color="auto"/>
              <w:right w:val="single" w:sz="8" w:space="0" w:color="auto"/>
            </w:tcBorders>
          </w:tcPr>
          <w:p w14:paraId="1216097D" w14:textId="2B34656C" w:rsidR="00D4256D" w:rsidRDefault="00D4256D" w:rsidP="00D4256D">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6FB23734" w14:textId="1C561374" w:rsidR="00D4256D" w:rsidRDefault="00D4256D" w:rsidP="00D4256D">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983C29A" w14:textId="439D2DF1"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DDEF124" w14:textId="51A65826"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96B98F8" w14:textId="658D764E"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34616A69" w14:textId="2035F5CB"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D4256D" w14:paraId="6EC0F8D6" w14:textId="77777777" w:rsidTr="00D4256D">
        <w:tc>
          <w:tcPr>
            <w:tcW w:w="2940" w:type="dxa"/>
            <w:tcBorders>
              <w:top w:val="single" w:sz="8" w:space="0" w:color="auto"/>
              <w:left w:val="single" w:sz="8" w:space="0" w:color="auto"/>
              <w:bottom w:val="single" w:sz="8" w:space="0" w:color="auto"/>
              <w:right w:val="single" w:sz="8" w:space="0" w:color="auto"/>
            </w:tcBorders>
          </w:tcPr>
          <w:p w14:paraId="267BDB28" w14:textId="4AE0FBE5" w:rsidR="00D4256D" w:rsidRDefault="00D4256D" w:rsidP="00D4256D">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5C47C5B7" w14:textId="2F52F0EF"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13E1B84D" w14:textId="4C8650C5"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1B7C2338" w14:textId="6912A682"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51E3B2CE" w14:textId="62DF93A7"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48BFA7E2" w14:textId="36A5E066"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B410BEB" w14:textId="6535EC69" w:rsidR="005B457C" w:rsidRDefault="61205BC3" w:rsidP="61205BC3">
      <w:pPr>
        <w:jc w:val="both"/>
        <w:rPr>
          <w:rFonts w:cs="Calibri"/>
          <w:b/>
          <w:bCs/>
          <w:color w:val="FF0000"/>
          <w:sz w:val="24"/>
          <w:szCs w:val="24"/>
          <w:lang w:val="fi"/>
        </w:rPr>
      </w:pPr>
      <w:r w:rsidRPr="61205BC3">
        <w:rPr>
          <w:rFonts w:ascii="Tahoma" w:eastAsia="Tahoma" w:hAnsi="Tahoma" w:cs="Tahoma"/>
          <w:sz w:val="20"/>
          <w:szCs w:val="20"/>
          <w:lang w:val="fi"/>
        </w:rPr>
        <w:t xml:space="preserve"> </w:t>
      </w:r>
      <w:r w:rsidRPr="61205BC3">
        <w:rPr>
          <w:rFonts w:cs="Calibri"/>
          <w:b/>
          <w:bCs/>
          <w:color w:val="FF0000"/>
          <w:sz w:val="24"/>
          <w:szCs w:val="24"/>
          <w:lang w:val="fi"/>
        </w:rPr>
        <w:t xml:space="preserve"> </w:t>
      </w:r>
    </w:p>
    <w:p w14:paraId="60BB652A" w14:textId="47AB0551" w:rsidR="00956707" w:rsidRDefault="00956707" w:rsidP="61205BC3">
      <w:pPr>
        <w:jc w:val="both"/>
        <w:rPr>
          <w:rFonts w:cs="Calibri"/>
          <w:b/>
          <w:bCs/>
          <w:color w:val="FF0000"/>
          <w:sz w:val="24"/>
          <w:szCs w:val="24"/>
          <w:lang w:val="fi"/>
        </w:rPr>
      </w:pPr>
    </w:p>
    <w:p w14:paraId="06F7CCD8" w14:textId="77777777" w:rsidR="00956707" w:rsidRDefault="00956707">
      <w:pPr>
        <w:spacing w:after="160" w:line="259" w:lineRule="auto"/>
        <w:rPr>
          <w:rFonts w:cs="Calibri"/>
          <w:b/>
          <w:bCs/>
          <w:color w:val="FF0000"/>
          <w:sz w:val="24"/>
          <w:szCs w:val="24"/>
          <w:lang w:val="fi"/>
        </w:rPr>
      </w:pPr>
      <w:r>
        <w:rPr>
          <w:rFonts w:cs="Calibri"/>
          <w:b/>
          <w:bCs/>
          <w:color w:val="FF0000"/>
          <w:sz w:val="24"/>
          <w:szCs w:val="24"/>
          <w:lang w:val="fi"/>
        </w:rPr>
        <w:br w:type="page"/>
      </w:r>
    </w:p>
    <w:tbl>
      <w:tblPr>
        <w:tblW w:w="923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6434"/>
      </w:tblGrid>
      <w:tr w:rsidR="00956707" w:rsidRPr="00956707" w14:paraId="01A0A9EB" w14:textId="77777777" w:rsidTr="00956707">
        <w:tc>
          <w:tcPr>
            <w:tcW w:w="2805" w:type="dxa"/>
            <w:tcBorders>
              <w:top w:val="single" w:sz="6" w:space="0" w:color="auto"/>
              <w:left w:val="single" w:sz="6" w:space="0" w:color="auto"/>
              <w:bottom w:val="single" w:sz="6" w:space="0" w:color="auto"/>
              <w:right w:val="single" w:sz="6" w:space="0" w:color="auto"/>
            </w:tcBorders>
            <w:shd w:val="clear" w:color="auto" w:fill="31A3B5"/>
            <w:hideMark/>
          </w:tcPr>
          <w:p w14:paraId="6602EE2E" w14:textId="77777777" w:rsidR="00956707" w:rsidRPr="00880FD0" w:rsidRDefault="00956707" w:rsidP="00956707">
            <w:pPr>
              <w:pStyle w:val="paragraph"/>
              <w:spacing w:before="0" w:beforeAutospacing="0" w:after="0" w:afterAutospacing="0"/>
              <w:textAlignment w:val="baseline"/>
              <w:rPr>
                <w:rStyle w:val="normaltextrun"/>
                <w:rFonts w:ascii="Tahoma" w:hAnsi="Tahoma" w:cs="Tahoma"/>
                <w:b/>
                <w:bCs/>
                <w:color w:val="000000" w:themeColor="text1"/>
                <w:sz w:val="20"/>
                <w:szCs w:val="20"/>
                <w:lang w:val="fi-FI"/>
              </w:rPr>
            </w:pPr>
          </w:p>
          <w:p w14:paraId="40DB6979" w14:textId="57869697" w:rsidR="00956707" w:rsidRPr="00880FD0" w:rsidRDefault="00C731D1" w:rsidP="00956707">
            <w:pPr>
              <w:pStyle w:val="paragraph"/>
              <w:spacing w:before="0" w:beforeAutospacing="0" w:after="0" w:afterAutospacing="0"/>
              <w:textAlignment w:val="baseline"/>
              <w:rPr>
                <w:rStyle w:val="eop"/>
                <w:rFonts w:ascii="Tahoma" w:eastAsiaTheme="majorEastAsia" w:hAnsi="Tahoma" w:cs="Tahoma"/>
                <w:color w:val="FFFFFF" w:themeColor="background1"/>
                <w:sz w:val="20"/>
                <w:szCs w:val="20"/>
                <w:lang w:val="fi-FI"/>
              </w:rPr>
            </w:pPr>
            <w:r>
              <w:rPr>
                <w:rStyle w:val="normaltextrun"/>
                <w:rFonts w:ascii="Tahoma" w:hAnsi="Tahoma" w:cs="Tahoma"/>
                <w:b/>
                <w:bCs/>
                <w:color w:val="FFFFFF" w:themeColor="background1"/>
                <w:sz w:val="20"/>
                <w:szCs w:val="20"/>
                <w:lang w:val="fi-FI"/>
              </w:rPr>
              <w:t>Tutkinto-</w:t>
            </w:r>
            <w:r w:rsidR="004B33D7" w:rsidRPr="00880FD0">
              <w:rPr>
                <w:rStyle w:val="normaltextrun"/>
                <w:rFonts w:ascii="Tahoma" w:hAnsi="Tahoma" w:cs="Tahoma"/>
                <w:b/>
                <w:bCs/>
                <w:color w:val="FFFFFF" w:themeColor="background1"/>
                <w:sz w:val="20"/>
                <w:szCs w:val="20"/>
                <w:lang w:val="fi-FI"/>
              </w:rPr>
              <w:t xml:space="preserve">ohjelmakohtaiset kompetenssit / </w:t>
            </w:r>
            <w:r w:rsidR="00666992" w:rsidRPr="00880FD0">
              <w:rPr>
                <w:rStyle w:val="normaltextrun"/>
                <w:rFonts w:ascii="Tahoma" w:hAnsi="Tahoma" w:cs="Tahoma"/>
                <w:b/>
                <w:bCs/>
                <w:color w:val="FFFFFF" w:themeColor="background1"/>
                <w:sz w:val="20"/>
                <w:szCs w:val="20"/>
                <w:lang w:val="fi-FI"/>
              </w:rPr>
              <w:t>Energiatekniikan</w:t>
            </w:r>
            <w:r w:rsidR="001230A7" w:rsidRPr="00880FD0">
              <w:rPr>
                <w:rStyle w:val="normaltextrun"/>
                <w:rFonts w:ascii="Tahoma" w:hAnsi="Tahoma" w:cs="Tahoma"/>
                <w:b/>
                <w:bCs/>
                <w:color w:val="FFFFFF" w:themeColor="background1"/>
                <w:sz w:val="20"/>
                <w:szCs w:val="20"/>
                <w:lang w:val="fi-FI"/>
              </w:rPr>
              <w:t xml:space="preserve"> tutkinto-ohj</w:t>
            </w:r>
            <w:r w:rsidR="004B33D7" w:rsidRPr="00880FD0">
              <w:rPr>
                <w:rStyle w:val="normaltextrun"/>
                <w:rFonts w:ascii="Tahoma" w:hAnsi="Tahoma" w:cs="Tahoma"/>
                <w:b/>
                <w:bCs/>
                <w:color w:val="FFFFFF" w:themeColor="background1"/>
                <w:sz w:val="20"/>
                <w:szCs w:val="20"/>
                <w:lang w:val="fi-FI"/>
              </w:rPr>
              <w:t>e</w:t>
            </w:r>
            <w:r w:rsidR="001230A7" w:rsidRPr="00880FD0">
              <w:rPr>
                <w:rStyle w:val="normaltextrun"/>
                <w:rFonts w:ascii="Tahoma" w:hAnsi="Tahoma" w:cs="Tahoma"/>
                <w:b/>
                <w:bCs/>
                <w:color w:val="FFFFFF" w:themeColor="background1"/>
                <w:sz w:val="20"/>
                <w:szCs w:val="20"/>
                <w:lang w:val="fi-FI"/>
              </w:rPr>
              <w:t>l</w:t>
            </w:r>
            <w:r w:rsidR="004B33D7" w:rsidRPr="00880FD0">
              <w:rPr>
                <w:rStyle w:val="normaltextrun"/>
                <w:rFonts w:ascii="Tahoma" w:hAnsi="Tahoma" w:cs="Tahoma"/>
                <w:b/>
                <w:bCs/>
                <w:color w:val="FFFFFF" w:themeColor="background1"/>
                <w:sz w:val="20"/>
                <w:szCs w:val="20"/>
                <w:lang w:val="fi-FI"/>
              </w:rPr>
              <w:t>ma</w:t>
            </w:r>
            <w:r>
              <w:rPr>
                <w:rStyle w:val="normaltextrun"/>
                <w:rFonts w:ascii="Tahoma" w:hAnsi="Tahoma" w:cs="Tahoma"/>
                <w:b/>
                <w:bCs/>
                <w:color w:val="FFFFFF" w:themeColor="background1"/>
                <w:sz w:val="20"/>
                <w:szCs w:val="20"/>
                <w:lang w:val="fi-FI"/>
              </w:rPr>
              <w:br/>
            </w:r>
          </w:p>
          <w:p w14:paraId="7743BC64" w14:textId="07AE32B1" w:rsidR="00956707" w:rsidRPr="00880FD0" w:rsidRDefault="00956707" w:rsidP="00956707">
            <w:pPr>
              <w:pStyle w:val="paragraph"/>
              <w:spacing w:before="0" w:beforeAutospacing="0" w:after="0" w:afterAutospacing="0"/>
              <w:textAlignment w:val="baseline"/>
              <w:rPr>
                <w:rFonts w:ascii="Tahoma" w:hAnsi="Tahoma" w:cs="Tahoma"/>
                <w:color w:val="000000" w:themeColor="text1"/>
                <w:sz w:val="20"/>
                <w:szCs w:val="20"/>
                <w:lang w:val="fi-FI"/>
              </w:rPr>
            </w:pPr>
          </w:p>
        </w:tc>
        <w:tc>
          <w:tcPr>
            <w:tcW w:w="6434" w:type="dxa"/>
            <w:tcBorders>
              <w:top w:val="single" w:sz="6" w:space="0" w:color="auto"/>
              <w:left w:val="single" w:sz="6" w:space="0" w:color="auto"/>
              <w:bottom w:val="single" w:sz="6" w:space="0" w:color="auto"/>
              <w:right w:val="single" w:sz="6" w:space="0" w:color="auto"/>
            </w:tcBorders>
            <w:shd w:val="clear" w:color="auto" w:fill="31A3B5"/>
            <w:hideMark/>
          </w:tcPr>
          <w:p w14:paraId="77FB8870" w14:textId="77777777" w:rsidR="00956707" w:rsidRPr="00880FD0" w:rsidRDefault="00956707" w:rsidP="00956707">
            <w:pPr>
              <w:pStyle w:val="paragraph"/>
              <w:spacing w:before="0" w:beforeAutospacing="0" w:after="0" w:afterAutospacing="0"/>
              <w:textAlignment w:val="baseline"/>
              <w:rPr>
                <w:rStyle w:val="normaltextrun"/>
                <w:rFonts w:ascii="Tahoma" w:hAnsi="Tahoma" w:cs="Tahoma"/>
                <w:b/>
                <w:bCs/>
                <w:color w:val="FFFFFF"/>
                <w:sz w:val="20"/>
                <w:szCs w:val="20"/>
                <w:lang w:val="fi-FI"/>
              </w:rPr>
            </w:pPr>
          </w:p>
          <w:p w14:paraId="7C9F2D7A" w14:textId="180EBC51" w:rsidR="00956707" w:rsidRPr="00880FD0" w:rsidRDefault="004B33D7" w:rsidP="00956707">
            <w:pPr>
              <w:pStyle w:val="paragraph"/>
              <w:spacing w:before="0" w:beforeAutospacing="0" w:after="0" w:afterAutospacing="0"/>
              <w:textAlignment w:val="baseline"/>
              <w:rPr>
                <w:rFonts w:ascii="Tahoma" w:hAnsi="Tahoma" w:cs="Tahoma"/>
                <w:sz w:val="20"/>
                <w:szCs w:val="20"/>
              </w:rPr>
            </w:pPr>
            <w:r w:rsidRPr="00880FD0">
              <w:rPr>
                <w:rStyle w:val="normaltextrun"/>
                <w:rFonts w:ascii="Tahoma" w:hAnsi="Tahoma" w:cs="Tahoma"/>
                <w:b/>
                <w:bCs/>
                <w:color w:val="FFFFFF" w:themeColor="background1"/>
                <w:sz w:val="20"/>
                <w:szCs w:val="20"/>
                <w:lang w:val="fi-FI"/>
              </w:rPr>
              <w:t>Osaamisalueen kuvaus</w:t>
            </w:r>
            <w:r w:rsidR="00956707" w:rsidRPr="00880FD0">
              <w:rPr>
                <w:rStyle w:val="eop"/>
                <w:rFonts w:ascii="Tahoma" w:eastAsiaTheme="majorEastAsia" w:hAnsi="Tahoma" w:cs="Tahoma"/>
                <w:color w:val="FFFFFF" w:themeColor="background1"/>
                <w:sz w:val="20"/>
                <w:szCs w:val="20"/>
              </w:rPr>
              <w:t> </w:t>
            </w:r>
          </w:p>
        </w:tc>
      </w:tr>
      <w:tr w:rsidR="00703A9A" w:rsidRPr="00956707" w14:paraId="3AF62E0D" w14:textId="77777777" w:rsidTr="003B5803">
        <w:tc>
          <w:tcPr>
            <w:tcW w:w="2805" w:type="dxa"/>
            <w:tcBorders>
              <w:top w:val="single" w:sz="6" w:space="0" w:color="auto"/>
              <w:left w:val="single" w:sz="6" w:space="0" w:color="auto"/>
              <w:bottom w:val="single" w:sz="6" w:space="0" w:color="auto"/>
              <w:right w:val="single" w:sz="6" w:space="0" w:color="auto"/>
            </w:tcBorders>
            <w:shd w:val="clear" w:color="auto" w:fill="auto"/>
          </w:tcPr>
          <w:p w14:paraId="13FE80B7" w14:textId="772C7A0E" w:rsidR="00703A9A" w:rsidRPr="001230A7" w:rsidRDefault="00666992" w:rsidP="00703A9A">
            <w:pPr>
              <w:pStyle w:val="paragraph"/>
              <w:spacing w:before="0" w:beforeAutospacing="0" w:after="0" w:afterAutospacing="0"/>
              <w:textAlignment w:val="baseline"/>
              <w:rPr>
                <w:rFonts w:ascii="Tahoma" w:hAnsi="Tahoma" w:cs="Tahoma"/>
                <w:color w:val="000000" w:themeColor="text1"/>
                <w:sz w:val="20"/>
                <w:szCs w:val="20"/>
              </w:rPr>
            </w:pPr>
            <w:r w:rsidRPr="001230A7">
              <w:rPr>
                <w:rFonts w:ascii="Tahoma" w:eastAsia="Tahoma" w:hAnsi="Tahoma" w:cs="Tahoma"/>
                <w:b/>
                <w:bCs/>
                <w:color w:val="000000" w:themeColor="text1"/>
                <w:sz w:val="20"/>
                <w:szCs w:val="20"/>
                <w:lang w:val="fi"/>
              </w:rPr>
              <w:t>Tekninen perusosaaminen</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2996AA38" w14:textId="77777777" w:rsidR="00666992" w:rsidRPr="001C70B5" w:rsidRDefault="00666992" w:rsidP="00666992">
            <w:pPr>
              <w:numPr>
                <w:ilvl w:val="0"/>
                <w:numId w:val="11"/>
              </w:numPr>
              <w:spacing w:after="0" w:line="240" w:lineRule="auto"/>
              <w:rPr>
                <w:rFonts w:ascii="Tahoma" w:hAnsi="Tahoma" w:cs="Tahoma"/>
                <w:sz w:val="20"/>
                <w:szCs w:val="20"/>
              </w:rPr>
            </w:pPr>
            <w:r w:rsidRPr="001C70B5">
              <w:rPr>
                <w:rFonts w:ascii="Tahoma" w:hAnsi="Tahoma" w:cs="Tahoma"/>
                <w:sz w:val="20"/>
                <w:szCs w:val="20"/>
              </w:rPr>
              <w:t>Osaa hyödyntää matemaattisia menetelmiä ja työkaluja alansa ilmiöiden kuvaamiseen ja ongelmien ratkaisuun</w:t>
            </w:r>
          </w:p>
          <w:p w14:paraId="140CFDDD" w14:textId="77777777" w:rsidR="00666992" w:rsidRPr="001C70B5" w:rsidRDefault="00666992" w:rsidP="00666992">
            <w:pPr>
              <w:numPr>
                <w:ilvl w:val="0"/>
                <w:numId w:val="11"/>
              </w:numPr>
              <w:spacing w:after="0" w:line="240" w:lineRule="auto"/>
              <w:rPr>
                <w:rFonts w:ascii="Tahoma" w:hAnsi="Tahoma" w:cs="Tahoma"/>
                <w:sz w:val="20"/>
                <w:szCs w:val="20"/>
              </w:rPr>
            </w:pPr>
            <w:r w:rsidRPr="001C70B5">
              <w:rPr>
                <w:rFonts w:ascii="Tahoma" w:hAnsi="Tahoma" w:cs="Tahoma"/>
                <w:sz w:val="20"/>
                <w:szCs w:val="20"/>
              </w:rPr>
              <w:t xml:space="preserve">Ymmärtää alan sovellutuksissa tärkeät fysiikan ja kemian lainalaisuudet, erityisesti termodynaamisten ilmiöiden osalta sekä teknillisessä mekaniikassa </w:t>
            </w:r>
          </w:p>
          <w:p w14:paraId="5173C0C1" w14:textId="17571A8E" w:rsidR="00666992" w:rsidRPr="001C70B5" w:rsidRDefault="00666992" w:rsidP="00666992">
            <w:pPr>
              <w:numPr>
                <w:ilvl w:val="0"/>
                <w:numId w:val="11"/>
              </w:numPr>
              <w:spacing w:after="0" w:line="240" w:lineRule="auto"/>
              <w:rPr>
                <w:rFonts w:ascii="Tahoma" w:hAnsi="Tahoma" w:cs="Tahoma"/>
                <w:sz w:val="20"/>
                <w:szCs w:val="20"/>
              </w:rPr>
            </w:pPr>
            <w:r w:rsidRPr="001C70B5">
              <w:rPr>
                <w:rFonts w:ascii="Tahoma" w:hAnsi="Tahoma" w:cs="Tahoma"/>
                <w:sz w:val="20"/>
                <w:szCs w:val="20"/>
              </w:rPr>
              <w:t xml:space="preserve">Omaa </w:t>
            </w:r>
            <w:r w:rsidR="000B2E41">
              <w:rPr>
                <w:rFonts w:ascii="Tahoma" w:hAnsi="Tahoma" w:cs="Tahoma"/>
                <w:sz w:val="20"/>
                <w:szCs w:val="20"/>
              </w:rPr>
              <w:t xml:space="preserve">automaatio- ja </w:t>
            </w:r>
            <w:r w:rsidRPr="001C70B5">
              <w:rPr>
                <w:rFonts w:ascii="Tahoma" w:hAnsi="Tahoma" w:cs="Tahoma"/>
                <w:sz w:val="20"/>
                <w:szCs w:val="20"/>
              </w:rPr>
              <w:t>tietotekniikan perustaidot</w:t>
            </w:r>
          </w:p>
          <w:p w14:paraId="60B6922A" w14:textId="77777777" w:rsidR="00666992" w:rsidRPr="001C70B5" w:rsidRDefault="00666992" w:rsidP="00666992">
            <w:pPr>
              <w:numPr>
                <w:ilvl w:val="0"/>
                <w:numId w:val="11"/>
              </w:numPr>
              <w:spacing w:after="0" w:line="240" w:lineRule="auto"/>
              <w:rPr>
                <w:rFonts w:ascii="Tahoma" w:hAnsi="Tahoma" w:cs="Tahoma"/>
                <w:sz w:val="20"/>
                <w:szCs w:val="20"/>
              </w:rPr>
            </w:pPr>
            <w:r w:rsidRPr="001C70B5">
              <w:rPr>
                <w:rFonts w:ascii="Tahoma" w:hAnsi="Tahoma" w:cs="Tahoma"/>
                <w:sz w:val="20"/>
                <w:szCs w:val="20"/>
              </w:rPr>
              <w:t>Tuntee yritystalouden ja projektijohtamisen sekä työlainsäädännön perusteet</w:t>
            </w:r>
          </w:p>
          <w:p w14:paraId="57123E3B" w14:textId="77777777" w:rsidR="00666992" w:rsidRPr="001C70B5" w:rsidRDefault="00666992" w:rsidP="00666992">
            <w:pPr>
              <w:numPr>
                <w:ilvl w:val="0"/>
                <w:numId w:val="11"/>
              </w:numPr>
              <w:spacing w:after="0" w:line="240" w:lineRule="auto"/>
              <w:rPr>
                <w:rFonts w:ascii="Tahoma" w:hAnsi="Tahoma" w:cs="Tahoma"/>
                <w:sz w:val="20"/>
                <w:szCs w:val="20"/>
              </w:rPr>
            </w:pPr>
            <w:r w:rsidRPr="001C70B5">
              <w:rPr>
                <w:rFonts w:ascii="Tahoma" w:hAnsi="Tahoma" w:cs="Tahoma"/>
                <w:sz w:val="20"/>
                <w:szCs w:val="20"/>
              </w:rPr>
              <w:t xml:space="preserve">Omaa työelämässä tarvittavat perustaidot viestinnässä ja kielissä </w:t>
            </w:r>
          </w:p>
          <w:p w14:paraId="71EA49A1" w14:textId="77777777" w:rsidR="00666992" w:rsidRPr="001C70B5" w:rsidRDefault="00666992" w:rsidP="00666992">
            <w:pPr>
              <w:numPr>
                <w:ilvl w:val="0"/>
                <w:numId w:val="11"/>
              </w:numPr>
              <w:spacing w:after="0" w:line="240" w:lineRule="auto"/>
              <w:rPr>
                <w:rFonts w:ascii="Tahoma" w:hAnsi="Tahoma" w:cs="Tahoma"/>
                <w:sz w:val="20"/>
                <w:szCs w:val="20"/>
              </w:rPr>
            </w:pPr>
            <w:r w:rsidRPr="001C70B5">
              <w:rPr>
                <w:rFonts w:ascii="Tahoma" w:hAnsi="Tahoma" w:cs="Tahoma"/>
                <w:spacing w:val="5"/>
                <w:sz w:val="20"/>
                <w:szCs w:val="20"/>
              </w:rPr>
              <w:t>Tuntee henkilöstöjohtamisen käytännöt</w:t>
            </w:r>
          </w:p>
          <w:p w14:paraId="1257521F" w14:textId="44178A6B" w:rsidR="00703A9A" w:rsidRPr="00703A9A" w:rsidRDefault="00666992" w:rsidP="00666992">
            <w:pPr>
              <w:pStyle w:val="Luettelokappale"/>
              <w:numPr>
                <w:ilvl w:val="0"/>
                <w:numId w:val="11"/>
              </w:numPr>
              <w:rPr>
                <w:rFonts w:ascii="Tahoma" w:hAnsi="Tahoma" w:cs="Tahoma"/>
                <w:color w:val="FF0000"/>
                <w:sz w:val="20"/>
                <w:szCs w:val="20"/>
              </w:rPr>
            </w:pPr>
            <w:r w:rsidRPr="001C70B5">
              <w:rPr>
                <w:rFonts w:ascii="Tahoma" w:hAnsi="Tahoma" w:cs="Tahoma"/>
                <w:spacing w:val="5"/>
                <w:sz w:val="20"/>
                <w:szCs w:val="20"/>
              </w:rPr>
              <w:t>Tuntee tietojärjestelmien rakenteiden perusteet</w:t>
            </w:r>
          </w:p>
        </w:tc>
      </w:tr>
      <w:tr w:rsidR="00703A9A" w:rsidRPr="00956707" w14:paraId="67A5127A" w14:textId="77777777" w:rsidTr="003B5803">
        <w:tc>
          <w:tcPr>
            <w:tcW w:w="2805" w:type="dxa"/>
            <w:tcBorders>
              <w:top w:val="single" w:sz="6" w:space="0" w:color="auto"/>
              <w:left w:val="single" w:sz="6" w:space="0" w:color="auto"/>
              <w:bottom w:val="single" w:sz="6" w:space="0" w:color="auto"/>
              <w:right w:val="single" w:sz="6" w:space="0" w:color="auto"/>
            </w:tcBorders>
            <w:shd w:val="clear" w:color="auto" w:fill="auto"/>
          </w:tcPr>
          <w:p w14:paraId="11518ACF" w14:textId="67823676" w:rsidR="00703A9A" w:rsidRPr="001230A7" w:rsidRDefault="00666992" w:rsidP="00703A9A">
            <w:pPr>
              <w:pStyle w:val="paragraph"/>
              <w:spacing w:before="0" w:beforeAutospacing="0" w:after="0" w:afterAutospacing="0"/>
              <w:textAlignment w:val="baseline"/>
              <w:rPr>
                <w:rFonts w:ascii="Tahoma" w:hAnsi="Tahoma" w:cs="Tahoma"/>
                <w:color w:val="000000" w:themeColor="text1"/>
                <w:sz w:val="20"/>
                <w:szCs w:val="20"/>
              </w:rPr>
            </w:pPr>
            <w:r w:rsidRPr="001230A7">
              <w:rPr>
                <w:rFonts w:ascii="Tahoma" w:eastAsia="Tahoma" w:hAnsi="Tahoma" w:cs="Tahoma"/>
                <w:b/>
                <w:bCs/>
                <w:color w:val="000000" w:themeColor="text1"/>
                <w:sz w:val="20"/>
                <w:szCs w:val="20"/>
                <w:lang w:val="fi"/>
              </w:rPr>
              <w:t>Suunnittelun ja konealan perus</w:t>
            </w:r>
            <w:r w:rsidR="00703A9A" w:rsidRPr="001230A7">
              <w:rPr>
                <w:rFonts w:ascii="Tahoma" w:eastAsia="Tahoma" w:hAnsi="Tahoma" w:cs="Tahoma"/>
                <w:b/>
                <w:bCs/>
                <w:color w:val="000000" w:themeColor="text1"/>
                <w:sz w:val="20"/>
                <w:szCs w:val="20"/>
                <w:lang w:val="fi"/>
              </w:rPr>
              <w:t>osaaminen</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72D10FF7" w14:textId="77777777" w:rsidR="00562061" w:rsidRPr="001C70B5" w:rsidRDefault="00562061" w:rsidP="00562061">
            <w:pPr>
              <w:pStyle w:val="NormaaliWWW"/>
              <w:numPr>
                <w:ilvl w:val="0"/>
                <w:numId w:val="10"/>
              </w:numPr>
              <w:spacing w:before="0" w:beforeAutospacing="0" w:after="0" w:afterAutospacing="0"/>
              <w:rPr>
                <w:rFonts w:ascii="Tahoma" w:hAnsi="Tahoma" w:cs="Tahoma"/>
                <w:spacing w:val="5"/>
                <w:sz w:val="20"/>
                <w:szCs w:val="20"/>
                <w:lang w:val="fi-FI"/>
              </w:rPr>
            </w:pPr>
            <w:r w:rsidRPr="001C70B5">
              <w:rPr>
                <w:rFonts w:ascii="Tahoma" w:hAnsi="Tahoma" w:cs="Tahoma"/>
                <w:spacing w:val="5"/>
                <w:sz w:val="20"/>
                <w:szCs w:val="20"/>
                <w:lang w:val="fi-FI"/>
              </w:rPr>
              <w:t xml:space="preserve">Osaa teknisen dokumentoinnin perusteet </w:t>
            </w:r>
          </w:p>
          <w:p w14:paraId="595E616D" w14:textId="77777777" w:rsidR="00562061" w:rsidRPr="001C70B5" w:rsidRDefault="00562061" w:rsidP="00562061">
            <w:pPr>
              <w:pStyle w:val="NormaaliWWW"/>
              <w:numPr>
                <w:ilvl w:val="0"/>
                <w:numId w:val="10"/>
              </w:numPr>
              <w:spacing w:before="0" w:beforeAutospacing="0" w:after="0" w:afterAutospacing="0"/>
              <w:rPr>
                <w:rFonts w:ascii="Tahoma" w:hAnsi="Tahoma" w:cs="Tahoma"/>
                <w:spacing w:val="5"/>
                <w:sz w:val="20"/>
                <w:szCs w:val="20"/>
                <w:lang w:val="fi-FI"/>
              </w:rPr>
            </w:pPr>
            <w:r w:rsidRPr="001C70B5">
              <w:rPr>
                <w:rFonts w:ascii="Tahoma" w:hAnsi="Tahoma" w:cs="Tahoma"/>
                <w:spacing w:val="5"/>
                <w:sz w:val="20"/>
                <w:szCs w:val="20"/>
                <w:lang w:val="fi-FI"/>
              </w:rPr>
              <w:t>Ymmärtää suunnitteluketjun eri vaiheet ja tehtävät kussakin vaiheessa.</w:t>
            </w:r>
          </w:p>
          <w:p w14:paraId="14CC859E" w14:textId="77777777" w:rsidR="00562061" w:rsidRPr="001C70B5" w:rsidRDefault="00562061" w:rsidP="00562061">
            <w:pPr>
              <w:pStyle w:val="NormaaliWWW"/>
              <w:numPr>
                <w:ilvl w:val="0"/>
                <w:numId w:val="10"/>
              </w:numPr>
              <w:spacing w:before="0" w:beforeAutospacing="0" w:after="0" w:afterAutospacing="0"/>
              <w:rPr>
                <w:rFonts w:ascii="Tahoma" w:hAnsi="Tahoma" w:cs="Tahoma"/>
                <w:spacing w:val="5"/>
                <w:sz w:val="20"/>
                <w:szCs w:val="20"/>
                <w:lang w:val="fi-FI"/>
              </w:rPr>
            </w:pPr>
            <w:r w:rsidRPr="001C70B5">
              <w:rPr>
                <w:rFonts w:ascii="Tahoma" w:hAnsi="Tahoma" w:cs="Tahoma"/>
                <w:spacing w:val="5"/>
                <w:sz w:val="20"/>
                <w:szCs w:val="20"/>
                <w:lang w:val="fi-FI"/>
              </w:rPr>
              <w:t>Tuntee yleisimmät rakennemateriaalit (mm. painelaitemateriaalit) ja niiden käyttöominaisuudet</w:t>
            </w:r>
          </w:p>
          <w:p w14:paraId="0FBC30A3" w14:textId="77777777" w:rsidR="00703A9A" w:rsidRDefault="00562061" w:rsidP="00562061">
            <w:pPr>
              <w:pStyle w:val="NormaaliWWW"/>
              <w:numPr>
                <w:ilvl w:val="0"/>
                <w:numId w:val="10"/>
              </w:numPr>
              <w:spacing w:before="0" w:beforeAutospacing="0" w:after="0" w:afterAutospacing="0"/>
              <w:rPr>
                <w:rFonts w:ascii="Tahoma" w:hAnsi="Tahoma" w:cs="Tahoma"/>
                <w:spacing w:val="5"/>
                <w:sz w:val="20"/>
                <w:szCs w:val="20"/>
                <w:lang w:val="fi-FI"/>
              </w:rPr>
            </w:pPr>
            <w:r w:rsidRPr="001C70B5">
              <w:rPr>
                <w:rFonts w:ascii="Tahoma" w:hAnsi="Tahoma" w:cs="Tahoma"/>
                <w:spacing w:val="5"/>
                <w:sz w:val="20"/>
                <w:szCs w:val="20"/>
                <w:lang w:val="fi-FI"/>
              </w:rPr>
              <w:t>Ymmärtää valmistettavuuden, asennettavuuden ja käytettävyyden vaikutuksen tuotteen suunnittelussa</w:t>
            </w:r>
          </w:p>
          <w:p w14:paraId="185EA474" w14:textId="77777777" w:rsidR="00562061" w:rsidRPr="001C70B5" w:rsidRDefault="00562061" w:rsidP="00562061">
            <w:pPr>
              <w:pStyle w:val="NormaaliWWW"/>
              <w:numPr>
                <w:ilvl w:val="0"/>
                <w:numId w:val="10"/>
              </w:numPr>
              <w:spacing w:before="0" w:beforeAutospacing="0" w:after="0" w:afterAutospacing="0"/>
              <w:rPr>
                <w:rFonts w:ascii="Tahoma" w:hAnsi="Tahoma" w:cs="Tahoma"/>
                <w:spacing w:val="5"/>
                <w:sz w:val="20"/>
                <w:szCs w:val="20"/>
                <w:lang w:val="fi-FI"/>
              </w:rPr>
            </w:pPr>
            <w:r w:rsidRPr="001C70B5">
              <w:rPr>
                <w:rFonts w:ascii="Tahoma" w:hAnsi="Tahoma" w:cs="Tahoma"/>
                <w:spacing w:val="5"/>
                <w:sz w:val="20"/>
                <w:szCs w:val="20"/>
                <w:lang w:val="fi-FI"/>
              </w:rPr>
              <w:t>Ymmärtää viranomaismääräysten ja standardoinnin merkityksen tuotteiden suunnittelussa ja valmistuksessa ja tunnistaa olennaiset teollisuusvaatimukset</w:t>
            </w:r>
          </w:p>
          <w:p w14:paraId="01D7A7AC" w14:textId="77777777" w:rsidR="00562061" w:rsidRPr="001C70B5" w:rsidRDefault="00562061" w:rsidP="00562061">
            <w:pPr>
              <w:pStyle w:val="NormaaliWWW"/>
              <w:numPr>
                <w:ilvl w:val="0"/>
                <w:numId w:val="10"/>
              </w:numPr>
              <w:spacing w:before="0" w:beforeAutospacing="0" w:after="0" w:afterAutospacing="0"/>
              <w:rPr>
                <w:rFonts w:ascii="Tahoma" w:hAnsi="Tahoma" w:cs="Tahoma"/>
                <w:spacing w:val="5"/>
                <w:sz w:val="20"/>
                <w:szCs w:val="20"/>
                <w:lang w:val="fi-FI"/>
              </w:rPr>
            </w:pPr>
            <w:r w:rsidRPr="001C70B5">
              <w:rPr>
                <w:rFonts w:ascii="Tahoma" w:hAnsi="Tahoma" w:cs="Tahoma"/>
                <w:spacing w:val="5"/>
                <w:sz w:val="20"/>
                <w:szCs w:val="20"/>
                <w:lang w:val="fi-FI"/>
              </w:rPr>
              <w:t>Tuntee projektityöskentelyn eri vaiheiden merkityksen. Hallitsee projektityöskentelyn ja ymmärtää sen merkityksen suunnittelutyössä ja pystyy toimimaan kansainvälisessä suunnitteluorganisaatiossa</w:t>
            </w:r>
          </w:p>
          <w:p w14:paraId="4948276F" w14:textId="77777777" w:rsidR="00562061" w:rsidRPr="001C70B5" w:rsidRDefault="00562061" w:rsidP="00562061">
            <w:pPr>
              <w:numPr>
                <w:ilvl w:val="0"/>
                <w:numId w:val="10"/>
              </w:numPr>
              <w:spacing w:after="0" w:line="240" w:lineRule="auto"/>
              <w:rPr>
                <w:rFonts w:ascii="Tahoma" w:hAnsi="Tahoma" w:cs="Tahoma"/>
                <w:spacing w:val="5"/>
                <w:sz w:val="20"/>
                <w:szCs w:val="20"/>
              </w:rPr>
            </w:pPr>
            <w:r w:rsidRPr="001C70B5">
              <w:rPr>
                <w:rFonts w:ascii="Tahoma" w:hAnsi="Tahoma" w:cs="Tahoma"/>
                <w:spacing w:val="5"/>
                <w:sz w:val="20"/>
                <w:szCs w:val="20"/>
              </w:rPr>
              <w:t>Tunnistaa konepajatekniikan valmistustekniikan menetelmät, laitteet ja mahdollisuudet tuotantotekniikan kannalta</w:t>
            </w:r>
          </w:p>
          <w:p w14:paraId="701D9EC5" w14:textId="77777777" w:rsidR="00562061" w:rsidRPr="001C70B5" w:rsidRDefault="00562061" w:rsidP="00562061">
            <w:pPr>
              <w:numPr>
                <w:ilvl w:val="0"/>
                <w:numId w:val="10"/>
              </w:numPr>
              <w:spacing w:after="0" w:line="240" w:lineRule="auto"/>
              <w:rPr>
                <w:rFonts w:ascii="Tahoma" w:hAnsi="Tahoma" w:cs="Tahoma"/>
                <w:spacing w:val="5"/>
                <w:sz w:val="20"/>
                <w:szCs w:val="20"/>
              </w:rPr>
            </w:pPr>
            <w:r w:rsidRPr="001C70B5">
              <w:rPr>
                <w:rFonts w:ascii="Tahoma" w:hAnsi="Tahoma" w:cs="Tahoma"/>
                <w:spacing w:val="5"/>
                <w:sz w:val="20"/>
                <w:szCs w:val="20"/>
              </w:rPr>
              <w:t>Tunnistaa eri asennusmenetelmät.</w:t>
            </w:r>
          </w:p>
          <w:p w14:paraId="3B60ED6B" w14:textId="77777777" w:rsidR="00562061" w:rsidRPr="001C70B5" w:rsidRDefault="00562061" w:rsidP="00562061">
            <w:pPr>
              <w:numPr>
                <w:ilvl w:val="0"/>
                <w:numId w:val="10"/>
              </w:numPr>
              <w:spacing w:after="0" w:line="240" w:lineRule="auto"/>
              <w:rPr>
                <w:rFonts w:ascii="Tahoma" w:hAnsi="Tahoma" w:cs="Tahoma"/>
                <w:spacing w:val="5"/>
                <w:sz w:val="20"/>
                <w:szCs w:val="20"/>
              </w:rPr>
            </w:pPr>
            <w:r w:rsidRPr="001C70B5">
              <w:rPr>
                <w:rFonts w:ascii="Tahoma" w:hAnsi="Tahoma" w:cs="Tahoma"/>
                <w:spacing w:val="5"/>
                <w:sz w:val="20"/>
                <w:szCs w:val="20"/>
              </w:rPr>
              <w:t>Ymmärtää tuotannon ja asennuksen kustannusrakenteen</w:t>
            </w:r>
          </w:p>
          <w:p w14:paraId="1080F379" w14:textId="77777777" w:rsidR="00562061" w:rsidRPr="001C70B5" w:rsidRDefault="00562061" w:rsidP="00562061">
            <w:pPr>
              <w:numPr>
                <w:ilvl w:val="0"/>
                <w:numId w:val="10"/>
              </w:numPr>
              <w:spacing w:after="0" w:line="240" w:lineRule="auto"/>
              <w:rPr>
                <w:rFonts w:ascii="Tahoma" w:hAnsi="Tahoma" w:cs="Tahoma"/>
                <w:spacing w:val="5"/>
                <w:sz w:val="20"/>
                <w:szCs w:val="20"/>
              </w:rPr>
            </w:pPr>
            <w:r w:rsidRPr="001C70B5">
              <w:rPr>
                <w:rFonts w:ascii="Tahoma" w:hAnsi="Tahoma" w:cs="Tahoma"/>
                <w:spacing w:val="5"/>
                <w:sz w:val="20"/>
                <w:szCs w:val="20"/>
              </w:rPr>
              <w:t>Tuntee tilaustoimitusketjun perusteet (myynti, suunnittelu, hankinnat, toimitus, asennus, luovutus)</w:t>
            </w:r>
          </w:p>
          <w:p w14:paraId="3E091504" w14:textId="77777777" w:rsidR="00562061" w:rsidRPr="001C70B5" w:rsidRDefault="00562061" w:rsidP="00562061">
            <w:pPr>
              <w:numPr>
                <w:ilvl w:val="0"/>
                <w:numId w:val="10"/>
              </w:numPr>
              <w:spacing w:after="0" w:line="240" w:lineRule="auto"/>
              <w:rPr>
                <w:rFonts w:ascii="Tahoma" w:hAnsi="Tahoma" w:cs="Tahoma"/>
                <w:spacing w:val="5"/>
                <w:sz w:val="20"/>
                <w:szCs w:val="20"/>
              </w:rPr>
            </w:pPr>
            <w:r w:rsidRPr="001C70B5">
              <w:rPr>
                <w:rFonts w:ascii="Tahoma" w:hAnsi="Tahoma" w:cs="Tahoma"/>
                <w:spacing w:val="5"/>
                <w:sz w:val="20"/>
                <w:szCs w:val="20"/>
              </w:rPr>
              <w:t xml:space="preserve">Tunnistaa tuotantojärjestelmien ja -automaation sekä tuotannon ohjauksen perusteet ja vaikutuksen tuoterakenteeseen </w:t>
            </w:r>
          </w:p>
          <w:p w14:paraId="14359BC2" w14:textId="7D780CCC" w:rsidR="00562061" w:rsidRPr="00562061" w:rsidRDefault="00562061" w:rsidP="00562061">
            <w:pPr>
              <w:pStyle w:val="NormaaliWWW"/>
              <w:spacing w:before="0" w:beforeAutospacing="0" w:after="0" w:afterAutospacing="0"/>
              <w:ind w:left="720"/>
              <w:rPr>
                <w:rStyle w:val="normaltextrun"/>
                <w:rFonts w:ascii="Tahoma" w:hAnsi="Tahoma" w:cs="Tahoma"/>
                <w:spacing w:val="5"/>
                <w:sz w:val="20"/>
                <w:szCs w:val="20"/>
                <w:lang w:val="fi-FI"/>
              </w:rPr>
            </w:pPr>
            <w:r w:rsidRPr="00562061">
              <w:rPr>
                <w:rFonts w:ascii="Tahoma" w:hAnsi="Tahoma" w:cs="Tahoma"/>
                <w:spacing w:val="5"/>
                <w:sz w:val="20"/>
                <w:szCs w:val="20"/>
                <w:lang w:val="fi-FI"/>
              </w:rPr>
              <w:t>Osaa perusteet korroosio- ja eroosioilmiöistä</w:t>
            </w:r>
          </w:p>
        </w:tc>
      </w:tr>
      <w:tr w:rsidR="00562061" w:rsidRPr="00562061" w14:paraId="693CEAFB" w14:textId="77777777" w:rsidTr="003B5803">
        <w:tc>
          <w:tcPr>
            <w:tcW w:w="2805" w:type="dxa"/>
            <w:tcBorders>
              <w:top w:val="single" w:sz="6" w:space="0" w:color="auto"/>
              <w:left w:val="single" w:sz="6" w:space="0" w:color="auto"/>
              <w:bottom w:val="single" w:sz="6" w:space="0" w:color="auto"/>
              <w:right w:val="single" w:sz="6" w:space="0" w:color="auto"/>
            </w:tcBorders>
            <w:shd w:val="clear" w:color="auto" w:fill="auto"/>
          </w:tcPr>
          <w:p w14:paraId="42C2CA95" w14:textId="147F2C7A" w:rsidR="00562061" w:rsidRPr="001230A7" w:rsidRDefault="00562061" w:rsidP="00562061">
            <w:pPr>
              <w:pStyle w:val="paragraph"/>
              <w:spacing w:before="0" w:beforeAutospacing="0" w:after="0" w:afterAutospacing="0"/>
              <w:textAlignment w:val="baseline"/>
              <w:rPr>
                <w:rFonts w:ascii="Tahoma" w:hAnsi="Tahoma" w:cs="Tahoma"/>
                <w:color w:val="000000" w:themeColor="text1"/>
                <w:sz w:val="20"/>
                <w:szCs w:val="20"/>
              </w:rPr>
            </w:pPr>
            <w:r w:rsidRPr="001230A7">
              <w:rPr>
                <w:rFonts w:ascii="Tahoma" w:eastAsia="Tahoma" w:hAnsi="Tahoma" w:cs="Tahoma"/>
                <w:b/>
                <w:bCs/>
                <w:color w:val="000000" w:themeColor="text1"/>
                <w:sz w:val="20"/>
                <w:szCs w:val="20"/>
                <w:lang w:val="fi"/>
              </w:rPr>
              <w:t>Energia-alaosaaminen</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568538E0" w14:textId="77777777" w:rsidR="00562061" w:rsidRPr="001C70B5" w:rsidRDefault="00562061" w:rsidP="00562061">
            <w:pPr>
              <w:numPr>
                <w:ilvl w:val="0"/>
                <w:numId w:val="10"/>
              </w:numPr>
              <w:spacing w:after="0" w:line="240" w:lineRule="auto"/>
              <w:rPr>
                <w:rFonts w:ascii="Tahoma" w:hAnsi="Tahoma" w:cs="Tahoma"/>
                <w:spacing w:val="5"/>
                <w:sz w:val="20"/>
                <w:szCs w:val="20"/>
              </w:rPr>
            </w:pPr>
            <w:r w:rsidRPr="001C70B5">
              <w:rPr>
                <w:rFonts w:ascii="Tahoma" w:hAnsi="Tahoma" w:cs="Tahoma"/>
                <w:spacing w:val="5"/>
                <w:sz w:val="20"/>
                <w:szCs w:val="20"/>
              </w:rPr>
              <w:t xml:space="preserve">Tuntee keskeisimmät energialähteet, energian tuotannon prosessit ja järjestelmien perusrakenteet </w:t>
            </w:r>
          </w:p>
          <w:p w14:paraId="4FE3D964" w14:textId="77777777" w:rsidR="00562061" w:rsidRPr="00562061" w:rsidRDefault="00562061" w:rsidP="00562061">
            <w:pPr>
              <w:numPr>
                <w:ilvl w:val="0"/>
                <w:numId w:val="10"/>
              </w:numPr>
              <w:spacing w:after="0" w:line="240" w:lineRule="auto"/>
              <w:rPr>
                <w:rFonts w:ascii="Tahoma" w:hAnsi="Tahoma" w:cs="Tahoma"/>
                <w:spacing w:val="5"/>
                <w:sz w:val="20"/>
                <w:szCs w:val="20"/>
              </w:rPr>
            </w:pPr>
            <w:r w:rsidRPr="00562061">
              <w:rPr>
                <w:rFonts w:ascii="Tahoma" w:hAnsi="Tahoma" w:cs="Tahoma"/>
                <w:spacing w:val="5"/>
                <w:sz w:val="20"/>
                <w:szCs w:val="20"/>
              </w:rPr>
              <w:t>Osaa karkealla tasolla periaatteet energiantuotantomenetelmien keskinäiseen energiatalous- ja -tehokkuusvertailuun tarvittavasta hyötysuhde-, tase- ja päästölaskennasta.</w:t>
            </w:r>
          </w:p>
          <w:p w14:paraId="7317C05E" w14:textId="77777777" w:rsidR="00562061" w:rsidRPr="00562061" w:rsidRDefault="00562061" w:rsidP="00562061">
            <w:pPr>
              <w:numPr>
                <w:ilvl w:val="0"/>
                <w:numId w:val="10"/>
              </w:numPr>
              <w:spacing w:after="0" w:line="240" w:lineRule="auto"/>
              <w:rPr>
                <w:rFonts w:ascii="Tahoma" w:hAnsi="Tahoma" w:cs="Tahoma"/>
                <w:spacing w:val="5"/>
                <w:sz w:val="20"/>
                <w:szCs w:val="20"/>
              </w:rPr>
            </w:pPr>
            <w:r w:rsidRPr="00562061">
              <w:rPr>
                <w:rFonts w:ascii="Tahoma" w:hAnsi="Tahoma" w:cs="Tahoma"/>
                <w:spacing w:val="5"/>
                <w:sz w:val="20"/>
                <w:szCs w:val="20"/>
              </w:rPr>
              <w:t>Hallitsee perusteet energiaprosessien massa- ja energiataselaskennasta (mm. palaminen ja poltossa muodostuvat päästöt)</w:t>
            </w:r>
          </w:p>
          <w:p w14:paraId="713BDDB1" w14:textId="77777777" w:rsidR="00562061" w:rsidRPr="001C70B5" w:rsidRDefault="00562061" w:rsidP="00562061">
            <w:pPr>
              <w:pStyle w:val="Luettelokappale"/>
              <w:numPr>
                <w:ilvl w:val="0"/>
                <w:numId w:val="9"/>
              </w:numPr>
              <w:rPr>
                <w:rFonts w:ascii="Tahoma" w:hAnsi="Tahoma" w:cs="Tahoma"/>
                <w:spacing w:val="5"/>
                <w:sz w:val="20"/>
                <w:szCs w:val="20"/>
              </w:rPr>
            </w:pPr>
            <w:r w:rsidRPr="00562061">
              <w:rPr>
                <w:rFonts w:ascii="Tahoma" w:hAnsi="Tahoma" w:cs="Tahoma"/>
                <w:spacing w:val="5"/>
                <w:sz w:val="20"/>
                <w:szCs w:val="20"/>
              </w:rPr>
              <w:lastRenderedPageBreak/>
              <w:t>Tuntee eri energiajärjestelmien mitoituksen perusperiaatteet ja osaa karkealla tasolla tehdä suunnittelua tukevaa lujuus-, virtaus- ja lämmönsiirron laskentaa.</w:t>
            </w:r>
          </w:p>
          <w:p w14:paraId="474CD2B9" w14:textId="20B4BFC5" w:rsidR="00562061" w:rsidRPr="00562061" w:rsidRDefault="00562061" w:rsidP="00562061">
            <w:pPr>
              <w:pStyle w:val="Luettelokappale"/>
              <w:numPr>
                <w:ilvl w:val="0"/>
                <w:numId w:val="9"/>
              </w:numPr>
              <w:rPr>
                <w:spacing w:val="5"/>
              </w:rPr>
            </w:pPr>
            <w:r w:rsidRPr="001C70B5">
              <w:rPr>
                <w:rFonts w:ascii="Tahoma" w:hAnsi="Tahoma" w:cs="Tahoma"/>
                <w:spacing w:val="5"/>
                <w:sz w:val="20"/>
                <w:szCs w:val="20"/>
              </w:rPr>
              <w:t>Ymmärtää energiatalouden perusteet sekä energiaketjuajattelun ja energiapolitiikan vaikutukset ja merkityksen energiajärjestelmien valinnalle ja suunnittelulle</w:t>
            </w:r>
          </w:p>
        </w:tc>
      </w:tr>
      <w:tr w:rsidR="001230A7" w:rsidRPr="001230A7" w14:paraId="3AADFB26" w14:textId="77777777" w:rsidTr="003B5803">
        <w:tc>
          <w:tcPr>
            <w:tcW w:w="2805" w:type="dxa"/>
            <w:tcBorders>
              <w:top w:val="single" w:sz="6" w:space="0" w:color="auto"/>
              <w:left w:val="single" w:sz="6" w:space="0" w:color="auto"/>
              <w:bottom w:val="single" w:sz="6" w:space="0" w:color="auto"/>
              <w:right w:val="single" w:sz="6" w:space="0" w:color="auto"/>
            </w:tcBorders>
            <w:shd w:val="clear" w:color="auto" w:fill="auto"/>
          </w:tcPr>
          <w:p w14:paraId="610F8EFA" w14:textId="37375362" w:rsidR="00562061" w:rsidRPr="001230A7" w:rsidRDefault="00562061" w:rsidP="00562061">
            <w:pPr>
              <w:pStyle w:val="paragraph"/>
              <w:spacing w:before="0" w:beforeAutospacing="0" w:after="0" w:afterAutospacing="0"/>
              <w:textAlignment w:val="baseline"/>
              <w:rPr>
                <w:rFonts w:ascii="Tahoma" w:hAnsi="Tahoma" w:cs="Tahoma"/>
                <w:color w:val="000000" w:themeColor="text1"/>
                <w:sz w:val="20"/>
                <w:szCs w:val="20"/>
              </w:rPr>
            </w:pPr>
            <w:r w:rsidRPr="001230A7">
              <w:rPr>
                <w:rFonts w:ascii="Tahoma" w:eastAsia="Tahoma" w:hAnsi="Tahoma" w:cs="Tahoma"/>
                <w:b/>
                <w:bCs/>
                <w:color w:val="000000" w:themeColor="text1"/>
                <w:sz w:val="20"/>
                <w:szCs w:val="20"/>
                <w:lang w:val="fi"/>
              </w:rPr>
              <w:lastRenderedPageBreak/>
              <w:t>Prosessi- ja instrumentointiosaaminen</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2949162D" w14:textId="77777777" w:rsidR="00562061" w:rsidRPr="001230A7" w:rsidRDefault="00562061" w:rsidP="00562061">
            <w:pPr>
              <w:numPr>
                <w:ilvl w:val="0"/>
                <w:numId w:val="8"/>
              </w:numPr>
              <w:spacing w:after="0" w:line="240" w:lineRule="auto"/>
              <w:rPr>
                <w:rFonts w:ascii="Tahoma" w:hAnsi="Tahoma" w:cs="Tahoma"/>
                <w:color w:val="000000" w:themeColor="text1"/>
                <w:sz w:val="20"/>
                <w:szCs w:val="20"/>
              </w:rPr>
            </w:pPr>
            <w:r w:rsidRPr="001230A7">
              <w:rPr>
                <w:rFonts w:ascii="Tahoma" w:hAnsi="Tahoma" w:cs="Tahoma"/>
                <w:color w:val="000000" w:themeColor="text1"/>
                <w:sz w:val="20"/>
                <w:szCs w:val="20"/>
              </w:rPr>
              <w:t>Tuntee prosessisuunnittelun standardit ja ohjeistukset ja osaa laatia energiaprosessille prosessi- ja instrumentointikaavion suunnitteluohjelmistolla.</w:t>
            </w:r>
          </w:p>
          <w:p w14:paraId="2271A022" w14:textId="77777777" w:rsidR="00562061" w:rsidRDefault="00562061" w:rsidP="00562061">
            <w:pPr>
              <w:pStyle w:val="Luettelokappale"/>
              <w:numPr>
                <w:ilvl w:val="0"/>
                <w:numId w:val="8"/>
              </w:numPr>
              <w:rPr>
                <w:rFonts w:ascii="Tahoma" w:hAnsi="Tahoma" w:cs="Tahoma"/>
                <w:color w:val="000000" w:themeColor="text1"/>
                <w:sz w:val="20"/>
                <w:szCs w:val="20"/>
              </w:rPr>
            </w:pPr>
            <w:r w:rsidRPr="001230A7">
              <w:rPr>
                <w:rFonts w:ascii="Tahoma" w:hAnsi="Tahoma" w:cs="Tahoma"/>
                <w:color w:val="000000" w:themeColor="text1"/>
                <w:sz w:val="20"/>
                <w:szCs w:val="20"/>
              </w:rPr>
              <w:t>Tuntee yleisimmät energiaprosesseissa käytettävät kenttälaitteet, ohjausjärjestelmät ja mittaustekniikan. Osaa käyttää automaatiosuunnittelun ja -käytön ohjelmistoja.</w:t>
            </w:r>
          </w:p>
          <w:p w14:paraId="617E05B6" w14:textId="7C18EFB8" w:rsidR="000B2E41" w:rsidRPr="001230A7" w:rsidRDefault="000B2E41" w:rsidP="00562061">
            <w:pPr>
              <w:pStyle w:val="Luettelokappale"/>
              <w:numPr>
                <w:ilvl w:val="0"/>
                <w:numId w:val="8"/>
              </w:numPr>
              <w:rPr>
                <w:rFonts w:ascii="Tahoma" w:hAnsi="Tahoma" w:cs="Tahoma"/>
                <w:color w:val="000000" w:themeColor="text1"/>
                <w:sz w:val="20"/>
                <w:szCs w:val="20"/>
              </w:rPr>
            </w:pPr>
            <w:r w:rsidRPr="000B2E41">
              <w:rPr>
                <w:rFonts w:ascii="Tahoma" w:hAnsi="Tahoma" w:cs="Tahoma"/>
                <w:sz w:val="20"/>
                <w:szCs w:val="20"/>
              </w:rPr>
              <w:t>Tietää miten sovelletaan sumeita järjestelmiä ja neuroverkkoja sekä älykkäitä optimointimenetelmiä energianprosessien hallinnassa</w:t>
            </w:r>
          </w:p>
        </w:tc>
      </w:tr>
      <w:tr w:rsidR="001230A7" w:rsidRPr="001230A7" w14:paraId="08E5B52E" w14:textId="77777777" w:rsidTr="003B5803">
        <w:tc>
          <w:tcPr>
            <w:tcW w:w="2805" w:type="dxa"/>
            <w:tcBorders>
              <w:top w:val="single" w:sz="6" w:space="0" w:color="auto"/>
              <w:left w:val="single" w:sz="6" w:space="0" w:color="auto"/>
              <w:bottom w:val="single" w:sz="6" w:space="0" w:color="auto"/>
              <w:right w:val="single" w:sz="6" w:space="0" w:color="auto"/>
            </w:tcBorders>
            <w:shd w:val="clear" w:color="auto" w:fill="auto"/>
          </w:tcPr>
          <w:p w14:paraId="0ADF95EE" w14:textId="516B7808" w:rsidR="00562061" w:rsidRPr="001230A7" w:rsidRDefault="00562061" w:rsidP="00562061">
            <w:pPr>
              <w:rPr>
                <w:color w:val="000000" w:themeColor="text1"/>
              </w:rPr>
            </w:pPr>
            <w:r w:rsidRPr="001230A7">
              <w:rPr>
                <w:rFonts w:ascii="Tahoma" w:eastAsia="Tahoma" w:hAnsi="Tahoma" w:cs="Tahoma"/>
                <w:b/>
                <w:bCs/>
                <w:color w:val="000000" w:themeColor="text1"/>
                <w:sz w:val="20"/>
                <w:szCs w:val="20"/>
                <w:lang w:val="fi"/>
              </w:rPr>
              <w:t>Voimalaitososaaminen</w:t>
            </w:r>
          </w:p>
          <w:p w14:paraId="3F88A716" w14:textId="3E8779EB" w:rsidR="00562061" w:rsidRPr="001230A7" w:rsidRDefault="00562061" w:rsidP="00562061">
            <w:pPr>
              <w:pStyle w:val="paragraph"/>
              <w:spacing w:before="0" w:beforeAutospacing="0" w:after="0" w:afterAutospacing="0"/>
              <w:textAlignment w:val="baseline"/>
              <w:rPr>
                <w:rFonts w:ascii="Tahoma" w:hAnsi="Tahoma" w:cs="Tahoma"/>
                <w:color w:val="000000" w:themeColor="text1"/>
                <w:sz w:val="20"/>
                <w:szCs w:val="20"/>
              </w:rPr>
            </w:pPr>
            <w:r w:rsidRPr="001230A7">
              <w:rPr>
                <w:rFonts w:ascii="Tahoma" w:eastAsia="Tahoma" w:hAnsi="Tahoma" w:cs="Tahoma"/>
                <w:b/>
                <w:bCs/>
                <w:color w:val="000000" w:themeColor="text1"/>
                <w:sz w:val="20"/>
                <w:szCs w:val="20"/>
                <w:lang w:val="fi"/>
              </w:rPr>
              <w:t xml:space="preserve"> </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003FC981" w14:textId="77777777" w:rsidR="00562061" w:rsidRPr="001230A7" w:rsidRDefault="00562061" w:rsidP="00562061">
            <w:pPr>
              <w:pStyle w:val="Luettelokappale"/>
              <w:numPr>
                <w:ilvl w:val="0"/>
                <w:numId w:val="8"/>
              </w:numPr>
              <w:rPr>
                <w:rFonts w:ascii="Tahoma" w:hAnsi="Tahoma" w:cs="Tahoma"/>
                <w:color w:val="000000" w:themeColor="text1"/>
                <w:sz w:val="20"/>
                <w:szCs w:val="20"/>
              </w:rPr>
            </w:pPr>
            <w:r w:rsidRPr="001230A7">
              <w:rPr>
                <w:rFonts w:ascii="Tahoma" w:hAnsi="Tahoma" w:cs="Tahoma"/>
                <w:color w:val="000000" w:themeColor="text1"/>
                <w:sz w:val="20"/>
                <w:szCs w:val="20"/>
              </w:rPr>
              <w:t>Tuntee voimalaitostyypit, niiden pääkomponentit kuten höyrykattilat, turbiinit, lämmönvaihtimet ja apujärjestelmät sekä laitoksen käytön periaatteet.</w:t>
            </w:r>
          </w:p>
          <w:p w14:paraId="2A221416" w14:textId="77777777" w:rsidR="00562061" w:rsidRPr="001230A7" w:rsidRDefault="00562061" w:rsidP="00562061">
            <w:pPr>
              <w:pStyle w:val="Luettelokappale"/>
              <w:numPr>
                <w:ilvl w:val="0"/>
                <w:numId w:val="8"/>
              </w:numPr>
              <w:rPr>
                <w:rFonts w:ascii="Tahoma" w:hAnsi="Tahoma" w:cs="Tahoma"/>
                <w:color w:val="000000" w:themeColor="text1"/>
                <w:sz w:val="20"/>
                <w:szCs w:val="20"/>
              </w:rPr>
            </w:pPr>
            <w:r w:rsidRPr="001230A7">
              <w:rPr>
                <w:rFonts w:ascii="Tahoma" w:hAnsi="Tahoma" w:cs="Tahoma"/>
                <w:color w:val="000000" w:themeColor="text1"/>
                <w:sz w:val="20"/>
                <w:szCs w:val="20"/>
              </w:rPr>
              <w:t>Tuntee voimalaitoksen mitoituksen perusperiaatteet ja osaa tehdä voimalaitoksen ja höyrykattilan massa- ja energiataselaskennan (mm. hyötysuhde, päästöt)</w:t>
            </w:r>
          </w:p>
          <w:p w14:paraId="786948A3" w14:textId="77777777" w:rsidR="00562061" w:rsidRPr="001230A7" w:rsidRDefault="00562061" w:rsidP="00562061">
            <w:pPr>
              <w:pStyle w:val="Luettelokappale"/>
              <w:numPr>
                <w:ilvl w:val="0"/>
                <w:numId w:val="8"/>
              </w:numPr>
              <w:rPr>
                <w:rFonts w:ascii="Tahoma" w:hAnsi="Tahoma" w:cs="Tahoma"/>
                <w:color w:val="000000" w:themeColor="text1"/>
                <w:sz w:val="20"/>
                <w:szCs w:val="20"/>
              </w:rPr>
            </w:pPr>
            <w:r w:rsidRPr="001230A7">
              <w:rPr>
                <w:rFonts w:ascii="Tahoma" w:hAnsi="Tahoma" w:cs="Tahoma"/>
                <w:color w:val="000000" w:themeColor="text1"/>
                <w:sz w:val="20"/>
                <w:szCs w:val="20"/>
              </w:rPr>
              <w:t>Ymmärtää voimalaitoksen toiminnan eri ajotilanteissa.</w:t>
            </w:r>
          </w:p>
          <w:p w14:paraId="7A1489BA" w14:textId="77777777" w:rsidR="00562061" w:rsidRPr="001230A7" w:rsidRDefault="00562061" w:rsidP="00562061">
            <w:pPr>
              <w:pStyle w:val="Luettelokappale"/>
              <w:numPr>
                <w:ilvl w:val="0"/>
                <w:numId w:val="8"/>
              </w:numPr>
              <w:rPr>
                <w:rFonts w:ascii="Tahoma" w:hAnsi="Tahoma" w:cs="Tahoma"/>
                <w:color w:val="000000" w:themeColor="text1"/>
                <w:sz w:val="20"/>
                <w:szCs w:val="20"/>
              </w:rPr>
            </w:pPr>
            <w:r w:rsidRPr="001230A7">
              <w:rPr>
                <w:rFonts w:ascii="Tahoma" w:hAnsi="Tahoma" w:cs="Tahoma"/>
                <w:color w:val="000000" w:themeColor="text1"/>
                <w:sz w:val="20"/>
                <w:szCs w:val="20"/>
              </w:rPr>
              <w:t xml:space="preserve">Tuntee </w:t>
            </w:r>
            <w:proofErr w:type="spellStart"/>
            <w:r w:rsidRPr="001230A7">
              <w:rPr>
                <w:rFonts w:ascii="Tahoma" w:hAnsi="Tahoma" w:cs="Tahoma"/>
                <w:color w:val="000000" w:themeColor="text1"/>
                <w:sz w:val="20"/>
                <w:szCs w:val="20"/>
              </w:rPr>
              <w:t>leijukerrostekniikan</w:t>
            </w:r>
            <w:proofErr w:type="spellEnd"/>
            <w:r w:rsidRPr="001230A7">
              <w:rPr>
                <w:rFonts w:ascii="Tahoma" w:hAnsi="Tahoma" w:cs="Tahoma"/>
                <w:color w:val="000000" w:themeColor="text1"/>
                <w:sz w:val="20"/>
                <w:szCs w:val="20"/>
              </w:rPr>
              <w:t xml:space="preserve"> perusteet.</w:t>
            </w:r>
          </w:p>
          <w:p w14:paraId="00F48FCC" w14:textId="77777777" w:rsidR="00562061" w:rsidRPr="001230A7" w:rsidRDefault="00562061" w:rsidP="00562061">
            <w:pPr>
              <w:pStyle w:val="Luettelokappale"/>
              <w:numPr>
                <w:ilvl w:val="0"/>
                <w:numId w:val="8"/>
              </w:numPr>
              <w:rPr>
                <w:rFonts w:ascii="Tahoma" w:hAnsi="Tahoma" w:cs="Tahoma"/>
                <w:color w:val="000000" w:themeColor="text1"/>
                <w:sz w:val="20"/>
                <w:szCs w:val="20"/>
              </w:rPr>
            </w:pPr>
            <w:r w:rsidRPr="001230A7">
              <w:rPr>
                <w:rFonts w:ascii="Tahoma" w:hAnsi="Tahoma" w:cs="Tahoma"/>
                <w:color w:val="000000" w:themeColor="text1"/>
                <w:sz w:val="20"/>
                <w:szCs w:val="20"/>
              </w:rPr>
              <w:t xml:space="preserve">Tuntee voimalaitoksen ja kattilaitoksen prosessien hallinnan ja käytön optimoinnin mahdollisuudet energiatehokkuuden parantamiseksi ja ympäristökuormitusten vähentämiseksi. </w:t>
            </w:r>
          </w:p>
          <w:p w14:paraId="413D35E3" w14:textId="77777777" w:rsidR="00562061" w:rsidRPr="001230A7" w:rsidRDefault="00562061" w:rsidP="00562061">
            <w:pPr>
              <w:pStyle w:val="Luettelokappale"/>
              <w:numPr>
                <w:ilvl w:val="0"/>
                <w:numId w:val="8"/>
              </w:numPr>
              <w:rPr>
                <w:rFonts w:ascii="Tahoma" w:hAnsi="Tahoma" w:cs="Tahoma"/>
                <w:color w:val="000000" w:themeColor="text1"/>
                <w:sz w:val="20"/>
                <w:szCs w:val="20"/>
              </w:rPr>
            </w:pPr>
            <w:r w:rsidRPr="001230A7">
              <w:rPr>
                <w:rFonts w:ascii="Tahoma" w:hAnsi="Tahoma" w:cs="Tahoma"/>
                <w:color w:val="000000" w:themeColor="text1"/>
                <w:sz w:val="20"/>
                <w:szCs w:val="20"/>
              </w:rPr>
              <w:t>Tiedostaa simulointitekniikan mahdollisuudet käytön optimoinnissa.</w:t>
            </w:r>
          </w:p>
          <w:p w14:paraId="644928D2" w14:textId="77777777" w:rsidR="00562061" w:rsidRPr="001230A7" w:rsidRDefault="00562061" w:rsidP="00562061">
            <w:pPr>
              <w:pStyle w:val="Luettelokappale"/>
              <w:numPr>
                <w:ilvl w:val="0"/>
                <w:numId w:val="8"/>
              </w:numPr>
              <w:rPr>
                <w:rFonts w:ascii="Tahoma" w:hAnsi="Tahoma" w:cs="Tahoma"/>
                <w:color w:val="000000" w:themeColor="text1"/>
                <w:sz w:val="20"/>
                <w:szCs w:val="20"/>
              </w:rPr>
            </w:pPr>
            <w:r w:rsidRPr="001230A7">
              <w:rPr>
                <w:rFonts w:ascii="Tahoma" w:hAnsi="Tahoma" w:cs="Tahoma"/>
                <w:color w:val="000000" w:themeColor="text1"/>
                <w:sz w:val="20"/>
                <w:szCs w:val="20"/>
              </w:rPr>
              <w:t>Tuntee asetetut viranomaisvaatimukset ja tarvittavan raportoinnin energiantuotantolaitoksille.</w:t>
            </w:r>
          </w:p>
          <w:p w14:paraId="65AFE00C" w14:textId="77777777" w:rsidR="00562061" w:rsidRPr="001230A7" w:rsidRDefault="00562061" w:rsidP="00562061">
            <w:pPr>
              <w:pStyle w:val="Luettelokappale"/>
              <w:numPr>
                <w:ilvl w:val="0"/>
                <w:numId w:val="8"/>
              </w:numPr>
              <w:rPr>
                <w:rFonts w:ascii="Tahoma" w:hAnsi="Tahoma" w:cs="Tahoma"/>
                <w:color w:val="000000" w:themeColor="text1"/>
                <w:sz w:val="20"/>
                <w:szCs w:val="20"/>
              </w:rPr>
            </w:pPr>
            <w:r w:rsidRPr="001230A7">
              <w:rPr>
                <w:rFonts w:ascii="Tahoma" w:hAnsi="Tahoma" w:cs="Tahoma"/>
                <w:color w:val="000000" w:themeColor="text1"/>
                <w:sz w:val="20"/>
                <w:szCs w:val="20"/>
              </w:rPr>
              <w:t>Ympäristölainsäädännön tuntemus, päästölaskenta ja -kauppa</w:t>
            </w:r>
          </w:p>
          <w:p w14:paraId="5F317F18" w14:textId="27330B72" w:rsidR="00562061" w:rsidRPr="001230A7" w:rsidRDefault="00562061" w:rsidP="00562061">
            <w:pPr>
              <w:pStyle w:val="Luettelokappale"/>
              <w:numPr>
                <w:ilvl w:val="0"/>
                <w:numId w:val="8"/>
              </w:numPr>
              <w:rPr>
                <w:rFonts w:ascii="Tahoma" w:hAnsi="Tahoma" w:cs="Tahoma"/>
                <w:color w:val="000000" w:themeColor="text1"/>
                <w:sz w:val="20"/>
                <w:szCs w:val="20"/>
              </w:rPr>
            </w:pPr>
            <w:r w:rsidRPr="001230A7">
              <w:rPr>
                <w:rFonts w:ascii="Tahoma" w:hAnsi="Tahoma" w:cs="Tahoma"/>
                <w:color w:val="000000" w:themeColor="text1"/>
                <w:sz w:val="20"/>
                <w:szCs w:val="20"/>
              </w:rPr>
              <w:t>Tuntee uudet menetelmät esimerkiksi CO2-vapaassa energiantuotannossa</w:t>
            </w:r>
          </w:p>
        </w:tc>
      </w:tr>
      <w:tr w:rsidR="001230A7" w:rsidRPr="001230A7" w14:paraId="147EC114" w14:textId="77777777" w:rsidTr="003B5803">
        <w:tc>
          <w:tcPr>
            <w:tcW w:w="2805" w:type="dxa"/>
            <w:tcBorders>
              <w:top w:val="single" w:sz="6" w:space="0" w:color="auto"/>
              <w:left w:val="single" w:sz="6" w:space="0" w:color="auto"/>
              <w:bottom w:val="single" w:sz="6" w:space="0" w:color="auto"/>
              <w:right w:val="single" w:sz="6" w:space="0" w:color="auto"/>
            </w:tcBorders>
            <w:shd w:val="clear" w:color="auto" w:fill="auto"/>
          </w:tcPr>
          <w:p w14:paraId="4F550D80" w14:textId="0ABD30F5" w:rsidR="00562061" w:rsidRPr="001230A7" w:rsidRDefault="00562061" w:rsidP="00562061">
            <w:pPr>
              <w:rPr>
                <w:color w:val="000000" w:themeColor="text1"/>
              </w:rPr>
            </w:pPr>
            <w:r w:rsidRPr="001230A7">
              <w:rPr>
                <w:rFonts w:ascii="Tahoma" w:eastAsia="Tahoma" w:hAnsi="Tahoma" w:cs="Tahoma"/>
                <w:b/>
                <w:bCs/>
                <w:color w:val="000000" w:themeColor="text1"/>
                <w:sz w:val="20"/>
                <w:szCs w:val="20"/>
                <w:lang w:val="fi"/>
              </w:rPr>
              <w:t>Suunnittelu ja tuotteen elinkaariosaaminen</w:t>
            </w:r>
          </w:p>
          <w:p w14:paraId="6F646A0B" w14:textId="0CF3CE15" w:rsidR="00562061" w:rsidRPr="001230A7" w:rsidRDefault="00562061" w:rsidP="00562061">
            <w:pPr>
              <w:pStyle w:val="paragraph"/>
              <w:spacing w:before="0" w:beforeAutospacing="0" w:after="0" w:afterAutospacing="0"/>
              <w:textAlignment w:val="baseline"/>
              <w:rPr>
                <w:rFonts w:ascii="Tahoma" w:hAnsi="Tahoma" w:cs="Tahoma"/>
                <w:color w:val="000000" w:themeColor="text1"/>
                <w:sz w:val="20"/>
                <w:szCs w:val="20"/>
              </w:rPr>
            </w:pPr>
            <w:r w:rsidRPr="001230A7">
              <w:rPr>
                <w:rFonts w:ascii="Tahoma" w:eastAsia="Tahoma" w:hAnsi="Tahoma" w:cs="Tahoma"/>
                <w:b/>
                <w:bCs/>
                <w:color w:val="000000" w:themeColor="text1"/>
                <w:sz w:val="20"/>
                <w:szCs w:val="20"/>
                <w:lang w:val="fi"/>
              </w:rPr>
              <w:t xml:space="preserve"> </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3A26D953" w14:textId="77777777" w:rsidR="00562061" w:rsidRPr="001230A7" w:rsidRDefault="00562061" w:rsidP="00562061">
            <w:pPr>
              <w:numPr>
                <w:ilvl w:val="0"/>
                <w:numId w:val="6"/>
              </w:numPr>
              <w:spacing w:after="0" w:line="240" w:lineRule="auto"/>
              <w:rPr>
                <w:rFonts w:ascii="Tahoma" w:hAnsi="Tahoma" w:cs="Tahoma"/>
                <w:color w:val="000000" w:themeColor="text1"/>
                <w:sz w:val="20"/>
                <w:szCs w:val="20"/>
              </w:rPr>
            </w:pPr>
            <w:r w:rsidRPr="001230A7">
              <w:rPr>
                <w:rFonts w:ascii="Tahoma" w:hAnsi="Tahoma" w:cs="Tahoma"/>
                <w:color w:val="000000" w:themeColor="text1"/>
                <w:sz w:val="20"/>
                <w:szCs w:val="20"/>
              </w:rPr>
              <w:t>Tuntee tuotetiedonhallinnan merkityksen ja käyttötavat suunnittelun kokonaisprosessissa ja tuotteen elinkaaressa sekä on perehtynyt yleisimpien alan tietojärjestelmien käyttöön.</w:t>
            </w:r>
          </w:p>
          <w:p w14:paraId="7F6C1D57" w14:textId="77777777" w:rsidR="00562061" w:rsidRPr="001230A7" w:rsidRDefault="00562061" w:rsidP="00562061">
            <w:pPr>
              <w:numPr>
                <w:ilvl w:val="0"/>
                <w:numId w:val="6"/>
              </w:numPr>
              <w:spacing w:after="0" w:line="240" w:lineRule="auto"/>
              <w:rPr>
                <w:rFonts w:ascii="Tahoma" w:hAnsi="Tahoma" w:cs="Tahoma"/>
                <w:color w:val="000000" w:themeColor="text1"/>
                <w:sz w:val="20"/>
                <w:szCs w:val="20"/>
              </w:rPr>
            </w:pPr>
            <w:r w:rsidRPr="001230A7">
              <w:rPr>
                <w:rFonts w:ascii="Tahoma" w:hAnsi="Tahoma" w:cs="Tahoma"/>
                <w:color w:val="000000" w:themeColor="text1"/>
                <w:sz w:val="20"/>
                <w:szCs w:val="20"/>
              </w:rPr>
              <w:t>Ymmärtää kunnossapidon tuomat tarpeet suunnittelulle, kuten tilan käytön suunnittelu ja kunnossapidon tietojärjestelmät.</w:t>
            </w:r>
          </w:p>
          <w:p w14:paraId="71AE8ACA" w14:textId="77777777" w:rsidR="00562061" w:rsidRPr="001230A7" w:rsidRDefault="00562061" w:rsidP="00562061">
            <w:pPr>
              <w:numPr>
                <w:ilvl w:val="0"/>
                <w:numId w:val="6"/>
              </w:numPr>
              <w:spacing w:after="0" w:line="240" w:lineRule="auto"/>
              <w:rPr>
                <w:rFonts w:ascii="Tahoma" w:hAnsi="Tahoma" w:cs="Tahoma"/>
                <w:color w:val="000000" w:themeColor="text1"/>
                <w:sz w:val="20"/>
                <w:szCs w:val="20"/>
              </w:rPr>
            </w:pPr>
            <w:r w:rsidRPr="001230A7">
              <w:rPr>
                <w:rFonts w:ascii="Tahoma" w:hAnsi="Tahoma" w:cs="Tahoma"/>
                <w:color w:val="000000" w:themeColor="text1"/>
                <w:sz w:val="20"/>
                <w:szCs w:val="20"/>
              </w:rPr>
              <w:t>Tuntee prosessisuunnittelun standardit ja ohjeistukset ja osaa laatia energiaprosessille prosessi- ja instrumentointikaavion suunnitteluohjelmistolla.</w:t>
            </w:r>
          </w:p>
          <w:p w14:paraId="500F4EB5" w14:textId="77777777" w:rsidR="00562061" w:rsidRPr="001230A7" w:rsidRDefault="00562061" w:rsidP="00562061">
            <w:pPr>
              <w:numPr>
                <w:ilvl w:val="0"/>
                <w:numId w:val="6"/>
              </w:numPr>
              <w:spacing w:after="0" w:line="240" w:lineRule="auto"/>
              <w:rPr>
                <w:rFonts w:ascii="Tahoma" w:hAnsi="Tahoma" w:cs="Tahoma"/>
                <w:color w:val="000000" w:themeColor="text1"/>
                <w:sz w:val="20"/>
                <w:szCs w:val="20"/>
              </w:rPr>
            </w:pPr>
            <w:r w:rsidRPr="001230A7">
              <w:rPr>
                <w:rFonts w:ascii="Tahoma" w:hAnsi="Tahoma" w:cs="Tahoma"/>
                <w:color w:val="000000" w:themeColor="text1"/>
                <w:sz w:val="20"/>
                <w:szCs w:val="20"/>
              </w:rPr>
              <w:t>Tuntee yleisimmät energiaprosesseissa käytettävät kenttälaitteet, ohjausjärjestelmät ja mittaustekniikan.  Osaa käyttää automaatiosuunnittelun ja -käytön ohjelmistoja.</w:t>
            </w:r>
          </w:p>
          <w:p w14:paraId="764B622C" w14:textId="77777777" w:rsidR="00562061" w:rsidRPr="001230A7" w:rsidRDefault="00562061" w:rsidP="00562061">
            <w:pPr>
              <w:numPr>
                <w:ilvl w:val="0"/>
                <w:numId w:val="6"/>
              </w:numPr>
              <w:spacing w:after="0" w:line="240" w:lineRule="auto"/>
              <w:rPr>
                <w:rFonts w:ascii="Tahoma" w:hAnsi="Tahoma" w:cs="Tahoma"/>
                <w:color w:val="000000" w:themeColor="text1"/>
                <w:spacing w:val="5"/>
                <w:sz w:val="20"/>
                <w:szCs w:val="20"/>
              </w:rPr>
            </w:pPr>
            <w:r w:rsidRPr="001230A7">
              <w:rPr>
                <w:rFonts w:ascii="Tahoma" w:hAnsi="Tahoma" w:cs="Tahoma"/>
                <w:color w:val="000000" w:themeColor="text1"/>
                <w:spacing w:val="5"/>
                <w:sz w:val="20"/>
                <w:szCs w:val="20"/>
              </w:rPr>
              <w:t>Tuntee 3-D layout mallinnuksen ja parametrisen suunnittelun periaatteet ja ohjelmistot.</w:t>
            </w:r>
          </w:p>
          <w:p w14:paraId="45022BD1" w14:textId="77777777" w:rsidR="00562061" w:rsidRPr="001230A7" w:rsidRDefault="00562061" w:rsidP="00562061">
            <w:pPr>
              <w:numPr>
                <w:ilvl w:val="0"/>
                <w:numId w:val="6"/>
              </w:numPr>
              <w:spacing w:after="0" w:line="240" w:lineRule="auto"/>
              <w:rPr>
                <w:rFonts w:ascii="Tahoma" w:hAnsi="Tahoma" w:cs="Tahoma"/>
                <w:color w:val="000000" w:themeColor="text1"/>
                <w:spacing w:val="5"/>
                <w:sz w:val="20"/>
                <w:szCs w:val="20"/>
              </w:rPr>
            </w:pPr>
            <w:r w:rsidRPr="001230A7">
              <w:rPr>
                <w:rFonts w:ascii="Tahoma" w:hAnsi="Tahoma" w:cs="Tahoma"/>
                <w:color w:val="000000" w:themeColor="text1"/>
                <w:spacing w:val="5"/>
                <w:sz w:val="20"/>
                <w:szCs w:val="20"/>
              </w:rPr>
              <w:lastRenderedPageBreak/>
              <w:t>Hallitsee rakenteiden suunnitteluun ja lujuuslaskentaan liittyvät menetelmät</w:t>
            </w:r>
          </w:p>
          <w:p w14:paraId="7F57D840" w14:textId="77777777" w:rsidR="00562061" w:rsidRPr="001230A7" w:rsidRDefault="00562061" w:rsidP="00562061">
            <w:pPr>
              <w:numPr>
                <w:ilvl w:val="0"/>
                <w:numId w:val="6"/>
              </w:numPr>
              <w:spacing w:after="0" w:line="240" w:lineRule="auto"/>
              <w:rPr>
                <w:rFonts w:ascii="Tahoma" w:hAnsi="Tahoma" w:cs="Tahoma"/>
                <w:color w:val="000000" w:themeColor="text1"/>
                <w:sz w:val="20"/>
                <w:szCs w:val="20"/>
              </w:rPr>
            </w:pPr>
            <w:r w:rsidRPr="001230A7">
              <w:rPr>
                <w:rFonts w:ascii="Tahoma" w:hAnsi="Tahoma" w:cs="Tahoma"/>
                <w:color w:val="000000" w:themeColor="text1"/>
                <w:spacing w:val="5"/>
                <w:sz w:val="20"/>
                <w:szCs w:val="20"/>
              </w:rPr>
              <w:t>Tuntee energiaprosessien painelaitteiden suunnitteluun ja valmistukseen liittyvät materiaalit, menetelmät ja standardit sekä osaa käyttää alan suunnitteluohjelmistoja</w:t>
            </w:r>
          </w:p>
          <w:p w14:paraId="680FFB98" w14:textId="77777777" w:rsidR="00562061" w:rsidRPr="001230A7" w:rsidRDefault="00562061" w:rsidP="00562061">
            <w:pPr>
              <w:numPr>
                <w:ilvl w:val="0"/>
                <w:numId w:val="6"/>
              </w:numPr>
              <w:spacing w:after="0" w:line="240" w:lineRule="auto"/>
              <w:rPr>
                <w:rFonts w:ascii="Tahoma" w:hAnsi="Tahoma" w:cs="Tahoma"/>
                <w:color w:val="000000" w:themeColor="text1"/>
                <w:sz w:val="20"/>
                <w:szCs w:val="20"/>
              </w:rPr>
            </w:pPr>
            <w:r w:rsidRPr="001230A7">
              <w:rPr>
                <w:rFonts w:ascii="Tahoma" w:hAnsi="Tahoma" w:cs="Tahoma"/>
                <w:color w:val="000000" w:themeColor="text1"/>
                <w:sz w:val="20"/>
                <w:szCs w:val="20"/>
              </w:rPr>
              <w:t>Tuntee käyttö- ja kunnossapidon suunnittelun ja ohjauksen periaatteet.</w:t>
            </w:r>
          </w:p>
          <w:p w14:paraId="4833E93C" w14:textId="77777777" w:rsidR="00562061" w:rsidRPr="001230A7" w:rsidRDefault="00562061" w:rsidP="00562061">
            <w:pPr>
              <w:numPr>
                <w:ilvl w:val="0"/>
                <w:numId w:val="6"/>
              </w:numPr>
              <w:spacing w:after="0" w:line="240" w:lineRule="auto"/>
              <w:rPr>
                <w:rFonts w:ascii="Tahoma" w:hAnsi="Tahoma" w:cs="Tahoma"/>
                <w:color w:val="000000" w:themeColor="text1"/>
                <w:spacing w:val="5"/>
                <w:sz w:val="20"/>
                <w:szCs w:val="20"/>
              </w:rPr>
            </w:pPr>
            <w:r w:rsidRPr="001230A7">
              <w:rPr>
                <w:rFonts w:ascii="Tahoma" w:hAnsi="Tahoma" w:cs="Tahoma"/>
                <w:color w:val="000000" w:themeColor="text1"/>
                <w:sz w:val="20"/>
                <w:szCs w:val="20"/>
              </w:rPr>
              <w:t xml:space="preserve">Tuntee energiajärjestelmien suunnittelu-, rakentamis- ja käyttöaikaiset kustannukset ja kustannuslaskennan </w:t>
            </w:r>
          </w:p>
          <w:p w14:paraId="0A8775AC" w14:textId="77777777" w:rsidR="00562061" w:rsidRPr="001230A7" w:rsidRDefault="00562061" w:rsidP="00562061">
            <w:pPr>
              <w:numPr>
                <w:ilvl w:val="0"/>
                <w:numId w:val="6"/>
              </w:numPr>
              <w:spacing w:after="0" w:line="240" w:lineRule="auto"/>
              <w:rPr>
                <w:rFonts w:ascii="Tahoma" w:hAnsi="Tahoma" w:cs="Tahoma"/>
                <w:color w:val="000000" w:themeColor="text1"/>
                <w:spacing w:val="5"/>
                <w:sz w:val="20"/>
                <w:szCs w:val="20"/>
              </w:rPr>
            </w:pPr>
            <w:r w:rsidRPr="001230A7">
              <w:rPr>
                <w:rFonts w:ascii="Tahoma" w:hAnsi="Tahoma" w:cs="Tahoma"/>
                <w:color w:val="000000" w:themeColor="text1"/>
                <w:sz w:val="20"/>
                <w:szCs w:val="20"/>
              </w:rPr>
              <w:t>Tuntee kansainvälisten projektien hallintaa mm. seuraavilla osaamisalueilla:</w:t>
            </w:r>
            <w:r w:rsidRPr="001230A7">
              <w:rPr>
                <w:rFonts w:ascii="Tahoma" w:hAnsi="Tahoma" w:cs="Tahoma"/>
                <w:color w:val="000000" w:themeColor="text1"/>
                <w:sz w:val="20"/>
                <w:szCs w:val="20"/>
              </w:rPr>
              <w:br/>
              <w:t xml:space="preserve">- aikataulutus, kustannusseuranta, hankinnat, asennuksen ja valmistuksen valvonnat, toimituslogistiikka, riskien hallinta, </w:t>
            </w:r>
            <w:proofErr w:type="spellStart"/>
            <w:r w:rsidRPr="001230A7">
              <w:rPr>
                <w:rFonts w:ascii="Tahoma" w:hAnsi="Tahoma" w:cs="Tahoma"/>
                <w:color w:val="000000" w:themeColor="text1"/>
                <w:sz w:val="20"/>
                <w:szCs w:val="20"/>
              </w:rPr>
              <w:t>claim</w:t>
            </w:r>
            <w:proofErr w:type="spellEnd"/>
            <w:r w:rsidRPr="001230A7">
              <w:rPr>
                <w:rFonts w:ascii="Tahoma" w:hAnsi="Tahoma" w:cs="Tahoma"/>
                <w:color w:val="000000" w:themeColor="text1"/>
                <w:sz w:val="20"/>
                <w:szCs w:val="20"/>
              </w:rPr>
              <w:t xml:space="preserve"> management</w:t>
            </w:r>
          </w:p>
          <w:p w14:paraId="04824431" w14:textId="09B9F6EB" w:rsidR="00562061" w:rsidRPr="001230A7" w:rsidRDefault="00562061" w:rsidP="00562061">
            <w:pPr>
              <w:pStyle w:val="Luettelokappale"/>
              <w:numPr>
                <w:ilvl w:val="0"/>
                <w:numId w:val="6"/>
              </w:numPr>
              <w:rPr>
                <w:rStyle w:val="normaltextrun"/>
                <w:color w:val="000000" w:themeColor="text1"/>
              </w:rPr>
            </w:pPr>
            <w:r w:rsidRPr="001230A7">
              <w:rPr>
                <w:rFonts w:ascii="Tahoma" w:hAnsi="Tahoma" w:cs="Tahoma"/>
                <w:color w:val="000000" w:themeColor="text1"/>
                <w:spacing w:val="5"/>
                <w:sz w:val="20"/>
                <w:szCs w:val="20"/>
              </w:rPr>
              <w:t>Tuntee logistiikan ja t</w:t>
            </w:r>
            <w:r w:rsidRPr="001230A7">
              <w:rPr>
                <w:rFonts w:ascii="Tahoma" w:hAnsi="Tahoma" w:cs="Tahoma"/>
                <w:color w:val="000000" w:themeColor="text1"/>
                <w:sz w:val="20"/>
                <w:szCs w:val="20"/>
              </w:rPr>
              <w:t xml:space="preserve">oiminnanohjausjärjestelmien </w:t>
            </w:r>
            <w:r w:rsidRPr="001230A7">
              <w:rPr>
                <w:rFonts w:ascii="Tahoma" w:hAnsi="Tahoma" w:cs="Tahoma"/>
                <w:color w:val="000000" w:themeColor="text1"/>
                <w:spacing w:val="5"/>
                <w:sz w:val="20"/>
                <w:szCs w:val="20"/>
              </w:rPr>
              <w:t>perusteet</w:t>
            </w:r>
          </w:p>
        </w:tc>
      </w:tr>
      <w:tr w:rsidR="001230A7" w:rsidRPr="001230A7" w14:paraId="3154FD63" w14:textId="77777777" w:rsidTr="003B5803">
        <w:tc>
          <w:tcPr>
            <w:tcW w:w="2805" w:type="dxa"/>
            <w:tcBorders>
              <w:top w:val="single" w:sz="6" w:space="0" w:color="auto"/>
              <w:left w:val="single" w:sz="6" w:space="0" w:color="auto"/>
              <w:bottom w:val="single" w:sz="6" w:space="0" w:color="auto"/>
              <w:right w:val="single" w:sz="6" w:space="0" w:color="auto"/>
            </w:tcBorders>
            <w:shd w:val="clear" w:color="auto" w:fill="auto"/>
          </w:tcPr>
          <w:p w14:paraId="5DC1D55C" w14:textId="055B5B53" w:rsidR="00562061" w:rsidRPr="001230A7" w:rsidRDefault="00562061" w:rsidP="00562061">
            <w:pPr>
              <w:pStyle w:val="paragraph"/>
              <w:spacing w:before="0" w:beforeAutospacing="0" w:after="0" w:afterAutospacing="0"/>
              <w:textAlignment w:val="baseline"/>
              <w:rPr>
                <w:rFonts w:ascii="Tahoma" w:hAnsi="Tahoma" w:cs="Tahoma"/>
                <w:color w:val="000000" w:themeColor="text1"/>
                <w:sz w:val="20"/>
                <w:szCs w:val="20"/>
              </w:rPr>
            </w:pPr>
            <w:r w:rsidRPr="001230A7">
              <w:rPr>
                <w:rFonts w:ascii="Tahoma" w:eastAsia="Tahoma" w:hAnsi="Tahoma" w:cs="Tahoma"/>
                <w:b/>
                <w:bCs/>
                <w:color w:val="000000" w:themeColor="text1"/>
                <w:sz w:val="20"/>
                <w:szCs w:val="20"/>
                <w:lang w:val="fi"/>
              </w:rPr>
              <w:lastRenderedPageBreak/>
              <w:t>Hajautetun energian tuotannon järjestelmäosaaminen</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4DFB7AA4" w14:textId="77777777" w:rsidR="00562061" w:rsidRPr="001230A7" w:rsidRDefault="00562061" w:rsidP="00562061">
            <w:pPr>
              <w:pStyle w:val="Luettelokappale"/>
              <w:numPr>
                <w:ilvl w:val="0"/>
                <w:numId w:val="6"/>
              </w:numPr>
              <w:rPr>
                <w:rFonts w:ascii="Tahoma" w:hAnsi="Tahoma" w:cs="Tahoma"/>
                <w:color w:val="000000" w:themeColor="text1"/>
                <w:spacing w:val="5"/>
                <w:sz w:val="20"/>
                <w:szCs w:val="20"/>
              </w:rPr>
            </w:pPr>
            <w:r w:rsidRPr="001230A7">
              <w:rPr>
                <w:rFonts w:ascii="Tahoma" w:hAnsi="Tahoma" w:cs="Tahoma"/>
                <w:color w:val="000000" w:themeColor="text1"/>
                <w:spacing w:val="5"/>
                <w:sz w:val="20"/>
                <w:szCs w:val="20"/>
              </w:rPr>
              <w:t>Osaa ottaa huomioon energiajärjestelmien kehityksessä ja suunnittelussa kestävän kehityksen periaatteet.</w:t>
            </w:r>
          </w:p>
          <w:p w14:paraId="439CBD3F" w14:textId="77777777" w:rsidR="00562061" w:rsidRPr="001230A7" w:rsidRDefault="00562061" w:rsidP="00562061">
            <w:pPr>
              <w:pStyle w:val="Luettelokappale"/>
              <w:numPr>
                <w:ilvl w:val="0"/>
                <w:numId w:val="6"/>
              </w:numPr>
              <w:rPr>
                <w:rFonts w:ascii="Tahoma" w:hAnsi="Tahoma" w:cs="Tahoma"/>
                <w:color w:val="000000" w:themeColor="text1"/>
                <w:spacing w:val="5"/>
                <w:sz w:val="20"/>
                <w:szCs w:val="20"/>
              </w:rPr>
            </w:pPr>
            <w:r w:rsidRPr="001230A7">
              <w:rPr>
                <w:rFonts w:ascii="Tahoma" w:hAnsi="Tahoma" w:cs="Tahoma"/>
                <w:color w:val="000000" w:themeColor="text1"/>
                <w:spacing w:val="5"/>
                <w:sz w:val="20"/>
                <w:szCs w:val="20"/>
              </w:rPr>
              <w:t>Tuntee uusiutuvan energian lähteet kuten tuulivoima, aurinkoenergia, maalämpö ja erilaiset biopolttoaineet.</w:t>
            </w:r>
          </w:p>
          <w:p w14:paraId="6F14E14A" w14:textId="77777777" w:rsidR="00562061" w:rsidRPr="001230A7" w:rsidRDefault="00562061" w:rsidP="00562061">
            <w:pPr>
              <w:pStyle w:val="Luettelokappale"/>
              <w:numPr>
                <w:ilvl w:val="0"/>
                <w:numId w:val="6"/>
              </w:numPr>
              <w:rPr>
                <w:rFonts w:ascii="Tahoma" w:hAnsi="Tahoma" w:cs="Tahoma"/>
                <w:color w:val="000000" w:themeColor="text1"/>
                <w:spacing w:val="5"/>
                <w:sz w:val="20"/>
                <w:szCs w:val="20"/>
              </w:rPr>
            </w:pPr>
            <w:r w:rsidRPr="001230A7">
              <w:rPr>
                <w:rFonts w:ascii="Tahoma" w:hAnsi="Tahoma" w:cs="Tahoma"/>
                <w:color w:val="000000" w:themeColor="text1"/>
                <w:spacing w:val="5"/>
                <w:sz w:val="20"/>
                <w:szCs w:val="20"/>
              </w:rPr>
              <w:t>Osaa uusiutuvan energian järjestelmien toiminnan, mitoituksen ja käytön periaatteet, vertailun ja tiedostaa niiden mahdollisuudet erilaisiksi ratkaisuiksi pienen mittakaavan hajautetun energian tuotannon kokonaisratkaisuja suunniteltaessa ja tehtäessä.</w:t>
            </w:r>
          </w:p>
          <w:p w14:paraId="0F13D80F" w14:textId="77777777" w:rsidR="00562061" w:rsidRPr="001230A7" w:rsidRDefault="00562061" w:rsidP="00562061">
            <w:pPr>
              <w:pStyle w:val="Luettelokappale"/>
              <w:numPr>
                <w:ilvl w:val="0"/>
                <w:numId w:val="6"/>
              </w:numPr>
              <w:rPr>
                <w:rFonts w:ascii="Tahoma" w:hAnsi="Tahoma" w:cs="Tahoma"/>
                <w:color w:val="000000" w:themeColor="text1"/>
                <w:spacing w:val="5"/>
                <w:sz w:val="20"/>
                <w:szCs w:val="20"/>
              </w:rPr>
            </w:pPr>
            <w:r w:rsidRPr="001230A7">
              <w:rPr>
                <w:rFonts w:ascii="Tahoma" w:hAnsi="Tahoma" w:cs="Tahoma"/>
                <w:color w:val="000000" w:themeColor="text1"/>
                <w:spacing w:val="5"/>
                <w:sz w:val="20"/>
                <w:szCs w:val="20"/>
              </w:rPr>
              <w:t xml:space="preserve">Osaa arvioida soveltuvuutta ja mitoittaa hajautetun energian tuotannon hybridijärjestelmiä eri kohteisiin. </w:t>
            </w:r>
          </w:p>
          <w:p w14:paraId="07547AD0" w14:textId="77777777" w:rsidR="00562061" w:rsidRPr="001230A7" w:rsidRDefault="00562061" w:rsidP="00562061">
            <w:pPr>
              <w:pStyle w:val="Luettelokappale"/>
              <w:numPr>
                <w:ilvl w:val="0"/>
                <w:numId w:val="6"/>
              </w:numPr>
              <w:rPr>
                <w:rFonts w:ascii="Tahoma" w:hAnsi="Tahoma" w:cs="Tahoma"/>
                <w:color w:val="000000" w:themeColor="text1"/>
                <w:spacing w:val="5"/>
                <w:sz w:val="20"/>
                <w:szCs w:val="20"/>
              </w:rPr>
            </w:pPr>
            <w:r w:rsidRPr="001230A7">
              <w:rPr>
                <w:rFonts w:ascii="Tahoma" w:hAnsi="Tahoma" w:cs="Tahoma"/>
                <w:color w:val="000000" w:themeColor="text1"/>
                <w:spacing w:val="5"/>
                <w:sz w:val="20"/>
                <w:szCs w:val="20"/>
              </w:rPr>
              <w:t>Tuntee perusteet Li-ioniakkuteknologiasta, akkujärjestelmien valitsemisesta ja ohjauksesta eri käyttötarkoituksissa.</w:t>
            </w:r>
          </w:p>
          <w:p w14:paraId="4EF83C5A" w14:textId="77777777" w:rsidR="00562061" w:rsidRPr="001230A7" w:rsidRDefault="00562061" w:rsidP="00562061">
            <w:pPr>
              <w:pStyle w:val="Luettelokappale"/>
              <w:numPr>
                <w:ilvl w:val="0"/>
                <w:numId w:val="6"/>
              </w:numPr>
              <w:rPr>
                <w:rFonts w:ascii="Tahoma" w:hAnsi="Tahoma" w:cs="Tahoma"/>
                <w:color w:val="000000" w:themeColor="text1"/>
                <w:spacing w:val="5"/>
                <w:sz w:val="20"/>
                <w:szCs w:val="20"/>
              </w:rPr>
            </w:pPr>
            <w:r w:rsidRPr="001230A7">
              <w:rPr>
                <w:rFonts w:ascii="Tahoma" w:hAnsi="Tahoma" w:cs="Tahoma"/>
                <w:color w:val="000000" w:themeColor="text1"/>
                <w:spacing w:val="5"/>
                <w:sz w:val="20"/>
                <w:szCs w:val="20"/>
              </w:rPr>
              <w:t>Tuntee perusteet biomassojen käsittelystä, jalostuksesta ja biokemiallisista prosesseista.</w:t>
            </w:r>
          </w:p>
          <w:p w14:paraId="257269E3" w14:textId="24302AC7" w:rsidR="00562061" w:rsidRPr="001230A7" w:rsidRDefault="00562061" w:rsidP="00562061">
            <w:pPr>
              <w:pStyle w:val="Luettelokappale"/>
              <w:numPr>
                <w:ilvl w:val="0"/>
                <w:numId w:val="6"/>
              </w:numPr>
              <w:rPr>
                <w:rFonts w:ascii="Tahoma" w:hAnsi="Tahoma" w:cs="Tahoma"/>
                <w:color w:val="000000" w:themeColor="text1"/>
                <w:spacing w:val="5"/>
                <w:sz w:val="20"/>
                <w:szCs w:val="20"/>
              </w:rPr>
            </w:pPr>
            <w:r w:rsidRPr="001230A7">
              <w:rPr>
                <w:rFonts w:ascii="Tahoma" w:hAnsi="Tahoma" w:cs="Tahoma"/>
                <w:color w:val="000000" w:themeColor="text1"/>
                <w:spacing w:val="5"/>
                <w:sz w:val="20"/>
                <w:szCs w:val="20"/>
              </w:rPr>
              <w:t>Tuntee menetelmiä energian tuotantoprosessien (polttoprosessit) energiatehokkuuden parantamiseksi, ympäristökuormituksen vähentämiseksi ja elinkaaren aikaisten ympäristövaikutusten arvioimiseksi.</w:t>
            </w:r>
          </w:p>
        </w:tc>
      </w:tr>
      <w:tr w:rsidR="00562061" w:rsidRPr="001230A7" w14:paraId="1557499F" w14:textId="77777777" w:rsidTr="003B5803">
        <w:tc>
          <w:tcPr>
            <w:tcW w:w="2805" w:type="dxa"/>
            <w:tcBorders>
              <w:top w:val="single" w:sz="6" w:space="0" w:color="auto"/>
              <w:left w:val="single" w:sz="6" w:space="0" w:color="auto"/>
              <w:bottom w:val="single" w:sz="6" w:space="0" w:color="auto"/>
              <w:right w:val="single" w:sz="6" w:space="0" w:color="auto"/>
            </w:tcBorders>
            <w:shd w:val="clear" w:color="auto" w:fill="auto"/>
          </w:tcPr>
          <w:p w14:paraId="73CE6694" w14:textId="7FE4E961" w:rsidR="00562061" w:rsidRPr="001230A7" w:rsidRDefault="00562061" w:rsidP="00562061">
            <w:pPr>
              <w:pStyle w:val="paragraph"/>
              <w:spacing w:before="0" w:beforeAutospacing="0" w:after="0" w:afterAutospacing="0"/>
              <w:textAlignment w:val="baseline"/>
              <w:rPr>
                <w:rFonts w:ascii="Tahoma" w:eastAsia="Tahoma" w:hAnsi="Tahoma" w:cs="Tahoma"/>
                <w:b/>
                <w:bCs/>
                <w:color w:val="000000" w:themeColor="text1"/>
                <w:sz w:val="20"/>
                <w:szCs w:val="20"/>
                <w:lang w:val="fi"/>
              </w:rPr>
            </w:pPr>
            <w:r w:rsidRPr="001230A7">
              <w:rPr>
                <w:rFonts w:ascii="Tahoma" w:eastAsia="Tahoma" w:hAnsi="Tahoma" w:cs="Tahoma"/>
                <w:b/>
                <w:bCs/>
                <w:color w:val="000000" w:themeColor="text1"/>
                <w:sz w:val="20"/>
                <w:szCs w:val="20"/>
                <w:lang w:val="fi"/>
              </w:rPr>
              <w:t>Uusien en</w:t>
            </w:r>
            <w:r w:rsidR="001230A7">
              <w:rPr>
                <w:rFonts w:ascii="Tahoma" w:eastAsia="Tahoma" w:hAnsi="Tahoma" w:cs="Tahoma"/>
                <w:b/>
                <w:bCs/>
                <w:color w:val="000000" w:themeColor="text1"/>
                <w:sz w:val="20"/>
                <w:szCs w:val="20"/>
                <w:lang w:val="fi"/>
              </w:rPr>
              <w:t>e</w:t>
            </w:r>
            <w:r w:rsidRPr="001230A7">
              <w:rPr>
                <w:rFonts w:ascii="Tahoma" w:eastAsia="Tahoma" w:hAnsi="Tahoma" w:cs="Tahoma"/>
                <w:b/>
                <w:bCs/>
                <w:color w:val="000000" w:themeColor="text1"/>
                <w:sz w:val="20"/>
                <w:szCs w:val="20"/>
                <w:lang w:val="fi"/>
              </w:rPr>
              <w:t>rgiajärjestelmien tuotteistamisosaaminen</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50B0287C" w14:textId="77777777" w:rsidR="00562061" w:rsidRPr="001230A7" w:rsidRDefault="00562061" w:rsidP="00562061">
            <w:pPr>
              <w:pStyle w:val="Luettelokappale"/>
              <w:numPr>
                <w:ilvl w:val="0"/>
                <w:numId w:val="6"/>
              </w:numPr>
              <w:rPr>
                <w:rFonts w:ascii="Tahoma" w:hAnsi="Tahoma" w:cs="Tahoma"/>
                <w:color w:val="000000" w:themeColor="text1"/>
                <w:spacing w:val="5"/>
                <w:sz w:val="20"/>
                <w:szCs w:val="20"/>
              </w:rPr>
            </w:pPr>
            <w:r w:rsidRPr="001230A7">
              <w:rPr>
                <w:rFonts w:ascii="Tahoma" w:hAnsi="Tahoma" w:cs="Tahoma"/>
                <w:color w:val="000000" w:themeColor="text1"/>
                <w:spacing w:val="5"/>
                <w:sz w:val="20"/>
                <w:szCs w:val="20"/>
              </w:rPr>
              <w:t>Tuntee tuotekehitys- ja innovaatioprosessien periaatteet.</w:t>
            </w:r>
          </w:p>
          <w:p w14:paraId="110E0114" w14:textId="77777777" w:rsidR="00562061" w:rsidRPr="001230A7" w:rsidRDefault="00562061" w:rsidP="00562061">
            <w:pPr>
              <w:pStyle w:val="Luettelokappale"/>
              <w:numPr>
                <w:ilvl w:val="0"/>
                <w:numId w:val="6"/>
              </w:numPr>
              <w:rPr>
                <w:rFonts w:ascii="Tahoma" w:hAnsi="Tahoma" w:cs="Tahoma"/>
                <w:color w:val="000000" w:themeColor="text1"/>
                <w:spacing w:val="5"/>
                <w:sz w:val="20"/>
                <w:szCs w:val="20"/>
              </w:rPr>
            </w:pPr>
            <w:r w:rsidRPr="001230A7">
              <w:rPr>
                <w:rFonts w:ascii="Tahoma" w:hAnsi="Tahoma" w:cs="Tahoma"/>
                <w:color w:val="000000" w:themeColor="text1"/>
                <w:spacing w:val="5"/>
                <w:sz w:val="20"/>
                <w:szCs w:val="20"/>
              </w:rPr>
              <w:t>Ymmärtää kiertotalouden merkityksen tuotteiden ja prosessien elinkaariajattelussa</w:t>
            </w:r>
          </w:p>
          <w:p w14:paraId="614C228C" w14:textId="77777777" w:rsidR="00562061" w:rsidRPr="001230A7" w:rsidRDefault="00562061" w:rsidP="00562061">
            <w:pPr>
              <w:pStyle w:val="Luettelokappale"/>
              <w:numPr>
                <w:ilvl w:val="0"/>
                <w:numId w:val="6"/>
              </w:numPr>
              <w:rPr>
                <w:rFonts w:ascii="Tahoma" w:hAnsi="Tahoma" w:cs="Tahoma"/>
                <w:color w:val="000000" w:themeColor="text1"/>
                <w:spacing w:val="5"/>
                <w:sz w:val="20"/>
                <w:szCs w:val="20"/>
              </w:rPr>
            </w:pPr>
            <w:r w:rsidRPr="001230A7">
              <w:rPr>
                <w:rFonts w:ascii="Tahoma" w:hAnsi="Tahoma" w:cs="Tahoma"/>
                <w:color w:val="000000" w:themeColor="text1"/>
                <w:spacing w:val="5"/>
                <w:sz w:val="20"/>
                <w:szCs w:val="20"/>
              </w:rPr>
              <w:t>Ymmärtää tuotekehityksen tiedonhankinnan, simulointi- ja suunnitteluohjelmistojen ja kehitysprojektin hallinnan merkityksen onnistuneelle kehitysprojektille.</w:t>
            </w:r>
          </w:p>
          <w:p w14:paraId="40D63D3C" w14:textId="77777777" w:rsidR="00562061" w:rsidRPr="001230A7" w:rsidRDefault="00562061" w:rsidP="00562061">
            <w:pPr>
              <w:pStyle w:val="Luettelokappale"/>
              <w:numPr>
                <w:ilvl w:val="0"/>
                <w:numId w:val="6"/>
              </w:numPr>
              <w:rPr>
                <w:rFonts w:ascii="Tahoma" w:hAnsi="Tahoma" w:cs="Tahoma"/>
                <w:color w:val="000000" w:themeColor="text1"/>
                <w:spacing w:val="5"/>
                <w:sz w:val="20"/>
                <w:szCs w:val="20"/>
              </w:rPr>
            </w:pPr>
            <w:r w:rsidRPr="001230A7">
              <w:rPr>
                <w:rFonts w:ascii="Tahoma" w:hAnsi="Tahoma" w:cs="Tahoma"/>
                <w:color w:val="000000" w:themeColor="text1"/>
                <w:spacing w:val="5"/>
                <w:sz w:val="20"/>
                <w:szCs w:val="20"/>
              </w:rPr>
              <w:t>Ymmärtää pienyrityksen liiketoiminnan ja sen kehittämisen periaatteet.</w:t>
            </w:r>
          </w:p>
          <w:p w14:paraId="75F8019B" w14:textId="77777777" w:rsidR="00562061" w:rsidRPr="001230A7" w:rsidRDefault="00562061" w:rsidP="00562061">
            <w:pPr>
              <w:pStyle w:val="Luettelokappale"/>
              <w:numPr>
                <w:ilvl w:val="0"/>
                <w:numId w:val="6"/>
              </w:numPr>
              <w:rPr>
                <w:rFonts w:ascii="Tahoma" w:hAnsi="Tahoma" w:cs="Tahoma"/>
                <w:color w:val="000000" w:themeColor="text1"/>
                <w:spacing w:val="5"/>
                <w:sz w:val="20"/>
                <w:szCs w:val="20"/>
              </w:rPr>
            </w:pPr>
            <w:r w:rsidRPr="001230A7">
              <w:rPr>
                <w:rFonts w:ascii="Tahoma" w:hAnsi="Tahoma" w:cs="Tahoma"/>
                <w:color w:val="000000" w:themeColor="text1"/>
                <w:spacing w:val="5"/>
                <w:sz w:val="20"/>
                <w:szCs w:val="20"/>
              </w:rPr>
              <w:t>Tuntee pienyrityksen logistiikkaa ja tietojärjestelmiä.</w:t>
            </w:r>
          </w:p>
          <w:p w14:paraId="50422A22" w14:textId="0401322F" w:rsidR="00ED7769" w:rsidRPr="001230A7" w:rsidRDefault="00562061" w:rsidP="00ED7769">
            <w:pPr>
              <w:pStyle w:val="Luettelokappale"/>
              <w:numPr>
                <w:ilvl w:val="0"/>
                <w:numId w:val="6"/>
              </w:numPr>
              <w:rPr>
                <w:rFonts w:ascii="Tahoma" w:hAnsi="Tahoma" w:cs="Tahoma"/>
                <w:color w:val="000000" w:themeColor="text1"/>
                <w:spacing w:val="5"/>
                <w:sz w:val="20"/>
                <w:szCs w:val="20"/>
              </w:rPr>
            </w:pPr>
            <w:r w:rsidRPr="001230A7">
              <w:rPr>
                <w:rFonts w:ascii="Tahoma" w:hAnsi="Tahoma" w:cs="Tahoma"/>
                <w:color w:val="000000" w:themeColor="text1"/>
                <w:spacing w:val="5"/>
                <w:sz w:val="20"/>
                <w:szCs w:val="20"/>
              </w:rPr>
              <w:t>On perehtynyt asiakkuuden hallintaan, markkinointiin ja kansainvälistymiseen pienyrityksen näkökulmasta.</w:t>
            </w:r>
          </w:p>
        </w:tc>
      </w:tr>
    </w:tbl>
    <w:p w14:paraId="6FFB449E" w14:textId="77777777" w:rsidR="00956707" w:rsidRPr="001230A7" w:rsidRDefault="00956707" w:rsidP="61205BC3">
      <w:pPr>
        <w:jc w:val="both"/>
        <w:rPr>
          <w:rFonts w:ascii="Tahoma" w:hAnsi="Tahoma" w:cs="Tahoma"/>
          <w:b/>
          <w:bCs/>
          <w:color w:val="000000" w:themeColor="text1"/>
          <w:sz w:val="24"/>
          <w:szCs w:val="24"/>
        </w:rPr>
      </w:pPr>
    </w:p>
    <w:p w14:paraId="59C93F15" w14:textId="3CEEF836" w:rsidR="005B457C" w:rsidRPr="001230A7" w:rsidRDefault="61205BC3" w:rsidP="61205BC3">
      <w:pPr>
        <w:spacing w:line="360" w:lineRule="auto"/>
        <w:rPr>
          <w:rFonts w:ascii="Tahoma" w:hAnsi="Tahoma" w:cs="Tahoma"/>
          <w:b/>
          <w:bCs/>
          <w:color w:val="000000" w:themeColor="text1"/>
          <w:sz w:val="24"/>
          <w:szCs w:val="24"/>
          <w:lang w:val="fi"/>
        </w:rPr>
      </w:pPr>
      <w:r w:rsidRPr="001230A7">
        <w:rPr>
          <w:rFonts w:ascii="Tahoma" w:hAnsi="Tahoma" w:cs="Tahoma"/>
          <w:b/>
          <w:bCs/>
          <w:color w:val="000000" w:themeColor="text1"/>
          <w:sz w:val="24"/>
          <w:szCs w:val="24"/>
          <w:lang w:val="fi"/>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7155"/>
      </w:tblGrid>
      <w:tr w:rsidR="001230A7" w:rsidRPr="001230A7" w14:paraId="0337BE03" w14:textId="77777777" w:rsidTr="00E74A8B">
        <w:tc>
          <w:tcPr>
            <w:tcW w:w="2875" w:type="dxa"/>
          </w:tcPr>
          <w:p w14:paraId="59C90D1D" w14:textId="56AED4F2" w:rsidR="00ED7769" w:rsidRPr="001230A7" w:rsidRDefault="00ED7769" w:rsidP="00ED7769">
            <w:pPr>
              <w:rPr>
                <w:rFonts w:ascii="Tahoma" w:hAnsi="Tahoma" w:cs="Tahoma"/>
                <w:b/>
                <w:color w:val="000000" w:themeColor="text1"/>
                <w:sz w:val="20"/>
                <w:szCs w:val="20"/>
              </w:rPr>
            </w:pPr>
            <w:r w:rsidRPr="001230A7">
              <w:rPr>
                <w:rFonts w:ascii="Tahoma" w:hAnsi="Tahoma" w:cs="Tahoma"/>
                <w:b/>
                <w:color w:val="000000" w:themeColor="text1"/>
                <w:sz w:val="20"/>
                <w:szCs w:val="20"/>
              </w:rPr>
              <w:t>Instrumentointiosaaminen</w:t>
            </w:r>
          </w:p>
        </w:tc>
        <w:tc>
          <w:tcPr>
            <w:tcW w:w="7190" w:type="dxa"/>
          </w:tcPr>
          <w:p w14:paraId="73DEB2CF" w14:textId="77777777" w:rsidR="00ED7769" w:rsidRPr="001230A7" w:rsidRDefault="00ED7769" w:rsidP="00ED7769">
            <w:pPr>
              <w:numPr>
                <w:ilvl w:val="0"/>
                <w:numId w:val="30"/>
              </w:numPr>
              <w:spacing w:after="0" w:line="240" w:lineRule="auto"/>
              <w:ind w:left="357" w:hanging="357"/>
              <w:rPr>
                <w:rFonts w:ascii="Tahoma" w:hAnsi="Tahoma" w:cs="Tahoma"/>
                <w:color w:val="000000" w:themeColor="text1"/>
                <w:sz w:val="20"/>
                <w:szCs w:val="20"/>
              </w:rPr>
            </w:pPr>
            <w:r w:rsidRPr="001230A7">
              <w:rPr>
                <w:rFonts w:ascii="Tahoma" w:hAnsi="Tahoma" w:cs="Tahoma"/>
                <w:color w:val="000000" w:themeColor="text1"/>
                <w:sz w:val="20"/>
                <w:szCs w:val="20"/>
              </w:rPr>
              <w:t>Tuntee prosessisuunnittelun standardit ja ohjeistukset ja osaa laatia energiaprosessille prosessi- ja instrumentointikaavion suunnitteluohjelmistolla.</w:t>
            </w:r>
          </w:p>
          <w:p w14:paraId="417E9314" w14:textId="77777777" w:rsidR="00ED7769" w:rsidRPr="001230A7" w:rsidRDefault="00ED7769" w:rsidP="00ED7769">
            <w:pPr>
              <w:numPr>
                <w:ilvl w:val="0"/>
                <w:numId w:val="30"/>
              </w:numPr>
              <w:spacing w:after="0" w:line="240" w:lineRule="auto"/>
              <w:ind w:left="357" w:hanging="357"/>
              <w:rPr>
                <w:rFonts w:ascii="Tahoma" w:hAnsi="Tahoma" w:cs="Tahoma"/>
                <w:color w:val="000000" w:themeColor="text1"/>
                <w:sz w:val="20"/>
                <w:szCs w:val="20"/>
              </w:rPr>
            </w:pPr>
            <w:r w:rsidRPr="001230A7">
              <w:rPr>
                <w:rFonts w:ascii="Tahoma" w:hAnsi="Tahoma" w:cs="Tahoma"/>
                <w:color w:val="000000" w:themeColor="text1"/>
                <w:sz w:val="20"/>
                <w:szCs w:val="20"/>
              </w:rPr>
              <w:t>Tuntee käyttö- ja kunnossapidon suunnittelun ja ohjauksen periaatteet.</w:t>
            </w:r>
          </w:p>
          <w:p w14:paraId="2FDD450D" w14:textId="77777777" w:rsidR="00ED7769" w:rsidRPr="001230A7" w:rsidRDefault="00ED7769" w:rsidP="00ED7769">
            <w:pPr>
              <w:numPr>
                <w:ilvl w:val="0"/>
                <w:numId w:val="30"/>
              </w:numPr>
              <w:spacing w:after="0" w:line="240" w:lineRule="auto"/>
              <w:ind w:left="357" w:hanging="357"/>
              <w:rPr>
                <w:rFonts w:ascii="Tahoma" w:hAnsi="Tahoma" w:cs="Tahoma"/>
                <w:color w:val="000000" w:themeColor="text1"/>
                <w:sz w:val="20"/>
                <w:szCs w:val="20"/>
              </w:rPr>
            </w:pPr>
            <w:r w:rsidRPr="001230A7">
              <w:rPr>
                <w:rFonts w:ascii="Tahoma" w:hAnsi="Tahoma" w:cs="Tahoma"/>
                <w:color w:val="000000" w:themeColor="text1"/>
                <w:sz w:val="20"/>
                <w:szCs w:val="20"/>
              </w:rPr>
              <w:t>Tuntee yleisimmät energiaprosesseissa käytettävät kenttälaitteet, ohjausjärjestelmät ja mittaustekniikan.  Osaa käyttää automaatiosuunnittelun ja -käytön ohjelmistoja.</w:t>
            </w:r>
          </w:p>
          <w:p w14:paraId="74E4A917" w14:textId="77777777" w:rsidR="00ED7769" w:rsidRPr="001230A7" w:rsidRDefault="00ED7769" w:rsidP="00ED7769">
            <w:pPr>
              <w:ind w:left="357"/>
              <w:rPr>
                <w:rFonts w:ascii="Tahoma" w:hAnsi="Tahoma" w:cs="Tahoma"/>
                <w:color w:val="000000" w:themeColor="text1"/>
                <w:spacing w:val="5"/>
                <w:sz w:val="20"/>
                <w:szCs w:val="20"/>
              </w:rPr>
            </w:pPr>
          </w:p>
        </w:tc>
      </w:tr>
    </w:tbl>
    <w:p w14:paraId="36B4FFDE" w14:textId="77777777" w:rsidR="00ED7769" w:rsidRPr="00956707" w:rsidRDefault="00ED7769" w:rsidP="61205BC3">
      <w:pPr>
        <w:spacing w:line="360" w:lineRule="auto"/>
        <w:rPr>
          <w:rFonts w:ascii="Tahoma" w:hAnsi="Tahoma" w:cs="Tahoma"/>
        </w:rPr>
      </w:pPr>
    </w:p>
    <w:p w14:paraId="353E85DF" w14:textId="42D8E854" w:rsidR="005B457C" w:rsidRPr="00956707" w:rsidRDefault="005B457C" w:rsidP="61205BC3">
      <w:pPr>
        <w:rPr>
          <w:rFonts w:ascii="Tahoma" w:hAnsi="Tahoma" w:cs="Tahoma"/>
        </w:rPr>
      </w:pPr>
    </w:p>
    <w:sectPr w:rsidR="005B457C" w:rsidRPr="0095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2" w15:restartNumberingAfterBreak="0">
    <w:nsid w:val="0F032328"/>
    <w:multiLevelType w:val="hybridMultilevel"/>
    <w:tmpl w:val="00E486B0"/>
    <w:lvl w:ilvl="0" w:tplc="7F02FC2C">
      <w:start w:val="28"/>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4" w15:restartNumberingAfterBreak="0">
    <w:nsid w:val="189E2A3C"/>
    <w:multiLevelType w:val="hybridMultilevel"/>
    <w:tmpl w:val="E45E9DAE"/>
    <w:lvl w:ilvl="0" w:tplc="491C241E">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A263351"/>
    <w:multiLevelType w:val="multilevel"/>
    <w:tmpl w:val="DD1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7"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8"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9" w15:restartNumberingAfterBreak="0">
    <w:nsid w:val="303B03F2"/>
    <w:multiLevelType w:val="hybridMultilevel"/>
    <w:tmpl w:val="FE5CA160"/>
    <w:lvl w:ilvl="0" w:tplc="5CD4BCDA">
      <w:start w:val="1"/>
      <w:numFmt w:val="bullet"/>
      <w:lvlText w:val="·"/>
      <w:lvlJc w:val="left"/>
      <w:pPr>
        <w:ind w:left="720" w:hanging="360"/>
      </w:pPr>
      <w:rPr>
        <w:rFonts w:ascii="Symbol" w:hAnsi="Symbol" w:hint="default"/>
      </w:rPr>
    </w:lvl>
    <w:lvl w:ilvl="1" w:tplc="8430920C">
      <w:start w:val="1"/>
      <w:numFmt w:val="bullet"/>
      <w:lvlText w:val="o"/>
      <w:lvlJc w:val="left"/>
      <w:pPr>
        <w:ind w:left="1440" w:hanging="360"/>
      </w:pPr>
      <w:rPr>
        <w:rFonts w:ascii="Courier New" w:hAnsi="Courier New" w:hint="default"/>
      </w:rPr>
    </w:lvl>
    <w:lvl w:ilvl="2" w:tplc="6220FECA">
      <w:start w:val="1"/>
      <w:numFmt w:val="bullet"/>
      <w:lvlText w:val=""/>
      <w:lvlJc w:val="left"/>
      <w:pPr>
        <w:ind w:left="2160" w:hanging="360"/>
      </w:pPr>
      <w:rPr>
        <w:rFonts w:ascii="Wingdings" w:hAnsi="Wingdings" w:hint="default"/>
      </w:rPr>
    </w:lvl>
    <w:lvl w:ilvl="3" w:tplc="4F140982">
      <w:start w:val="1"/>
      <w:numFmt w:val="bullet"/>
      <w:lvlText w:val=""/>
      <w:lvlJc w:val="left"/>
      <w:pPr>
        <w:ind w:left="2880" w:hanging="360"/>
      </w:pPr>
      <w:rPr>
        <w:rFonts w:ascii="Symbol" w:hAnsi="Symbol" w:hint="default"/>
      </w:rPr>
    </w:lvl>
    <w:lvl w:ilvl="4" w:tplc="2A602936">
      <w:start w:val="1"/>
      <w:numFmt w:val="bullet"/>
      <w:lvlText w:val="o"/>
      <w:lvlJc w:val="left"/>
      <w:pPr>
        <w:ind w:left="3600" w:hanging="360"/>
      </w:pPr>
      <w:rPr>
        <w:rFonts w:ascii="Courier New" w:hAnsi="Courier New" w:hint="default"/>
      </w:rPr>
    </w:lvl>
    <w:lvl w:ilvl="5" w:tplc="8AB6128A">
      <w:start w:val="1"/>
      <w:numFmt w:val="bullet"/>
      <w:lvlText w:val=""/>
      <w:lvlJc w:val="left"/>
      <w:pPr>
        <w:ind w:left="4320" w:hanging="360"/>
      </w:pPr>
      <w:rPr>
        <w:rFonts w:ascii="Wingdings" w:hAnsi="Wingdings" w:hint="default"/>
      </w:rPr>
    </w:lvl>
    <w:lvl w:ilvl="6" w:tplc="A6B01D78">
      <w:start w:val="1"/>
      <w:numFmt w:val="bullet"/>
      <w:lvlText w:val=""/>
      <w:lvlJc w:val="left"/>
      <w:pPr>
        <w:ind w:left="5040" w:hanging="360"/>
      </w:pPr>
      <w:rPr>
        <w:rFonts w:ascii="Symbol" w:hAnsi="Symbol" w:hint="default"/>
      </w:rPr>
    </w:lvl>
    <w:lvl w:ilvl="7" w:tplc="ECD8AC18">
      <w:start w:val="1"/>
      <w:numFmt w:val="bullet"/>
      <w:lvlText w:val="o"/>
      <w:lvlJc w:val="left"/>
      <w:pPr>
        <w:ind w:left="5760" w:hanging="360"/>
      </w:pPr>
      <w:rPr>
        <w:rFonts w:ascii="Courier New" w:hAnsi="Courier New" w:hint="default"/>
      </w:rPr>
    </w:lvl>
    <w:lvl w:ilvl="8" w:tplc="BF0A75D4">
      <w:start w:val="1"/>
      <w:numFmt w:val="bullet"/>
      <w:lvlText w:val=""/>
      <w:lvlJc w:val="left"/>
      <w:pPr>
        <w:ind w:left="6480" w:hanging="360"/>
      </w:pPr>
      <w:rPr>
        <w:rFonts w:ascii="Wingdings" w:hAnsi="Wingdings" w:hint="default"/>
      </w:rPr>
    </w:lvl>
  </w:abstractNum>
  <w:abstractNum w:abstractNumId="10" w15:restartNumberingAfterBreak="0">
    <w:nsid w:val="33033E03"/>
    <w:multiLevelType w:val="hybridMultilevel"/>
    <w:tmpl w:val="5FFE2AD8"/>
    <w:lvl w:ilvl="0" w:tplc="21307154">
      <w:start w:val="1"/>
      <w:numFmt w:val="bullet"/>
      <w:lvlText w:val=""/>
      <w:lvlJc w:val="left"/>
      <w:pPr>
        <w:ind w:left="720" w:hanging="360"/>
      </w:pPr>
      <w:rPr>
        <w:rFonts w:ascii="Symbol" w:hAnsi="Symbol" w:hint="default"/>
      </w:rPr>
    </w:lvl>
    <w:lvl w:ilvl="1" w:tplc="10C4855C">
      <w:start w:val="1"/>
      <w:numFmt w:val="bullet"/>
      <w:lvlText w:val="o"/>
      <w:lvlJc w:val="left"/>
      <w:pPr>
        <w:ind w:left="1440" w:hanging="360"/>
      </w:pPr>
      <w:rPr>
        <w:rFonts w:ascii="Courier New" w:hAnsi="Courier New" w:hint="default"/>
      </w:rPr>
    </w:lvl>
    <w:lvl w:ilvl="2" w:tplc="ADCAA1A8">
      <w:start w:val="1"/>
      <w:numFmt w:val="bullet"/>
      <w:lvlText w:val=""/>
      <w:lvlJc w:val="left"/>
      <w:pPr>
        <w:ind w:left="2160" w:hanging="360"/>
      </w:pPr>
      <w:rPr>
        <w:rFonts w:ascii="Wingdings" w:hAnsi="Wingdings" w:hint="default"/>
      </w:rPr>
    </w:lvl>
    <w:lvl w:ilvl="3" w:tplc="1F045130">
      <w:start w:val="1"/>
      <w:numFmt w:val="bullet"/>
      <w:lvlText w:val=""/>
      <w:lvlJc w:val="left"/>
      <w:pPr>
        <w:ind w:left="2880" w:hanging="360"/>
      </w:pPr>
      <w:rPr>
        <w:rFonts w:ascii="Symbol" w:hAnsi="Symbol" w:hint="default"/>
      </w:rPr>
    </w:lvl>
    <w:lvl w:ilvl="4" w:tplc="37B21D46">
      <w:start w:val="1"/>
      <w:numFmt w:val="bullet"/>
      <w:lvlText w:val="o"/>
      <w:lvlJc w:val="left"/>
      <w:pPr>
        <w:ind w:left="3600" w:hanging="360"/>
      </w:pPr>
      <w:rPr>
        <w:rFonts w:ascii="Courier New" w:hAnsi="Courier New" w:hint="default"/>
      </w:rPr>
    </w:lvl>
    <w:lvl w:ilvl="5" w:tplc="4DEA94F0">
      <w:start w:val="1"/>
      <w:numFmt w:val="bullet"/>
      <w:lvlText w:val=""/>
      <w:lvlJc w:val="left"/>
      <w:pPr>
        <w:ind w:left="4320" w:hanging="360"/>
      </w:pPr>
      <w:rPr>
        <w:rFonts w:ascii="Wingdings" w:hAnsi="Wingdings" w:hint="default"/>
      </w:rPr>
    </w:lvl>
    <w:lvl w:ilvl="6" w:tplc="639815A4">
      <w:start w:val="1"/>
      <w:numFmt w:val="bullet"/>
      <w:lvlText w:val=""/>
      <w:lvlJc w:val="left"/>
      <w:pPr>
        <w:ind w:left="5040" w:hanging="360"/>
      </w:pPr>
      <w:rPr>
        <w:rFonts w:ascii="Symbol" w:hAnsi="Symbol" w:hint="default"/>
      </w:rPr>
    </w:lvl>
    <w:lvl w:ilvl="7" w:tplc="A0706E12">
      <w:start w:val="1"/>
      <w:numFmt w:val="bullet"/>
      <w:lvlText w:val="o"/>
      <w:lvlJc w:val="left"/>
      <w:pPr>
        <w:ind w:left="5760" w:hanging="360"/>
      </w:pPr>
      <w:rPr>
        <w:rFonts w:ascii="Courier New" w:hAnsi="Courier New" w:hint="default"/>
      </w:rPr>
    </w:lvl>
    <w:lvl w:ilvl="8" w:tplc="2232303A">
      <w:start w:val="1"/>
      <w:numFmt w:val="bullet"/>
      <w:lvlText w:val=""/>
      <w:lvlJc w:val="left"/>
      <w:pPr>
        <w:ind w:left="6480" w:hanging="360"/>
      </w:pPr>
      <w:rPr>
        <w:rFonts w:ascii="Wingdings" w:hAnsi="Wingdings" w:hint="default"/>
      </w:rPr>
    </w:lvl>
  </w:abstractNum>
  <w:abstractNum w:abstractNumId="11"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2" w15:restartNumberingAfterBreak="0">
    <w:nsid w:val="356F32BF"/>
    <w:multiLevelType w:val="hybridMultilevel"/>
    <w:tmpl w:val="586A6CE8"/>
    <w:lvl w:ilvl="0" w:tplc="FE2202D8">
      <w:numFmt w:val="bullet"/>
      <w:lvlText w:val="-"/>
      <w:lvlJc w:val="left"/>
      <w:pPr>
        <w:ind w:left="405" w:hanging="360"/>
      </w:pPr>
      <w:rPr>
        <w:rFonts w:ascii="Arial" w:eastAsia="Times New Roman" w:hAnsi="Arial" w:cs="Arial"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13" w15:restartNumberingAfterBreak="0">
    <w:nsid w:val="372A7619"/>
    <w:multiLevelType w:val="hybridMultilevel"/>
    <w:tmpl w:val="0E52A7EE"/>
    <w:lvl w:ilvl="0" w:tplc="2FD463BE">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5"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6" w15:restartNumberingAfterBreak="0">
    <w:nsid w:val="406361EE"/>
    <w:multiLevelType w:val="hybridMultilevel"/>
    <w:tmpl w:val="80B06F9C"/>
    <w:lvl w:ilvl="0" w:tplc="1EF056D6">
      <w:start w:val="1"/>
      <w:numFmt w:val="bullet"/>
      <w:lvlText w:val="·"/>
      <w:lvlJc w:val="left"/>
      <w:pPr>
        <w:ind w:left="720" w:hanging="360"/>
      </w:pPr>
      <w:rPr>
        <w:rFonts w:ascii="Symbol" w:hAnsi="Symbol" w:hint="default"/>
      </w:rPr>
    </w:lvl>
    <w:lvl w:ilvl="1" w:tplc="EB1E6A9E">
      <w:start w:val="1"/>
      <w:numFmt w:val="bullet"/>
      <w:lvlText w:val="o"/>
      <w:lvlJc w:val="left"/>
      <w:pPr>
        <w:ind w:left="1440" w:hanging="360"/>
      </w:pPr>
      <w:rPr>
        <w:rFonts w:ascii="Courier New" w:hAnsi="Courier New" w:hint="default"/>
      </w:rPr>
    </w:lvl>
    <w:lvl w:ilvl="2" w:tplc="AF4C93BA">
      <w:start w:val="1"/>
      <w:numFmt w:val="bullet"/>
      <w:lvlText w:val=""/>
      <w:lvlJc w:val="left"/>
      <w:pPr>
        <w:ind w:left="2160" w:hanging="360"/>
      </w:pPr>
      <w:rPr>
        <w:rFonts w:ascii="Wingdings" w:hAnsi="Wingdings" w:hint="default"/>
      </w:rPr>
    </w:lvl>
    <w:lvl w:ilvl="3" w:tplc="F31643D2">
      <w:start w:val="1"/>
      <w:numFmt w:val="bullet"/>
      <w:lvlText w:val=""/>
      <w:lvlJc w:val="left"/>
      <w:pPr>
        <w:ind w:left="2880" w:hanging="360"/>
      </w:pPr>
      <w:rPr>
        <w:rFonts w:ascii="Symbol" w:hAnsi="Symbol" w:hint="default"/>
      </w:rPr>
    </w:lvl>
    <w:lvl w:ilvl="4" w:tplc="3A66E838">
      <w:start w:val="1"/>
      <w:numFmt w:val="bullet"/>
      <w:lvlText w:val="o"/>
      <w:lvlJc w:val="left"/>
      <w:pPr>
        <w:ind w:left="3600" w:hanging="360"/>
      </w:pPr>
      <w:rPr>
        <w:rFonts w:ascii="Courier New" w:hAnsi="Courier New" w:hint="default"/>
      </w:rPr>
    </w:lvl>
    <w:lvl w:ilvl="5" w:tplc="44561D6E">
      <w:start w:val="1"/>
      <w:numFmt w:val="bullet"/>
      <w:lvlText w:val=""/>
      <w:lvlJc w:val="left"/>
      <w:pPr>
        <w:ind w:left="4320" w:hanging="360"/>
      </w:pPr>
      <w:rPr>
        <w:rFonts w:ascii="Wingdings" w:hAnsi="Wingdings" w:hint="default"/>
      </w:rPr>
    </w:lvl>
    <w:lvl w:ilvl="6" w:tplc="552A9034">
      <w:start w:val="1"/>
      <w:numFmt w:val="bullet"/>
      <w:lvlText w:val=""/>
      <w:lvlJc w:val="left"/>
      <w:pPr>
        <w:ind w:left="5040" w:hanging="360"/>
      </w:pPr>
      <w:rPr>
        <w:rFonts w:ascii="Symbol" w:hAnsi="Symbol" w:hint="default"/>
      </w:rPr>
    </w:lvl>
    <w:lvl w:ilvl="7" w:tplc="BCDCF09A">
      <w:start w:val="1"/>
      <w:numFmt w:val="bullet"/>
      <w:lvlText w:val="o"/>
      <w:lvlJc w:val="left"/>
      <w:pPr>
        <w:ind w:left="5760" w:hanging="360"/>
      </w:pPr>
      <w:rPr>
        <w:rFonts w:ascii="Courier New" w:hAnsi="Courier New" w:hint="default"/>
      </w:rPr>
    </w:lvl>
    <w:lvl w:ilvl="8" w:tplc="DA2A29C8">
      <w:start w:val="1"/>
      <w:numFmt w:val="bullet"/>
      <w:lvlText w:val=""/>
      <w:lvlJc w:val="left"/>
      <w:pPr>
        <w:ind w:left="6480" w:hanging="360"/>
      </w:pPr>
      <w:rPr>
        <w:rFonts w:ascii="Wingdings" w:hAnsi="Wingdings" w:hint="default"/>
      </w:rPr>
    </w:lvl>
  </w:abstractNum>
  <w:abstractNum w:abstractNumId="17" w15:restartNumberingAfterBreak="0">
    <w:nsid w:val="490169EB"/>
    <w:multiLevelType w:val="multilevel"/>
    <w:tmpl w:val="3D7C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9"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20" w15:restartNumberingAfterBreak="0">
    <w:nsid w:val="4CB44F11"/>
    <w:multiLevelType w:val="multilevel"/>
    <w:tmpl w:val="2DF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EE68D0"/>
    <w:multiLevelType w:val="multilevel"/>
    <w:tmpl w:val="6988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C73ACD"/>
    <w:multiLevelType w:val="hybridMultilevel"/>
    <w:tmpl w:val="E15AFD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5717CBF"/>
    <w:multiLevelType w:val="multilevel"/>
    <w:tmpl w:val="2398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25"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26" w15:restartNumberingAfterBreak="0">
    <w:nsid w:val="6D06608B"/>
    <w:multiLevelType w:val="hybridMultilevel"/>
    <w:tmpl w:val="7674CDAA"/>
    <w:lvl w:ilvl="0" w:tplc="DBA86B1C">
      <w:numFmt w:val="bullet"/>
      <w:lvlText w:val="-"/>
      <w:lvlJc w:val="left"/>
      <w:pPr>
        <w:ind w:left="360" w:hanging="360"/>
      </w:pPr>
      <w:rPr>
        <w:rFonts w:ascii="Arial" w:eastAsia="Times New Roman" w:hAnsi="Arial" w:cs="Arial"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6D286911"/>
    <w:multiLevelType w:val="multilevel"/>
    <w:tmpl w:val="EA86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6D459B"/>
    <w:multiLevelType w:val="multilevel"/>
    <w:tmpl w:val="16BC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30" w15:restartNumberingAfterBreak="0">
    <w:nsid w:val="71871748"/>
    <w:multiLevelType w:val="hybridMultilevel"/>
    <w:tmpl w:val="D9B8E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2E57CC4"/>
    <w:multiLevelType w:val="multilevel"/>
    <w:tmpl w:val="872A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791B92"/>
    <w:multiLevelType w:val="hybridMultilevel"/>
    <w:tmpl w:val="E20C8222"/>
    <w:lvl w:ilvl="0" w:tplc="DC344B8E">
      <w:start w:val="5700"/>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7"/>
  </w:num>
  <w:num w:numId="3">
    <w:abstractNumId w:val="10"/>
  </w:num>
  <w:num w:numId="4">
    <w:abstractNumId w:val="16"/>
  </w:num>
  <w:num w:numId="5">
    <w:abstractNumId w:val="8"/>
  </w:num>
  <w:num w:numId="6">
    <w:abstractNumId w:val="24"/>
  </w:num>
  <w:num w:numId="7">
    <w:abstractNumId w:val="0"/>
  </w:num>
  <w:num w:numId="8">
    <w:abstractNumId w:val="15"/>
  </w:num>
  <w:num w:numId="9">
    <w:abstractNumId w:val="6"/>
  </w:num>
  <w:num w:numId="10">
    <w:abstractNumId w:val="11"/>
  </w:num>
  <w:num w:numId="11">
    <w:abstractNumId w:val="29"/>
  </w:num>
  <w:num w:numId="12">
    <w:abstractNumId w:val="19"/>
  </w:num>
  <w:num w:numId="13">
    <w:abstractNumId w:val="1"/>
  </w:num>
  <w:num w:numId="14">
    <w:abstractNumId w:val="3"/>
  </w:num>
  <w:num w:numId="15">
    <w:abstractNumId w:val="18"/>
  </w:num>
  <w:num w:numId="16">
    <w:abstractNumId w:val="9"/>
  </w:num>
  <w:num w:numId="17">
    <w:abstractNumId w:val="14"/>
  </w:num>
  <w:num w:numId="18">
    <w:abstractNumId w:val="33"/>
  </w:num>
  <w:num w:numId="19">
    <w:abstractNumId w:val="31"/>
  </w:num>
  <w:num w:numId="20">
    <w:abstractNumId w:val="17"/>
  </w:num>
  <w:num w:numId="21">
    <w:abstractNumId w:val="27"/>
  </w:num>
  <w:num w:numId="22">
    <w:abstractNumId w:val="21"/>
  </w:num>
  <w:num w:numId="23">
    <w:abstractNumId w:val="28"/>
  </w:num>
  <w:num w:numId="24">
    <w:abstractNumId w:val="23"/>
  </w:num>
  <w:num w:numId="25">
    <w:abstractNumId w:val="20"/>
  </w:num>
  <w:num w:numId="26">
    <w:abstractNumId w:val="5"/>
  </w:num>
  <w:num w:numId="27">
    <w:abstractNumId w:val="22"/>
  </w:num>
  <w:num w:numId="28">
    <w:abstractNumId w:val="12"/>
  </w:num>
  <w:num w:numId="29">
    <w:abstractNumId w:val="30"/>
  </w:num>
  <w:num w:numId="30">
    <w:abstractNumId w:val="26"/>
  </w:num>
  <w:num w:numId="31">
    <w:abstractNumId w:val="14"/>
  </w:num>
  <w:num w:numId="32">
    <w:abstractNumId w:val="13"/>
  </w:num>
  <w:num w:numId="33">
    <w:abstractNumId w:val="4"/>
  </w:num>
  <w:num w:numId="34">
    <w:abstractNumId w:val="14"/>
  </w:num>
  <w:num w:numId="35">
    <w:abstractNumId w:val="32"/>
  </w:num>
  <w:num w:numId="36">
    <w:abstractNumId w:val="2"/>
  </w:num>
  <w:num w:numId="37">
    <w:abstractNumId w:val="14"/>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013B9A"/>
    <w:rsid w:val="000B2E41"/>
    <w:rsid w:val="001230A7"/>
    <w:rsid w:val="001647E6"/>
    <w:rsid w:val="003B5803"/>
    <w:rsid w:val="004B33D7"/>
    <w:rsid w:val="00562061"/>
    <w:rsid w:val="005B457C"/>
    <w:rsid w:val="00666992"/>
    <w:rsid w:val="00703A9A"/>
    <w:rsid w:val="00765C59"/>
    <w:rsid w:val="00880FD0"/>
    <w:rsid w:val="00906322"/>
    <w:rsid w:val="00956707"/>
    <w:rsid w:val="00B153D5"/>
    <w:rsid w:val="00C36FAE"/>
    <w:rsid w:val="00C64174"/>
    <w:rsid w:val="00C731D1"/>
    <w:rsid w:val="00D4256D"/>
    <w:rsid w:val="00ED7769"/>
    <w:rsid w:val="00F96DBC"/>
    <w:rsid w:val="01660823"/>
    <w:rsid w:val="034B3029"/>
    <w:rsid w:val="149A727C"/>
    <w:rsid w:val="1E629C7B"/>
    <w:rsid w:val="2340FA19"/>
    <w:rsid w:val="25FE7E35"/>
    <w:rsid w:val="28335515"/>
    <w:rsid w:val="2A77FC32"/>
    <w:rsid w:val="2DB78A7A"/>
    <w:rsid w:val="2FFB6849"/>
    <w:rsid w:val="31C170DA"/>
    <w:rsid w:val="3DB485E7"/>
    <w:rsid w:val="40EC26A9"/>
    <w:rsid w:val="45983B1C"/>
    <w:rsid w:val="4ABCDF43"/>
    <w:rsid w:val="4C36C6D6"/>
    <w:rsid w:val="513A8252"/>
    <w:rsid w:val="51CEB0B6"/>
    <w:rsid w:val="5441D8BB"/>
    <w:rsid w:val="5937CA24"/>
    <w:rsid w:val="5AB11A3F"/>
    <w:rsid w:val="5ABC06BA"/>
    <w:rsid w:val="5C4CEAA0"/>
    <w:rsid w:val="5E129155"/>
    <w:rsid w:val="5FD22BFD"/>
    <w:rsid w:val="5FF220DC"/>
    <w:rsid w:val="61205BC3"/>
    <w:rsid w:val="61F2D6FD"/>
    <w:rsid w:val="652A77BF"/>
    <w:rsid w:val="69E4C085"/>
    <w:rsid w:val="6EB831A8"/>
    <w:rsid w:val="752F9288"/>
    <w:rsid w:val="7D3A7297"/>
    <w:rsid w:val="7D3AA46D"/>
    <w:rsid w:val="7E51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53D5"/>
    <w:pPr>
      <w:spacing w:after="200" w:line="276" w:lineRule="auto"/>
    </w:pPr>
    <w:rPr>
      <w:rFonts w:ascii="Calibri" w:eastAsia="Calibri" w:hAnsi="Calibri" w:cs="Times New Roman"/>
      <w:lang w:val="fi-FI"/>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link w:val="Otsikko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basedOn w:val="Normaali"/>
    <w:uiPriority w:val="34"/>
    <w:qFormat/>
    <w:rsid w:val="00B153D5"/>
    <w:pPr>
      <w:numPr>
        <w:numId w:val="17"/>
      </w:numPr>
      <w:contextualSpacing/>
    </w:pPr>
  </w:style>
  <w:style w:type="character" w:customStyle="1" w:styleId="Otsikko3Char">
    <w:name w:val="Otsikko 3 Char"/>
    <w:basedOn w:val="Kappaleenoletusfontti"/>
    <w:link w:val="Otsikko3"/>
    <w:uiPriority w:val="9"/>
    <w:rsid w:val="00B153D5"/>
    <w:rPr>
      <w:rFonts w:ascii="Times New Roman" w:eastAsia="Times New Roman" w:hAnsi="Times New Roman" w:cs="Times New Roman"/>
      <w:b/>
      <w:bCs/>
      <w:sz w:val="27"/>
      <w:szCs w:val="27"/>
    </w:rPr>
  </w:style>
  <w:style w:type="paragraph" w:styleId="NormaaliWWW">
    <w:name w:val="Normal (Web)"/>
    <w:basedOn w:val="Normaali"/>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ulukonleipteksti">
    <w:name w:val="Taulukon leipäteksti"/>
    <w:basedOn w:val="Normaali"/>
    <w:link w:val="TaulukonleiptekstiChar"/>
    <w:uiPriority w:val="1"/>
    <w:rsid w:val="61205BC3"/>
    <w:rPr>
      <w:rFonts w:asciiTheme="majorHAnsi" w:eastAsia="Times New Roman" w:hAnsiTheme="majorHAnsi" w:cstheme="majorBidi"/>
    </w:rPr>
  </w:style>
  <w:style w:type="character" w:customStyle="1" w:styleId="TaulukonleiptekstiChar">
    <w:name w:val="Taulukon leipäteksti Char"/>
    <w:basedOn w:val="Kappaleenoletusfontti"/>
    <w:link w:val="Taulukonleipteksti"/>
    <w:uiPriority w:val="1"/>
    <w:rsid w:val="61205BC3"/>
    <w:rPr>
      <w:rFonts w:asciiTheme="majorHAnsi" w:eastAsia="Times New Roman" w:hAnsiTheme="majorHAnsi" w:cstheme="majorBidi"/>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sikko2Char">
    <w:name w:val="Otsikko 2 Char"/>
    <w:basedOn w:val="Kappaleenoletusfontti"/>
    <w:link w:val="Otsikko2"/>
    <w:uiPriority w:val="9"/>
    <w:rPr>
      <w:rFonts w:asciiTheme="majorHAnsi" w:eastAsiaTheme="majorEastAsia" w:hAnsiTheme="majorHAnsi" w:cstheme="majorBidi"/>
      <w:color w:val="2E74B5" w:themeColor="accent1" w:themeShade="BF"/>
      <w:sz w:val="26"/>
      <w:szCs w:val="26"/>
    </w:rPr>
  </w:style>
  <w:style w:type="character" w:styleId="Hyperlinkki">
    <w:name w:val="Hyperlink"/>
    <w:basedOn w:val="Kappaleenoletusfontti"/>
    <w:uiPriority w:val="99"/>
    <w:unhideWhenUsed/>
    <w:rsid w:val="00906322"/>
    <w:rPr>
      <w:color w:val="0563C1" w:themeColor="hyperlink"/>
      <w:u w:val="single"/>
    </w:rPr>
  </w:style>
  <w:style w:type="paragraph" w:customStyle="1" w:styleId="paragraph">
    <w:name w:val="paragraph"/>
    <w:basedOn w:val="Normaali"/>
    <w:rsid w:val="0095670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Kappaleenoletusfontti"/>
    <w:rsid w:val="00956707"/>
  </w:style>
  <w:style w:type="character" w:customStyle="1" w:styleId="scxw263624618">
    <w:name w:val="scxw263624618"/>
    <w:basedOn w:val="Kappaleenoletusfontti"/>
    <w:rsid w:val="00956707"/>
  </w:style>
  <w:style w:type="character" w:customStyle="1" w:styleId="eop">
    <w:name w:val="eop"/>
    <w:basedOn w:val="Kappaleenoletusfontti"/>
    <w:rsid w:val="00956707"/>
  </w:style>
  <w:style w:type="character" w:customStyle="1" w:styleId="spellingerror">
    <w:name w:val="spellingerror"/>
    <w:basedOn w:val="Kappaleenoletusfontti"/>
    <w:rsid w:val="00956707"/>
  </w:style>
  <w:style w:type="character" w:styleId="AvattuHyperlinkki">
    <w:name w:val="FollowedHyperlink"/>
    <w:basedOn w:val="Kappaleenoletusfontti"/>
    <w:uiPriority w:val="99"/>
    <w:semiHidden/>
    <w:unhideWhenUsed/>
    <w:rsid w:val="00013B9A"/>
    <w:rPr>
      <w:color w:val="954F72" w:themeColor="followedHyperlink"/>
      <w:u w:val="single"/>
    </w:rPr>
  </w:style>
  <w:style w:type="paragraph" w:styleId="Yltunniste">
    <w:name w:val="header"/>
    <w:basedOn w:val="Normaali"/>
    <w:link w:val="YltunnisteChar"/>
    <w:uiPriority w:val="99"/>
    <w:rsid w:val="00666992"/>
    <w:pPr>
      <w:tabs>
        <w:tab w:val="center" w:pos="4819"/>
        <w:tab w:val="right" w:pos="9638"/>
      </w:tabs>
      <w:spacing w:after="0" w:line="240" w:lineRule="auto"/>
    </w:pPr>
    <w:rPr>
      <w:rFonts w:ascii="Arial" w:eastAsia="Times New Roman" w:hAnsi="Arial" w:cs="Arial"/>
      <w:sz w:val="24"/>
      <w:szCs w:val="24"/>
      <w:lang w:eastAsia="fi-FI"/>
    </w:rPr>
  </w:style>
  <w:style w:type="character" w:customStyle="1" w:styleId="YltunnisteChar">
    <w:name w:val="Ylätunniste Char"/>
    <w:basedOn w:val="Kappaleenoletusfontti"/>
    <w:link w:val="Yltunniste"/>
    <w:uiPriority w:val="99"/>
    <w:rsid w:val="00666992"/>
    <w:rPr>
      <w:rFonts w:ascii="Arial" w:eastAsia="Times New Roman" w:hAnsi="Arial" w:cs="Arial"/>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702862">
      <w:bodyDiv w:val="1"/>
      <w:marLeft w:val="0"/>
      <w:marRight w:val="0"/>
      <w:marTop w:val="0"/>
      <w:marBottom w:val="0"/>
      <w:divBdr>
        <w:top w:val="none" w:sz="0" w:space="0" w:color="auto"/>
        <w:left w:val="none" w:sz="0" w:space="0" w:color="auto"/>
        <w:bottom w:val="none" w:sz="0" w:space="0" w:color="auto"/>
        <w:right w:val="none" w:sz="0" w:space="0" w:color="auto"/>
      </w:divBdr>
      <w:divsChild>
        <w:div w:id="1948004461">
          <w:marLeft w:val="0"/>
          <w:marRight w:val="0"/>
          <w:marTop w:val="0"/>
          <w:marBottom w:val="0"/>
          <w:divBdr>
            <w:top w:val="none" w:sz="0" w:space="0" w:color="auto"/>
            <w:left w:val="none" w:sz="0" w:space="0" w:color="auto"/>
            <w:bottom w:val="none" w:sz="0" w:space="0" w:color="auto"/>
            <w:right w:val="none" w:sz="0" w:space="0" w:color="auto"/>
          </w:divBdr>
          <w:divsChild>
            <w:div w:id="324935809">
              <w:marLeft w:val="0"/>
              <w:marRight w:val="0"/>
              <w:marTop w:val="0"/>
              <w:marBottom w:val="0"/>
              <w:divBdr>
                <w:top w:val="none" w:sz="0" w:space="0" w:color="auto"/>
                <w:left w:val="none" w:sz="0" w:space="0" w:color="auto"/>
                <w:bottom w:val="none" w:sz="0" w:space="0" w:color="auto"/>
                <w:right w:val="none" w:sz="0" w:space="0" w:color="auto"/>
              </w:divBdr>
            </w:div>
          </w:divsChild>
        </w:div>
        <w:div w:id="928583130">
          <w:marLeft w:val="0"/>
          <w:marRight w:val="0"/>
          <w:marTop w:val="0"/>
          <w:marBottom w:val="0"/>
          <w:divBdr>
            <w:top w:val="none" w:sz="0" w:space="0" w:color="auto"/>
            <w:left w:val="none" w:sz="0" w:space="0" w:color="auto"/>
            <w:bottom w:val="none" w:sz="0" w:space="0" w:color="auto"/>
            <w:right w:val="none" w:sz="0" w:space="0" w:color="auto"/>
          </w:divBdr>
          <w:divsChild>
            <w:div w:id="1800955038">
              <w:marLeft w:val="0"/>
              <w:marRight w:val="0"/>
              <w:marTop w:val="0"/>
              <w:marBottom w:val="0"/>
              <w:divBdr>
                <w:top w:val="none" w:sz="0" w:space="0" w:color="auto"/>
                <w:left w:val="none" w:sz="0" w:space="0" w:color="auto"/>
                <w:bottom w:val="none" w:sz="0" w:space="0" w:color="auto"/>
                <w:right w:val="none" w:sz="0" w:space="0" w:color="auto"/>
              </w:divBdr>
            </w:div>
          </w:divsChild>
        </w:div>
        <w:div w:id="1697929916">
          <w:marLeft w:val="0"/>
          <w:marRight w:val="0"/>
          <w:marTop w:val="0"/>
          <w:marBottom w:val="0"/>
          <w:divBdr>
            <w:top w:val="none" w:sz="0" w:space="0" w:color="auto"/>
            <w:left w:val="none" w:sz="0" w:space="0" w:color="auto"/>
            <w:bottom w:val="none" w:sz="0" w:space="0" w:color="auto"/>
            <w:right w:val="none" w:sz="0" w:space="0" w:color="auto"/>
          </w:divBdr>
          <w:divsChild>
            <w:div w:id="2072607521">
              <w:marLeft w:val="0"/>
              <w:marRight w:val="0"/>
              <w:marTop w:val="0"/>
              <w:marBottom w:val="0"/>
              <w:divBdr>
                <w:top w:val="none" w:sz="0" w:space="0" w:color="auto"/>
                <w:left w:val="none" w:sz="0" w:space="0" w:color="auto"/>
                <w:bottom w:val="none" w:sz="0" w:space="0" w:color="auto"/>
                <w:right w:val="none" w:sz="0" w:space="0" w:color="auto"/>
              </w:divBdr>
            </w:div>
            <w:div w:id="1135876891">
              <w:marLeft w:val="0"/>
              <w:marRight w:val="0"/>
              <w:marTop w:val="0"/>
              <w:marBottom w:val="0"/>
              <w:divBdr>
                <w:top w:val="none" w:sz="0" w:space="0" w:color="auto"/>
                <w:left w:val="none" w:sz="0" w:space="0" w:color="auto"/>
                <w:bottom w:val="none" w:sz="0" w:space="0" w:color="auto"/>
                <w:right w:val="none" w:sz="0" w:space="0" w:color="auto"/>
              </w:divBdr>
            </w:div>
          </w:divsChild>
        </w:div>
        <w:div w:id="54351680">
          <w:marLeft w:val="0"/>
          <w:marRight w:val="0"/>
          <w:marTop w:val="0"/>
          <w:marBottom w:val="0"/>
          <w:divBdr>
            <w:top w:val="none" w:sz="0" w:space="0" w:color="auto"/>
            <w:left w:val="none" w:sz="0" w:space="0" w:color="auto"/>
            <w:bottom w:val="none" w:sz="0" w:space="0" w:color="auto"/>
            <w:right w:val="none" w:sz="0" w:space="0" w:color="auto"/>
          </w:divBdr>
          <w:divsChild>
            <w:div w:id="1808626383">
              <w:marLeft w:val="0"/>
              <w:marRight w:val="0"/>
              <w:marTop w:val="0"/>
              <w:marBottom w:val="0"/>
              <w:divBdr>
                <w:top w:val="none" w:sz="0" w:space="0" w:color="auto"/>
                <w:left w:val="none" w:sz="0" w:space="0" w:color="auto"/>
                <w:bottom w:val="none" w:sz="0" w:space="0" w:color="auto"/>
                <w:right w:val="none" w:sz="0" w:space="0" w:color="auto"/>
              </w:divBdr>
            </w:div>
            <w:div w:id="661856825">
              <w:marLeft w:val="0"/>
              <w:marRight w:val="0"/>
              <w:marTop w:val="0"/>
              <w:marBottom w:val="0"/>
              <w:divBdr>
                <w:top w:val="none" w:sz="0" w:space="0" w:color="auto"/>
                <w:left w:val="none" w:sz="0" w:space="0" w:color="auto"/>
                <w:bottom w:val="none" w:sz="0" w:space="0" w:color="auto"/>
                <w:right w:val="none" w:sz="0" w:space="0" w:color="auto"/>
              </w:divBdr>
            </w:div>
          </w:divsChild>
        </w:div>
        <w:div w:id="1035041164">
          <w:marLeft w:val="0"/>
          <w:marRight w:val="0"/>
          <w:marTop w:val="0"/>
          <w:marBottom w:val="0"/>
          <w:divBdr>
            <w:top w:val="none" w:sz="0" w:space="0" w:color="auto"/>
            <w:left w:val="none" w:sz="0" w:space="0" w:color="auto"/>
            <w:bottom w:val="none" w:sz="0" w:space="0" w:color="auto"/>
            <w:right w:val="none" w:sz="0" w:space="0" w:color="auto"/>
          </w:divBdr>
          <w:divsChild>
            <w:div w:id="1669600125">
              <w:marLeft w:val="0"/>
              <w:marRight w:val="0"/>
              <w:marTop w:val="0"/>
              <w:marBottom w:val="0"/>
              <w:divBdr>
                <w:top w:val="none" w:sz="0" w:space="0" w:color="auto"/>
                <w:left w:val="none" w:sz="0" w:space="0" w:color="auto"/>
                <w:bottom w:val="none" w:sz="0" w:space="0" w:color="auto"/>
                <w:right w:val="none" w:sz="0" w:space="0" w:color="auto"/>
              </w:divBdr>
            </w:div>
          </w:divsChild>
        </w:div>
        <w:div w:id="819928669">
          <w:marLeft w:val="0"/>
          <w:marRight w:val="0"/>
          <w:marTop w:val="0"/>
          <w:marBottom w:val="0"/>
          <w:divBdr>
            <w:top w:val="none" w:sz="0" w:space="0" w:color="auto"/>
            <w:left w:val="none" w:sz="0" w:space="0" w:color="auto"/>
            <w:bottom w:val="none" w:sz="0" w:space="0" w:color="auto"/>
            <w:right w:val="none" w:sz="0" w:space="0" w:color="auto"/>
          </w:divBdr>
          <w:divsChild>
            <w:div w:id="283275077">
              <w:marLeft w:val="0"/>
              <w:marRight w:val="0"/>
              <w:marTop w:val="0"/>
              <w:marBottom w:val="0"/>
              <w:divBdr>
                <w:top w:val="none" w:sz="0" w:space="0" w:color="auto"/>
                <w:left w:val="none" w:sz="0" w:space="0" w:color="auto"/>
                <w:bottom w:val="none" w:sz="0" w:space="0" w:color="auto"/>
                <w:right w:val="none" w:sz="0" w:space="0" w:color="auto"/>
              </w:divBdr>
            </w:div>
            <w:div w:id="1571036563">
              <w:marLeft w:val="0"/>
              <w:marRight w:val="0"/>
              <w:marTop w:val="0"/>
              <w:marBottom w:val="0"/>
              <w:divBdr>
                <w:top w:val="none" w:sz="0" w:space="0" w:color="auto"/>
                <w:left w:val="none" w:sz="0" w:space="0" w:color="auto"/>
                <w:bottom w:val="none" w:sz="0" w:space="0" w:color="auto"/>
                <w:right w:val="none" w:sz="0" w:space="0" w:color="auto"/>
              </w:divBdr>
            </w:div>
          </w:divsChild>
        </w:div>
        <w:div w:id="274019125">
          <w:marLeft w:val="0"/>
          <w:marRight w:val="0"/>
          <w:marTop w:val="0"/>
          <w:marBottom w:val="0"/>
          <w:divBdr>
            <w:top w:val="none" w:sz="0" w:space="0" w:color="auto"/>
            <w:left w:val="none" w:sz="0" w:space="0" w:color="auto"/>
            <w:bottom w:val="none" w:sz="0" w:space="0" w:color="auto"/>
            <w:right w:val="none" w:sz="0" w:space="0" w:color="auto"/>
          </w:divBdr>
          <w:divsChild>
            <w:div w:id="1551455865">
              <w:marLeft w:val="0"/>
              <w:marRight w:val="0"/>
              <w:marTop w:val="0"/>
              <w:marBottom w:val="0"/>
              <w:divBdr>
                <w:top w:val="none" w:sz="0" w:space="0" w:color="auto"/>
                <w:left w:val="none" w:sz="0" w:space="0" w:color="auto"/>
                <w:bottom w:val="none" w:sz="0" w:space="0" w:color="auto"/>
                <w:right w:val="none" w:sz="0" w:space="0" w:color="auto"/>
              </w:divBdr>
            </w:div>
          </w:divsChild>
        </w:div>
        <w:div w:id="1054694757">
          <w:marLeft w:val="0"/>
          <w:marRight w:val="0"/>
          <w:marTop w:val="0"/>
          <w:marBottom w:val="0"/>
          <w:divBdr>
            <w:top w:val="none" w:sz="0" w:space="0" w:color="auto"/>
            <w:left w:val="none" w:sz="0" w:space="0" w:color="auto"/>
            <w:bottom w:val="none" w:sz="0" w:space="0" w:color="auto"/>
            <w:right w:val="none" w:sz="0" w:space="0" w:color="auto"/>
          </w:divBdr>
          <w:divsChild>
            <w:div w:id="338047609">
              <w:marLeft w:val="0"/>
              <w:marRight w:val="0"/>
              <w:marTop w:val="0"/>
              <w:marBottom w:val="0"/>
              <w:divBdr>
                <w:top w:val="none" w:sz="0" w:space="0" w:color="auto"/>
                <w:left w:val="none" w:sz="0" w:space="0" w:color="auto"/>
                <w:bottom w:val="none" w:sz="0" w:space="0" w:color="auto"/>
                <w:right w:val="none" w:sz="0" w:space="0" w:color="auto"/>
              </w:divBdr>
            </w:div>
            <w:div w:id="2070226464">
              <w:marLeft w:val="0"/>
              <w:marRight w:val="0"/>
              <w:marTop w:val="0"/>
              <w:marBottom w:val="0"/>
              <w:divBdr>
                <w:top w:val="none" w:sz="0" w:space="0" w:color="auto"/>
                <w:left w:val="none" w:sz="0" w:space="0" w:color="auto"/>
                <w:bottom w:val="none" w:sz="0" w:space="0" w:color="auto"/>
                <w:right w:val="none" w:sz="0" w:space="0" w:color="auto"/>
              </w:divBdr>
              <w:divsChild>
                <w:div w:id="1875145589">
                  <w:marLeft w:val="0"/>
                  <w:marRight w:val="0"/>
                  <w:marTop w:val="0"/>
                  <w:marBottom w:val="0"/>
                  <w:divBdr>
                    <w:top w:val="none" w:sz="0" w:space="0" w:color="auto"/>
                    <w:left w:val="none" w:sz="0" w:space="0" w:color="auto"/>
                    <w:bottom w:val="none" w:sz="0" w:space="0" w:color="auto"/>
                    <w:right w:val="none" w:sz="0" w:space="0" w:color="auto"/>
                  </w:divBdr>
                  <w:divsChild>
                    <w:div w:id="1570773387">
                      <w:marLeft w:val="0"/>
                      <w:marRight w:val="0"/>
                      <w:marTop w:val="0"/>
                      <w:marBottom w:val="0"/>
                      <w:divBdr>
                        <w:top w:val="none" w:sz="0" w:space="0" w:color="auto"/>
                        <w:left w:val="none" w:sz="0" w:space="0" w:color="auto"/>
                        <w:bottom w:val="none" w:sz="0" w:space="0" w:color="auto"/>
                        <w:right w:val="none" w:sz="0" w:space="0" w:color="auto"/>
                      </w:divBdr>
                      <w:divsChild>
                        <w:div w:id="902104707">
                          <w:marLeft w:val="0"/>
                          <w:marRight w:val="0"/>
                          <w:marTop w:val="0"/>
                          <w:marBottom w:val="0"/>
                          <w:divBdr>
                            <w:top w:val="none" w:sz="0" w:space="0" w:color="auto"/>
                            <w:left w:val="none" w:sz="0" w:space="0" w:color="auto"/>
                            <w:bottom w:val="none" w:sz="0" w:space="0" w:color="auto"/>
                            <w:right w:val="none" w:sz="0" w:space="0" w:color="auto"/>
                          </w:divBdr>
                          <w:divsChild>
                            <w:div w:id="13471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8337">
          <w:marLeft w:val="0"/>
          <w:marRight w:val="0"/>
          <w:marTop w:val="0"/>
          <w:marBottom w:val="0"/>
          <w:divBdr>
            <w:top w:val="none" w:sz="0" w:space="0" w:color="auto"/>
            <w:left w:val="none" w:sz="0" w:space="0" w:color="auto"/>
            <w:bottom w:val="none" w:sz="0" w:space="0" w:color="auto"/>
            <w:right w:val="none" w:sz="0" w:space="0" w:color="auto"/>
          </w:divBdr>
          <w:divsChild>
            <w:div w:id="26033468">
              <w:marLeft w:val="0"/>
              <w:marRight w:val="0"/>
              <w:marTop w:val="0"/>
              <w:marBottom w:val="0"/>
              <w:divBdr>
                <w:top w:val="none" w:sz="0" w:space="0" w:color="auto"/>
                <w:left w:val="none" w:sz="0" w:space="0" w:color="auto"/>
                <w:bottom w:val="none" w:sz="0" w:space="0" w:color="auto"/>
                <w:right w:val="none" w:sz="0" w:space="0" w:color="auto"/>
              </w:divBdr>
            </w:div>
          </w:divsChild>
        </w:div>
        <w:div w:id="382679057">
          <w:marLeft w:val="0"/>
          <w:marRight w:val="0"/>
          <w:marTop w:val="0"/>
          <w:marBottom w:val="0"/>
          <w:divBdr>
            <w:top w:val="none" w:sz="0" w:space="0" w:color="auto"/>
            <w:left w:val="none" w:sz="0" w:space="0" w:color="auto"/>
            <w:bottom w:val="none" w:sz="0" w:space="0" w:color="auto"/>
            <w:right w:val="none" w:sz="0" w:space="0" w:color="auto"/>
          </w:divBdr>
          <w:divsChild>
            <w:div w:id="1219167097">
              <w:marLeft w:val="0"/>
              <w:marRight w:val="0"/>
              <w:marTop w:val="0"/>
              <w:marBottom w:val="0"/>
              <w:divBdr>
                <w:top w:val="none" w:sz="0" w:space="0" w:color="auto"/>
                <w:left w:val="none" w:sz="0" w:space="0" w:color="auto"/>
                <w:bottom w:val="none" w:sz="0" w:space="0" w:color="auto"/>
                <w:right w:val="none" w:sz="0" w:space="0" w:color="auto"/>
              </w:divBdr>
            </w:div>
            <w:div w:id="584920401">
              <w:marLeft w:val="0"/>
              <w:marRight w:val="0"/>
              <w:marTop w:val="0"/>
              <w:marBottom w:val="0"/>
              <w:divBdr>
                <w:top w:val="none" w:sz="0" w:space="0" w:color="auto"/>
                <w:left w:val="none" w:sz="0" w:space="0" w:color="auto"/>
                <w:bottom w:val="none" w:sz="0" w:space="0" w:color="auto"/>
                <w:right w:val="none" w:sz="0" w:space="0" w:color="auto"/>
              </w:divBdr>
              <w:divsChild>
                <w:div w:id="617881743">
                  <w:marLeft w:val="0"/>
                  <w:marRight w:val="0"/>
                  <w:marTop w:val="0"/>
                  <w:marBottom w:val="0"/>
                  <w:divBdr>
                    <w:top w:val="none" w:sz="0" w:space="0" w:color="auto"/>
                    <w:left w:val="none" w:sz="0" w:space="0" w:color="auto"/>
                    <w:bottom w:val="none" w:sz="0" w:space="0" w:color="auto"/>
                    <w:right w:val="none" w:sz="0" w:space="0" w:color="auto"/>
                  </w:divBdr>
                  <w:divsChild>
                    <w:div w:id="972249322">
                      <w:marLeft w:val="0"/>
                      <w:marRight w:val="0"/>
                      <w:marTop w:val="0"/>
                      <w:marBottom w:val="0"/>
                      <w:divBdr>
                        <w:top w:val="none" w:sz="0" w:space="0" w:color="auto"/>
                        <w:left w:val="none" w:sz="0" w:space="0" w:color="auto"/>
                        <w:bottom w:val="none" w:sz="0" w:space="0" w:color="auto"/>
                        <w:right w:val="none" w:sz="0" w:space="0" w:color="auto"/>
                      </w:divBdr>
                      <w:divsChild>
                        <w:div w:id="681204093">
                          <w:marLeft w:val="0"/>
                          <w:marRight w:val="0"/>
                          <w:marTop w:val="0"/>
                          <w:marBottom w:val="0"/>
                          <w:divBdr>
                            <w:top w:val="none" w:sz="0" w:space="0" w:color="auto"/>
                            <w:left w:val="none" w:sz="0" w:space="0" w:color="auto"/>
                            <w:bottom w:val="none" w:sz="0" w:space="0" w:color="auto"/>
                            <w:right w:val="none" w:sz="0" w:space="0" w:color="auto"/>
                          </w:divBdr>
                          <w:divsChild>
                            <w:div w:id="450440628">
                              <w:marLeft w:val="0"/>
                              <w:marRight w:val="0"/>
                              <w:marTop w:val="0"/>
                              <w:marBottom w:val="0"/>
                              <w:divBdr>
                                <w:top w:val="none" w:sz="0" w:space="0" w:color="auto"/>
                                <w:left w:val="none" w:sz="0" w:space="0" w:color="auto"/>
                                <w:bottom w:val="none" w:sz="0" w:space="0" w:color="auto"/>
                                <w:right w:val="none" w:sz="0" w:space="0" w:color="auto"/>
                              </w:divBdr>
                            </w:div>
                            <w:div w:id="18742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5260">
          <w:marLeft w:val="0"/>
          <w:marRight w:val="0"/>
          <w:marTop w:val="0"/>
          <w:marBottom w:val="0"/>
          <w:divBdr>
            <w:top w:val="none" w:sz="0" w:space="0" w:color="auto"/>
            <w:left w:val="none" w:sz="0" w:space="0" w:color="auto"/>
            <w:bottom w:val="none" w:sz="0" w:space="0" w:color="auto"/>
            <w:right w:val="none" w:sz="0" w:space="0" w:color="auto"/>
          </w:divBdr>
          <w:divsChild>
            <w:div w:id="210071646">
              <w:marLeft w:val="0"/>
              <w:marRight w:val="0"/>
              <w:marTop w:val="0"/>
              <w:marBottom w:val="0"/>
              <w:divBdr>
                <w:top w:val="none" w:sz="0" w:space="0" w:color="auto"/>
                <w:left w:val="none" w:sz="0" w:space="0" w:color="auto"/>
                <w:bottom w:val="none" w:sz="0" w:space="0" w:color="auto"/>
                <w:right w:val="none" w:sz="0" w:space="0" w:color="auto"/>
              </w:divBdr>
            </w:div>
          </w:divsChild>
        </w:div>
        <w:div w:id="327250007">
          <w:marLeft w:val="0"/>
          <w:marRight w:val="0"/>
          <w:marTop w:val="0"/>
          <w:marBottom w:val="0"/>
          <w:divBdr>
            <w:top w:val="none" w:sz="0" w:space="0" w:color="auto"/>
            <w:left w:val="none" w:sz="0" w:space="0" w:color="auto"/>
            <w:bottom w:val="none" w:sz="0" w:space="0" w:color="auto"/>
            <w:right w:val="none" w:sz="0" w:space="0" w:color="auto"/>
          </w:divBdr>
          <w:divsChild>
            <w:div w:id="525291176">
              <w:marLeft w:val="0"/>
              <w:marRight w:val="0"/>
              <w:marTop w:val="0"/>
              <w:marBottom w:val="0"/>
              <w:divBdr>
                <w:top w:val="none" w:sz="0" w:space="0" w:color="auto"/>
                <w:left w:val="none" w:sz="0" w:space="0" w:color="auto"/>
                <w:bottom w:val="none" w:sz="0" w:space="0" w:color="auto"/>
                <w:right w:val="none" w:sz="0" w:space="0" w:color="auto"/>
              </w:divBdr>
            </w:div>
          </w:divsChild>
        </w:div>
        <w:div w:id="1324049768">
          <w:marLeft w:val="0"/>
          <w:marRight w:val="0"/>
          <w:marTop w:val="0"/>
          <w:marBottom w:val="0"/>
          <w:divBdr>
            <w:top w:val="none" w:sz="0" w:space="0" w:color="auto"/>
            <w:left w:val="none" w:sz="0" w:space="0" w:color="auto"/>
            <w:bottom w:val="none" w:sz="0" w:space="0" w:color="auto"/>
            <w:right w:val="none" w:sz="0" w:space="0" w:color="auto"/>
          </w:divBdr>
          <w:divsChild>
            <w:div w:id="1397243373">
              <w:marLeft w:val="0"/>
              <w:marRight w:val="0"/>
              <w:marTop w:val="0"/>
              <w:marBottom w:val="0"/>
              <w:divBdr>
                <w:top w:val="none" w:sz="0" w:space="0" w:color="auto"/>
                <w:left w:val="none" w:sz="0" w:space="0" w:color="auto"/>
                <w:bottom w:val="none" w:sz="0" w:space="0" w:color="auto"/>
                <w:right w:val="none" w:sz="0" w:space="0" w:color="auto"/>
              </w:divBdr>
            </w:div>
          </w:divsChild>
        </w:div>
        <w:div w:id="665132826">
          <w:marLeft w:val="0"/>
          <w:marRight w:val="0"/>
          <w:marTop w:val="0"/>
          <w:marBottom w:val="0"/>
          <w:divBdr>
            <w:top w:val="none" w:sz="0" w:space="0" w:color="auto"/>
            <w:left w:val="none" w:sz="0" w:space="0" w:color="auto"/>
            <w:bottom w:val="none" w:sz="0" w:space="0" w:color="auto"/>
            <w:right w:val="none" w:sz="0" w:space="0" w:color="auto"/>
          </w:divBdr>
          <w:divsChild>
            <w:div w:id="703599441">
              <w:marLeft w:val="0"/>
              <w:marRight w:val="0"/>
              <w:marTop w:val="0"/>
              <w:marBottom w:val="0"/>
              <w:divBdr>
                <w:top w:val="none" w:sz="0" w:space="0" w:color="auto"/>
                <w:left w:val="none" w:sz="0" w:space="0" w:color="auto"/>
                <w:bottom w:val="none" w:sz="0" w:space="0" w:color="auto"/>
                <w:right w:val="none" w:sz="0" w:space="0" w:color="auto"/>
              </w:divBdr>
            </w:div>
          </w:divsChild>
        </w:div>
        <w:div w:id="1026755260">
          <w:marLeft w:val="0"/>
          <w:marRight w:val="0"/>
          <w:marTop w:val="0"/>
          <w:marBottom w:val="0"/>
          <w:divBdr>
            <w:top w:val="none" w:sz="0" w:space="0" w:color="auto"/>
            <w:left w:val="none" w:sz="0" w:space="0" w:color="auto"/>
            <w:bottom w:val="none" w:sz="0" w:space="0" w:color="auto"/>
            <w:right w:val="none" w:sz="0" w:space="0" w:color="auto"/>
          </w:divBdr>
          <w:divsChild>
            <w:div w:id="914124679">
              <w:marLeft w:val="0"/>
              <w:marRight w:val="0"/>
              <w:marTop w:val="0"/>
              <w:marBottom w:val="0"/>
              <w:divBdr>
                <w:top w:val="none" w:sz="0" w:space="0" w:color="auto"/>
                <w:left w:val="none" w:sz="0" w:space="0" w:color="auto"/>
                <w:bottom w:val="none" w:sz="0" w:space="0" w:color="auto"/>
                <w:right w:val="none" w:sz="0" w:space="0" w:color="auto"/>
              </w:divBdr>
            </w:div>
          </w:divsChild>
        </w:div>
        <w:div w:id="957297721">
          <w:marLeft w:val="0"/>
          <w:marRight w:val="0"/>
          <w:marTop w:val="0"/>
          <w:marBottom w:val="0"/>
          <w:divBdr>
            <w:top w:val="none" w:sz="0" w:space="0" w:color="auto"/>
            <w:left w:val="none" w:sz="0" w:space="0" w:color="auto"/>
            <w:bottom w:val="none" w:sz="0" w:space="0" w:color="auto"/>
            <w:right w:val="none" w:sz="0" w:space="0" w:color="auto"/>
          </w:divBdr>
          <w:divsChild>
            <w:div w:id="325791155">
              <w:marLeft w:val="0"/>
              <w:marRight w:val="0"/>
              <w:marTop w:val="0"/>
              <w:marBottom w:val="0"/>
              <w:divBdr>
                <w:top w:val="none" w:sz="0" w:space="0" w:color="auto"/>
                <w:left w:val="none" w:sz="0" w:space="0" w:color="auto"/>
                <w:bottom w:val="none" w:sz="0" w:space="0" w:color="auto"/>
                <w:right w:val="none" w:sz="0" w:space="0" w:color="auto"/>
              </w:divBdr>
            </w:div>
          </w:divsChild>
        </w:div>
        <w:div w:id="549805380">
          <w:marLeft w:val="0"/>
          <w:marRight w:val="0"/>
          <w:marTop w:val="0"/>
          <w:marBottom w:val="0"/>
          <w:divBdr>
            <w:top w:val="none" w:sz="0" w:space="0" w:color="auto"/>
            <w:left w:val="none" w:sz="0" w:space="0" w:color="auto"/>
            <w:bottom w:val="none" w:sz="0" w:space="0" w:color="auto"/>
            <w:right w:val="none" w:sz="0" w:space="0" w:color="auto"/>
          </w:divBdr>
          <w:divsChild>
            <w:div w:id="1946188022">
              <w:marLeft w:val="0"/>
              <w:marRight w:val="0"/>
              <w:marTop w:val="0"/>
              <w:marBottom w:val="0"/>
              <w:divBdr>
                <w:top w:val="none" w:sz="0" w:space="0" w:color="auto"/>
                <w:left w:val="none" w:sz="0" w:space="0" w:color="auto"/>
                <w:bottom w:val="none" w:sz="0" w:space="0" w:color="auto"/>
                <w:right w:val="none" w:sz="0" w:space="0" w:color="auto"/>
              </w:divBdr>
            </w:div>
          </w:divsChild>
        </w:div>
        <w:div w:id="1341002649">
          <w:marLeft w:val="0"/>
          <w:marRight w:val="0"/>
          <w:marTop w:val="0"/>
          <w:marBottom w:val="0"/>
          <w:divBdr>
            <w:top w:val="none" w:sz="0" w:space="0" w:color="auto"/>
            <w:left w:val="none" w:sz="0" w:space="0" w:color="auto"/>
            <w:bottom w:val="none" w:sz="0" w:space="0" w:color="auto"/>
            <w:right w:val="none" w:sz="0" w:space="0" w:color="auto"/>
          </w:divBdr>
          <w:divsChild>
            <w:div w:id="7938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inlex.fi/fi/laki/alkup/2020/20200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B351C86801090D40A5CE42798525E1B0" ma:contentTypeVersion="13" ma:contentTypeDescription="Luo uusi asiakirja." ma:contentTypeScope="" ma:versionID="704908d76359a23fc642be979c83d5be">
  <xsd:schema xmlns:xsd="http://www.w3.org/2001/XMLSchema" xmlns:xs="http://www.w3.org/2001/XMLSchema" xmlns:p="http://schemas.microsoft.com/office/2006/metadata/properties" xmlns:ns3="7c8954cf-07f3-412a-b26c-f20726d698a6" xmlns:ns4="d7d571cd-4a35-464f-828c-ffa93fe25e18" targetNamespace="http://schemas.microsoft.com/office/2006/metadata/properties" ma:root="true" ma:fieldsID="136d0fcaf203bd00983b4ec89ffb6bfb" ns3:_="" ns4:_="">
    <xsd:import namespace="7c8954cf-07f3-412a-b26c-f20726d698a6"/>
    <xsd:import namespace="d7d571cd-4a35-464f-828c-ffa93fe25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54cf-07f3-412a-b26c-f20726d698a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571cd-4a35-464f-828c-ffa93fe25e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A8178-2A33-4FA6-8B45-CB9CC83FE0E7}">
  <ds:schemaRefs>
    <ds:schemaRef ds:uri="http://schemas.openxmlformats.org/officeDocument/2006/bibliography"/>
  </ds:schemaRefs>
</ds:datastoreItem>
</file>

<file path=customXml/itemProps2.xml><?xml version="1.0" encoding="utf-8"?>
<ds:datastoreItem xmlns:ds="http://schemas.openxmlformats.org/officeDocument/2006/customXml" ds:itemID="{2D6FC2A8-4E36-42E7-80D4-9FFEAB9015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254620-7A0F-44E0-8D66-EA873D92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54cf-07f3-412a-b26c-f20726d698a6"/>
    <ds:schemaRef ds:uri="d7d571cd-4a35-464f-828c-ffa93fe25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B906FD-49A6-408D-81A6-91B347AFC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1359</Words>
  <Characters>11014</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
    </vt:vector>
  </TitlesOfParts>
  <Company>SAVONIA-AMK Oy</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Marja-Riitta Kivi</cp:lastModifiedBy>
  <cp:revision>7</cp:revision>
  <dcterms:created xsi:type="dcterms:W3CDTF">2022-10-14T13:24:00Z</dcterms:created>
  <dcterms:modified xsi:type="dcterms:W3CDTF">2022-11-10T10:20:00Z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0x010100B351C86801090D40A5CE42798525E1B0</vt:lpwstr>
  </property>
</Properties>
</file>