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BC015" w14:textId="4D5C977F" w:rsidR="00B153D5" w:rsidRPr="00436209" w:rsidRDefault="00B153D5" w:rsidP="5B46B285">
      <w:pPr>
        <w:shd w:val="clear" w:color="auto" w:fill="FFFFFF" w:themeFill="background1"/>
        <w:spacing w:beforeAutospacing="1" w:afterAutospacing="1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</w:pPr>
      <w:r w:rsidRPr="00436209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Opintojen rakenne</w:t>
      </w:r>
    </w:p>
    <w:p w14:paraId="15458AF9" w14:textId="7B97A91A" w:rsidR="00B153D5" w:rsidRPr="00B153D5" w:rsidRDefault="003A0A4B" w:rsidP="5B46B285">
      <w:pPr>
        <w:shd w:val="clear" w:color="auto" w:fill="FFFFFF" w:themeFill="background1"/>
        <w:spacing w:after="240"/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 w:rsidRPr="003A0A4B">
        <w:rPr>
          <w:rFonts w:ascii="Tahoma" w:eastAsia="Times New Roman" w:hAnsi="Tahoma" w:cs="Tahoma"/>
          <w:sz w:val="20"/>
          <w:szCs w:val="20"/>
        </w:rPr>
        <w:t>Restonomin</w:t>
      </w:r>
      <w:r w:rsidR="00C03207" w:rsidRPr="003A0A4B">
        <w:rPr>
          <w:rFonts w:ascii="Tahoma" w:eastAsia="Times New Roman" w:hAnsi="Tahoma" w:cs="Tahoma"/>
          <w:sz w:val="20"/>
          <w:szCs w:val="20"/>
        </w:rPr>
        <w:t xml:space="preserve"> </w:t>
      </w:r>
      <w:r w:rsidR="00B153D5" w:rsidRPr="003A0A4B">
        <w:rPr>
          <w:rFonts w:ascii="Tahoma" w:eastAsia="Times New Roman" w:hAnsi="Tahoma" w:cs="Tahoma"/>
          <w:sz w:val="20"/>
          <w:szCs w:val="20"/>
        </w:rPr>
        <w:t xml:space="preserve">opinnot </w:t>
      </w:r>
      <w:r>
        <w:rPr>
          <w:rFonts w:ascii="Tahoma" w:eastAsia="Times New Roman" w:hAnsi="Tahoma" w:cs="Tahoma"/>
          <w:color w:val="000000" w:themeColor="text1"/>
          <w:sz w:val="20"/>
          <w:szCs w:val="20"/>
        </w:rPr>
        <w:t>ovat 21</w:t>
      </w:r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0 opintopistettä. Opetussuunnitelman mukaan yksi opiskeluvuosi vastaa 60 opintopistettä, mikä tarkoittaa 1600 tuntia opiskelijan työtä. Opiskelijan työ koostuu mm. lähitunneista, etä- ja itsenäisestä opiskelusta, verkko-opiskelusta ja harjoittelusta. </w:t>
      </w:r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Opiskelu sisältää työelämälähtöistä tutkimus- ja kehittämistoimintaa.</w:t>
      </w:r>
    </w:p>
    <w:tbl>
      <w:tblPr>
        <w:tblW w:w="977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75"/>
        <w:gridCol w:w="5810"/>
      </w:tblGrid>
      <w:tr w:rsidR="00B153D5" w:rsidRPr="00C26896" w14:paraId="2FA77C9B" w14:textId="77777777" w:rsidTr="462A342D">
        <w:tc>
          <w:tcPr>
            <w:tcW w:w="2093" w:type="dxa"/>
            <w:shd w:val="clear" w:color="auto" w:fill="31A3B5"/>
          </w:tcPr>
          <w:p w14:paraId="27F1243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31A3B5"/>
          </w:tcPr>
          <w:p w14:paraId="6906F678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5810" w:type="dxa"/>
            <w:shd w:val="clear" w:color="auto" w:fill="31A3B5"/>
          </w:tcPr>
          <w:p w14:paraId="4B2A450A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B153D5" w:rsidRPr="00C26896" w14:paraId="7573A261" w14:textId="77777777" w:rsidTr="462A342D">
        <w:tc>
          <w:tcPr>
            <w:tcW w:w="2093" w:type="dxa"/>
          </w:tcPr>
          <w:p w14:paraId="4764165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875" w:type="dxa"/>
          </w:tcPr>
          <w:p w14:paraId="65B9946B" w14:textId="61971C03" w:rsidR="00B153D5" w:rsidRPr="00C26896" w:rsidRDefault="000A63D1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3A0A4B" w:rsidRPr="003A0A4B">
              <w:rPr>
                <w:rFonts w:ascii="Tahoma" w:hAnsi="Tahoma" w:cs="Tahoma"/>
                <w:sz w:val="20"/>
                <w:szCs w:val="20"/>
              </w:rPr>
              <w:t>0</w:t>
            </w:r>
            <w:r w:rsidR="00B153D5" w:rsidRPr="003A0A4B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5810" w:type="dxa"/>
          </w:tcPr>
          <w:p w14:paraId="1E73069A" w14:textId="0FB8F9D7" w:rsidR="000A63D1" w:rsidRDefault="00B153D5" w:rsidP="082BDABB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82BDAB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9464D8D" w14:textId="58AEA891" w:rsidR="000A63D1" w:rsidRPr="000A63D1" w:rsidRDefault="000A63D1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29268A19">
              <w:rPr>
                <w:rFonts w:ascii="Tahoma" w:hAnsi="Tahoma" w:cs="Tahoma"/>
                <w:sz w:val="20"/>
                <w:szCs w:val="20"/>
              </w:rPr>
              <w:t xml:space="preserve">Perusopinnot johdattelevat </w:t>
            </w:r>
            <w:r w:rsidR="00775742" w:rsidRPr="29268A19">
              <w:rPr>
                <w:rFonts w:ascii="Tahoma" w:hAnsi="Tahoma" w:cs="Tahoma"/>
                <w:sz w:val="20"/>
                <w:szCs w:val="20"/>
              </w:rPr>
              <w:t>restonomi</w:t>
            </w:r>
            <w:r w:rsidRPr="29268A19">
              <w:rPr>
                <w:rFonts w:ascii="Tahoma" w:hAnsi="Tahoma" w:cs="Tahoma"/>
                <w:sz w:val="20"/>
                <w:szCs w:val="20"/>
              </w:rPr>
              <w:t>opiskelijan ammattikorkeakouluopintoihin sekä matkailu- ja ravitsemisalaan. Ne luovat pohjan henkilökohtaiselle opiskelu- ja urasuunnitelmalle sekä ammattiopinnoille ja ammatillisen kielitaidon kehittymiselle.</w:t>
            </w:r>
          </w:p>
          <w:p w14:paraId="0B8481C9" w14:textId="28D5372D" w:rsidR="0082564A" w:rsidRPr="00C26896" w:rsidRDefault="0082564A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53D5" w:rsidRPr="00C26896" w14:paraId="09568EEB" w14:textId="77777777" w:rsidTr="462A342D">
        <w:tc>
          <w:tcPr>
            <w:tcW w:w="2093" w:type="dxa"/>
          </w:tcPr>
          <w:p w14:paraId="7029637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875" w:type="dxa"/>
          </w:tcPr>
          <w:p w14:paraId="7ED8B7CB" w14:textId="4EADCAC6" w:rsidR="00B153D5" w:rsidRPr="00C26896" w:rsidRDefault="000A63D1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3A0A4B" w:rsidRPr="003A0A4B">
              <w:rPr>
                <w:rFonts w:ascii="Tahoma" w:hAnsi="Tahoma" w:cs="Tahoma"/>
                <w:sz w:val="20"/>
                <w:szCs w:val="20"/>
              </w:rPr>
              <w:t>5</w:t>
            </w:r>
            <w:r w:rsidR="00B153D5" w:rsidRPr="003A0A4B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5810" w:type="dxa"/>
          </w:tcPr>
          <w:p w14:paraId="0D18BEA6" w14:textId="6231EDE5" w:rsidR="00B153D5" w:rsidRPr="00C26896" w:rsidRDefault="007700A8" w:rsidP="29268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0A63D1" w:rsidRPr="462A342D">
              <w:rPr>
                <w:rFonts w:ascii="Tahoma" w:hAnsi="Tahoma" w:cs="Tahoma"/>
                <w:sz w:val="20"/>
                <w:szCs w:val="20"/>
              </w:rPr>
              <w:t xml:space="preserve">Restonomiopinnoissa yhteiset ammattiopinnot muodostuvat osaamiskokonaisuuksista. </w:t>
            </w:r>
            <w:r w:rsidR="7AE4F57E" w:rsidRPr="462A342D">
              <w:rPr>
                <w:rFonts w:ascii="Tahoma" w:hAnsi="Tahoma" w:cs="Tahoma"/>
                <w:sz w:val="20"/>
                <w:szCs w:val="20"/>
              </w:rPr>
              <w:t>Ammattiopinnoissa korostu</w:t>
            </w:r>
            <w:r w:rsidR="7AE4F57E" w:rsidRPr="462A342D">
              <w:rPr>
                <w:rFonts w:ascii="Tahoma" w:eastAsia="Tahoma" w:hAnsi="Tahoma" w:cs="Tahoma"/>
                <w:sz w:val="20"/>
                <w:szCs w:val="20"/>
              </w:rPr>
              <w:t xml:space="preserve">u </w:t>
            </w:r>
            <w:r w:rsidR="7AE4F57E" w:rsidRPr="462A342D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elämyksellisten ja vastuullisten hyvinvointimatkailupalveluiden suunnittelu, toteutus ja kehittäminen.</w:t>
            </w:r>
            <w:r w:rsidR="7AE4F57E" w:rsidRPr="462A342D">
              <w:rPr>
                <w:rFonts w:ascii="Georgia" w:eastAsia="Georgia" w:hAnsi="Georgia" w:cs="Georgia"/>
                <w:color w:val="000000" w:themeColor="text1"/>
                <w:sz w:val="19"/>
                <w:szCs w:val="19"/>
              </w:rPr>
              <w:t xml:space="preserve"> </w:t>
            </w:r>
            <w:r w:rsidR="000A63D1" w:rsidRPr="462A342D">
              <w:rPr>
                <w:rFonts w:ascii="Tahoma" w:hAnsi="Tahoma" w:cs="Tahoma"/>
                <w:sz w:val="20"/>
                <w:szCs w:val="20"/>
              </w:rPr>
              <w:t>Oma</w:t>
            </w:r>
            <w:r w:rsidR="077D89B0" w:rsidRPr="462A342D">
              <w:rPr>
                <w:rFonts w:ascii="Tahoma" w:hAnsi="Tahoma" w:cs="Tahoma"/>
                <w:sz w:val="20"/>
                <w:szCs w:val="20"/>
              </w:rPr>
              <w:t>t</w:t>
            </w:r>
            <w:r w:rsidR="000A63D1" w:rsidRPr="462A342D">
              <w:rPr>
                <w:rFonts w:ascii="Tahoma" w:hAnsi="Tahoma" w:cs="Tahoma"/>
                <w:sz w:val="20"/>
                <w:szCs w:val="20"/>
              </w:rPr>
              <w:t xml:space="preserve"> osaamiskokonaisuude</w:t>
            </w:r>
            <w:r w:rsidR="3A77557A" w:rsidRPr="462A342D">
              <w:rPr>
                <w:rFonts w:ascii="Tahoma" w:hAnsi="Tahoma" w:cs="Tahoma"/>
                <w:sz w:val="20"/>
                <w:szCs w:val="20"/>
              </w:rPr>
              <w:t>t</w:t>
            </w:r>
            <w:r w:rsidR="000A63D1" w:rsidRPr="462A342D">
              <w:rPr>
                <w:rFonts w:ascii="Tahoma" w:hAnsi="Tahoma" w:cs="Tahoma"/>
                <w:sz w:val="20"/>
                <w:szCs w:val="20"/>
              </w:rPr>
              <w:t xml:space="preserve"> muodostavat </w:t>
            </w:r>
            <w:r w:rsidR="53C4D6F7" w:rsidRPr="462A342D">
              <w:rPr>
                <w:rFonts w:ascii="Tahoma" w:hAnsi="Tahoma" w:cs="Tahoma"/>
                <w:sz w:val="20"/>
                <w:szCs w:val="20"/>
              </w:rPr>
              <w:t xml:space="preserve">myös </w:t>
            </w:r>
            <w:r w:rsidR="000A63D1" w:rsidRPr="462A342D">
              <w:rPr>
                <w:rFonts w:ascii="Tahoma" w:hAnsi="Tahoma" w:cs="Tahoma"/>
                <w:sz w:val="20"/>
                <w:szCs w:val="20"/>
              </w:rPr>
              <w:t>ruoka- ja juomaosaaminen sekä esihenkilö- ja liiketoimintaosaaminen.</w:t>
            </w:r>
          </w:p>
        </w:tc>
      </w:tr>
      <w:tr w:rsidR="00B153D5" w:rsidRPr="00C26896" w14:paraId="0B560193" w14:textId="77777777" w:rsidTr="462A342D">
        <w:tc>
          <w:tcPr>
            <w:tcW w:w="2093" w:type="dxa"/>
          </w:tcPr>
          <w:p w14:paraId="1C2B64BF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875" w:type="dxa"/>
          </w:tcPr>
          <w:p w14:paraId="47C4B2ED" w14:textId="7CB80B15" w:rsidR="00B153D5" w:rsidRPr="003A0A4B" w:rsidRDefault="003A0A4B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3A0A4B">
              <w:rPr>
                <w:rFonts w:ascii="Tahoma" w:hAnsi="Tahoma" w:cs="Tahoma"/>
                <w:sz w:val="20"/>
                <w:szCs w:val="20"/>
              </w:rPr>
              <w:t>30</w:t>
            </w:r>
            <w:r w:rsidR="00B153D5" w:rsidRPr="003A0A4B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  <w:p w14:paraId="60111785" w14:textId="77777777" w:rsidR="00B153D5" w:rsidRPr="00C26896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10" w:type="dxa"/>
          </w:tcPr>
          <w:p w14:paraId="0AC038F7" w14:textId="32DD1271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B153D5" w:rsidRPr="00C26896" w14:paraId="1B31C232" w14:textId="77777777" w:rsidTr="462A342D">
        <w:tc>
          <w:tcPr>
            <w:tcW w:w="2093" w:type="dxa"/>
          </w:tcPr>
          <w:p w14:paraId="7D870D7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14:paraId="411C5663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5" w:type="dxa"/>
          </w:tcPr>
          <w:p w14:paraId="772AEACE" w14:textId="555CF2F5" w:rsidR="00B153D5" w:rsidRPr="00C26896" w:rsidRDefault="003A0A4B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3A0A4B">
              <w:rPr>
                <w:rFonts w:ascii="Tahoma" w:hAnsi="Tahoma" w:cs="Tahoma"/>
                <w:sz w:val="20"/>
                <w:szCs w:val="20"/>
              </w:rPr>
              <w:t>15</w:t>
            </w:r>
            <w:r w:rsidR="00B153D5" w:rsidRPr="003A0A4B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5810" w:type="dxa"/>
          </w:tcPr>
          <w:p w14:paraId="447ECEAE" w14:textId="77777777" w:rsidR="00B153D5" w:rsidRPr="00CD104C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syventää hänen asiantuntijuuttaan valitussa aiheessa.  Opinnäytetyöt voivat olla tutkimuksellisia, toiminnallisia tai subjektiivista luovaa ilmaisua. Opinnäytetyön tekemisessä opiskelija vastaa</w:t>
            </w:r>
          </w:p>
          <w:p w14:paraId="4FCBCE24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58B00841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743982E5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lastRenderedPageBreak/>
              <w:t>asetetun tehtävän suorittamisesta ja raportoinnista</w:t>
            </w:r>
          </w:p>
          <w:p w14:paraId="5D5F90DD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viimeistelystä ja tiedotusmateriaalin laatimisesta.</w:t>
            </w:r>
          </w:p>
          <w:p w14:paraId="364549EC" w14:textId="77777777" w:rsidR="00B153D5" w:rsidRPr="00C26896" w:rsidRDefault="00B153D5" w:rsidP="007D4A96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B153D5" w:rsidRPr="00C26896" w14:paraId="45C31714" w14:textId="77777777" w:rsidTr="462A342D">
        <w:tc>
          <w:tcPr>
            <w:tcW w:w="2093" w:type="dxa"/>
          </w:tcPr>
          <w:p w14:paraId="5EF3BB6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Valinnaiset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14:paraId="47682917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5" w:type="dxa"/>
          </w:tcPr>
          <w:p w14:paraId="01FD41AF" w14:textId="2D7CE2DA" w:rsidR="00B153D5" w:rsidRPr="00C26896" w:rsidRDefault="003A0A4B" w:rsidP="0043620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3A0A4B">
              <w:rPr>
                <w:rFonts w:ascii="Tahoma" w:hAnsi="Tahoma" w:cs="Tahoma"/>
                <w:sz w:val="20"/>
                <w:szCs w:val="20"/>
              </w:rPr>
              <w:t>30</w:t>
            </w:r>
            <w:r w:rsidR="001C3390" w:rsidRPr="003A0A4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53D5" w:rsidRPr="003A0A4B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5810" w:type="dxa"/>
          </w:tcPr>
          <w:p w14:paraId="6BCD8062" w14:textId="2B314E86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1CB03E56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1CB03E56">
              <w:rPr>
                <w:rFonts w:ascii="Tahoma" w:hAnsi="Tahoma" w:cs="Tahoma"/>
                <w:sz w:val="20"/>
                <w:szCs w:val="20"/>
              </w:rPr>
              <w:t xml:space="preserve">tasoisia opintoja. </w:t>
            </w:r>
          </w:p>
        </w:tc>
      </w:tr>
      <w:tr w:rsidR="00B153D5" w:rsidRPr="00C26896" w14:paraId="36D8C65C" w14:textId="77777777" w:rsidTr="462A342D">
        <w:tc>
          <w:tcPr>
            <w:tcW w:w="2093" w:type="dxa"/>
          </w:tcPr>
          <w:p w14:paraId="6859453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875" w:type="dxa"/>
          </w:tcPr>
          <w:p w14:paraId="43C023FF" w14:textId="09EEB3D4" w:rsidR="00B153D5" w:rsidRPr="00C26896" w:rsidRDefault="003A0A4B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3A0A4B">
              <w:rPr>
                <w:rFonts w:ascii="Tahoma" w:hAnsi="Tahoma" w:cs="Tahoma"/>
                <w:sz w:val="20"/>
                <w:szCs w:val="20"/>
              </w:rPr>
              <w:t>210</w:t>
            </w:r>
            <w:r w:rsidR="00B153D5" w:rsidRPr="003A0A4B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5810" w:type="dxa"/>
          </w:tcPr>
          <w:p w14:paraId="3D31B42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3E85DF" w14:textId="77777777" w:rsidR="005B457C" w:rsidRDefault="005B457C"/>
    <w:sectPr w:rsidR="005B4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0A63D1"/>
    <w:rsid w:val="001C3390"/>
    <w:rsid w:val="00247AA1"/>
    <w:rsid w:val="003A0A4B"/>
    <w:rsid w:val="00436209"/>
    <w:rsid w:val="00456E8F"/>
    <w:rsid w:val="0057764F"/>
    <w:rsid w:val="005B457C"/>
    <w:rsid w:val="00692728"/>
    <w:rsid w:val="007700A8"/>
    <w:rsid w:val="00775742"/>
    <w:rsid w:val="0082564A"/>
    <w:rsid w:val="009F3506"/>
    <w:rsid w:val="009F7187"/>
    <w:rsid w:val="00B04F91"/>
    <w:rsid w:val="00B153D5"/>
    <w:rsid w:val="00B42178"/>
    <w:rsid w:val="00C03207"/>
    <w:rsid w:val="00C15041"/>
    <w:rsid w:val="00FA248A"/>
    <w:rsid w:val="077D89B0"/>
    <w:rsid w:val="082BDABB"/>
    <w:rsid w:val="11DCAB72"/>
    <w:rsid w:val="1F0F9739"/>
    <w:rsid w:val="29268A19"/>
    <w:rsid w:val="29987AF3"/>
    <w:rsid w:val="2DB48A44"/>
    <w:rsid w:val="36AE1E0E"/>
    <w:rsid w:val="3A77557A"/>
    <w:rsid w:val="3BEEB9C9"/>
    <w:rsid w:val="3D5CC496"/>
    <w:rsid w:val="40B33155"/>
    <w:rsid w:val="4422F33F"/>
    <w:rsid w:val="462A342D"/>
    <w:rsid w:val="48E7B941"/>
    <w:rsid w:val="528BA5AC"/>
    <w:rsid w:val="53C4D6F7"/>
    <w:rsid w:val="5A619ED0"/>
    <w:rsid w:val="5B46B285"/>
    <w:rsid w:val="60A88AD3"/>
    <w:rsid w:val="613F5209"/>
    <w:rsid w:val="644A2956"/>
    <w:rsid w:val="686737A7"/>
    <w:rsid w:val="6BC54A26"/>
    <w:rsid w:val="7AE4F57E"/>
    <w:rsid w:val="7B42A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Maininta">
    <w:name w:val="Mention"/>
    <w:basedOn w:val="Kappaleenoletusfontti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2567546-4AA6-42E4-8520-0501B110E899}">
    <t:Anchor>
      <t:Comment id="1756906152"/>
    </t:Anchor>
    <t:History>
      <t:Event id="{D96651E7-C91D-4CB1-8367-E2960690C2BD}" time="2022-10-27T12:48:39.559Z">
        <t:Attribution userId="S::petra.laakso@savonia.fi::b4c2abbb-4e5f-4854-b9d2-445919fb3b06" userProvider="AD" userName="Petra Laakso"/>
        <t:Anchor>
          <t:Comment id="1756906152"/>
        </t:Anchor>
        <t:Create/>
      </t:Event>
      <t:Event id="{866F0668-CA01-4CD7-AC4D-BA74CA4DB58A}" time="2022-10-27T12:48:39.559Z">
        <t:Attribution userId="S::petra.laakso@savonia.fi::b4c2abbb-4e5f-4854-b9d2-445919fb3b06" userProvider="AD" userName="Petra Laakso"/>
        <t:Anchor>
          <t:Comment id="1756906152"/>
        </t:Anchor>
        <t:Assign userId="S::Sirpa.Vauhkonen@savonia.fi::023038d6-3b32-47e2-8cb1-e344eae76c84" userProvider="AD" userName="Sirpa Vauhkonen"/>
      </t:Event>
      <t:Event id="{B9C1F2A9-1ED0-4456-80E4-986120177500}" time="2022-10-27T12:48:39.559Z">
        <t:Attribution userId="S::petra.laakso@savonia.fi::b4c2abbb-4e5f-4854-b9d2-445919fb3b06" userProvider="AD" userName="Petra Laakso"/>
        <t:Anchor>
          <t:Comment id="1756906152"/>
        </t:Anchor>
        <t:SetTitle title="Tämä lause kuulostaa vähän kömpelöltä, mutta nyt emme keksineet parempaakaan. Entä @Sirpa Vauhkonen @Jari Linden keksitkö parempaa tähän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0de90-380f-421a-bc07-dca6c86585fe">
      <Terms xmlns="http://schemas.microsoft.com/office/infopath/2007/PartnerControls"/>
    </lcf76f155ced4ddcb4097134ff3c332f>
    <TaxCatchAll xmlns="4b88dba7-2106-4a2d-927d-2303048316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7997445ECD09478D4DFEBADE688793" ma:contentTypeVersion="15" ma:contentTypeDescription="Luo uusi asiakirja." ma:contentTypeScope="" ma:versionID="b32063d1382d33b0f1dc4e5fbc51e62e">
  <xsd:schema xmlns:xsd="http://www.w3.org/2001/XMLSchema" xmlns:xs="http://www.w3.org/2001/XMLSchema" xmlns:p="http://schemas.microsoft.com/office/2006/metadata/properties" xmlns:ns2="9c70de90-380f-421a-bc07-dca6c86585fe" xmlns:ns3="4b88dba7-2106-4a2d-927d-23030483169e" targetNamespace="http://schemas.microsoft.com/office/2006/metadata/properties" ma:root="true" ma:fieldsID="9e2daa3266fc80b50b9cc20633bd6bb7" ns2:_="" ns3:_="">
    <xsd:import namespace="9c70de90-380f-421a-bc07-dca6c86585fe"/>
    <xsd:import namespace="4b88dba7-2106-4a2d-927d-230304831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de90-380f-421a-bc07-dca6c8658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dba7-2106-4a2d-927d-230304831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833abe-cd51-44a7-8034-b8d01ecb4ec4}" ma:internalName="TaxCatchAll" ma:showField="CatchAllData" ma:web="4b88dba7-2106-4a2d-927d-230304831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FC2A8-4E36-42E7-80D4-9FFEAB901525}">
  <ds:schemaRefs>
    <ds:schemaRef ds:uri="http://schemas.microsoft.com/office/2006/metadata/properties"/>
    <ds:schemaRef ds:uri="http://schemas.microsoft.com/office/infopath/2007/PartnerControls"/>
    <ds:schemaRef ds:uri="9c70de90-380f-421a-bc07-dca6c86585fe"/>
    <ds:schemaRef ds:uri="4b88dba7-2106-4a2d-927d-23030483169e"/>
  </ds:schemaRefs>
</ds:datastoreItem>
</file>

<file path=customXml/itemProps3.xml><?xml version="1.0" encoding="utf-8"?>
<ds:datastoreItem xmlns:ds="http://schemas.openxmlformats.org/officeDocument/2006/customXml" ds:itemID="{43891E41-4704-4684-8B93-F05ABE6F7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0de90-380f-421a-bc07-dca6c86585fe"/>
    <ds:schemaRef ds:uri="4b88dba7-2106-4a2d-927d-230304831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2301</Characters>
  <Application>Microsoft Office Word</Application>
  <DocSecurity>0</DocSecurity>
  <Lines>19</Lines>
  <Paragraphs>5</Paragraphs>
  <ScaleCrop>false</ScaleCrop>
  <Company>SAVONIA-AMK Oy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Marja-Riitta Kivi</cp:lastModifiedBy>
  <cp:revision>12</cp:revision>
  <dcterms:created xsi:type="dcterms:W3CDTF">2022-10-17T06:17:00Z</dcterms:created>
  <dcterms:modified xsi:type="dcterms:W3CDTF">2022-11-03T11:07:00Z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0x0101001A7997445ECD09478D4DFEBADE688793</vt:lpwstr>
  </property>
  <property fmtid="{D5CDD505-2E9C-101B-9397-08002B2CF9AE}" pid="3" name="MediaServiceImageTags">
    <vt:lpwstr/>
  </property>
</Properties>
</file>