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2A407" w14:textId="5D687E71" w:rsidR="61205BC3" w:rsidRDefault="61205BC3" w:rsidP="00956707">
      <w:pPr>
        <w:spacing w:before="100" w:beforeAutospacing="1" w:after="100" w:afterAutospacing="1" w:line="240" w:lineRule="auto"/>
      </w:pPr>
      <w:r w:rsidRPr="00906322">
        <w:rPr>
          <w:rFonts w:ascii="Tahoma" w:eastAsia="Times New Roman" w:hAnsi="Tahoma" w:cs="Tahoma"/>
          <w:b/>
          <w:bCs/>
          <w:color w:val="000000" w:themeColor="text1"/>
          <w:sz w:val="24"/>
          <w:szCs w:val="24"/>
        </w:rPr>
        <w:t>Osaamistavoitteet</w:t>
      </w:r>
    </w:p>
    <w:p w14:paraId="5DB7B00D" w14:textId="5BA1DEAA" w:rsidR="005B457C" w:rsidRPr="00906322" w:rsidRDefault="009502BC" w:rsidP="00906322">
      <w:pPr>
        <w:spacing w:line="360" w:lineRule="auto"/>
        <w:rPr>
          <w:rFonts w:ascii="Tahoma" w:eastAsia="Times New Roman" w:hAnsi="Tahoma" w:cs="Tahoma"/>
          <w:b/>
          <w:bCs/>
          <w:color w:val="000000" w:themeColor="text1"/>
          <w:sz w:val="24"/>
          <w:szCs w:val="24"/>
        </w:rPr>
      </w:pPr>
      <w:r w:rsidRPr="009502BC">
        <w:rPr>
          <w:rFonts w:ascii="Tahoma" w:eastAsia="Tahoma" w:hAnsi="Tahoma" w:cs="Tahoma"/>
          <w:sz w:val="20"/>
          <w:szCs w:val="20"/>
        </w:rPr>
        <w:t>Tradenomin</w:t>
      </w:r>
      <w:r w:rsidR="45983B1C" w:rsidRPr="513A8252">
        <w:rPr>
          <w:rFonts w:ascii="Tahoma" w:eastAsia="Tahoma" w:hAnsi="Tahoma" w:cs="Tahoma"/>
          <w:sz w:val="20"/>
          <w:szCs w:val="20"/>
        </w:rPr>
        <w:t xml:space="preserve"> koulutus on eurooppalaista ja suomalaista tasoa 6 (</w:t>
      </w:r>
      <w:hyperlink r:id="rId8">
        <w:r w:rsidR="45983B1C" w:rsidRPr="513A8252">
          <w:rPr>
            <w:rStyle w:val="Hyperlinkki"/>
            <w:rFonts w:ascii="Tahoma" w:eastAsia="Tahoma" w:hAnsi="Tahoma" w:cs="Tahoma"/>
            <w:sz w:val="20"/>
            <w:szCs w:val="20"/>
          </w:rPr>
          <w:t>Kansallinen viitekehys</w:t>
        </w:r>
      </w:hyperlink>
      <w:r w:rsidR="45983B1C" w:rsidRPr="513A8252">
        <w:rPr>
          <w:rFonts w:ascii="Tahoma" w:eastAsia="Tahoma" w:hAnsi="Tahoma" w:cs="Tahoma"/>
          <w:sz w:val="20"/>
          <w:szCs w:val="20"/>
        </w:rPr>
        <w:t>).</w:t>
      </w:r>
    </w:p>
    <w:tbl>
      <w:tblPr>
        <w:tblW w:w="0" w:type="auto"/>
        <w:tblLayout w:type="fixed"/>
        <w:tblLook w:val="04A0" w:firstRow="1" w:lastRow="0" w:firstColumn="1" w:lastColumn="0" w:noHBand="0" w:noVBand="1"/>
      </w:tblPr>
      <w:tblGrid>
        <w:gridCol w:w="2565"/>
        <w:gridCol w:w="6795"/>
      </w:tblGrid>
      <w:tr w:rsidR="61205BC3" w14:paraId="5C6FD78B" w14:textId="77777777" w:rsidTr="61205BC3">
        <w:trPr>
          <w:trHeight w:val="7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685350D0" w14:textId="2508373A" w:rsidR="61205BC3" w:rsidRDefault="61205BC3" w:rsidP="61205BC3">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Osaamisen osa-alue</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4A8D3687" w14:textId="10E08D97" w:rsidR="61205BC3" w:rsidRDefault="61205BC3" w:rsidP="61205BC3">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Osaaminen tasolla 6</w:t>
            </w:r>
          </w:p>
        </w:tc>
      </w:tr>
      <w:tr w:rsidR="61205BC3" w14:paraId="2FACBF49" w14:textId="77777777" w:rsidTr="61205BC3">
        <w:trPr>
          <w:trHeight w:val="13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6BC4E2" w14:textId="5621658F"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Tieto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F6FD5A" w14:textId="0BF56E17" w:rsidR="61205BC3" w:rsidRDefault="00C36FAE" w:rsidP="61205BC3">
            <w:pPr>
              <w:pStyle w:val="Taulukonleipteksti"/>
              <w:rPr>
                <w:rFonts w:ascii="Tahoma" w:eastAsia="Tahoma" w:hAnsi="Tahoma" w:cs="Tahoma"/>
                <w:color w:val="000000" w:themeColor="text1"/>
                <w:sz w:val="20"/>
                <w:szCs w:val="20"/>
              </w:rPr>
            </w:pPr>
            <w:r>
              <w:rPr>
                <w:rFonts w:ascii="Tahoma" w:eastAsia="Tahoma" w:hAnsi="Tahoma" w:cs="Tahoma"/>
                <w:color w:val="000000" w:themeColor="text1"/>
                <w:sz w:val="20"/>
                <w:szCs w:val="20"/>
              </w:rPr>
              <w:br/>
            </w:r>
            <w:r w:rsidR="61205BC3" w:rsidRPr="61205BC3">
              <w:rPr>
                <w:rFonts w:ascii="Tahoma" w:eastAsia="Tahoma" w:hAnsi="Tahoma" w:cs="Tahoma"/>
                <w:color w:val="000000" w:themeColor="text1"/>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r w:rsidR="00906322">
              <w:rPr>
                <w:rFonts w:ascii="Tahoma" w:eastAsia="Tahoma" w:hAnsi="Tahoma" w:cs="Tahoma"/>
                <w:color w:val="000000" w:themeColor="text1"/>
                <w:sz w:val="20"/>
                <w:szCs w:val="20"/>
              </w:rPr>
              <w:t>.</w:t>
            </w:r>
          </w:p>
        </w:tc>
      </w:tr>
      <w:tr w:rsidR="61205BC3" w14:paraId="401B1068" w14:textId="77777777" w:rsidTr="61205BC3">
        <w:trPr>
          <w:trHeight w:val="13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E50C68" w14:textId="1FADAD96"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Työskentelytapa ja </w:t>
            </w:r>
            <w:r>
              <w:br/>
            </w:r>
            <w:r w:rsidRPr="61205BC3">
              <w:rPr>
                <w:rFonts w:ascii="Tahoma" w:eastAsia="Tahoma" w:hAnsi="Tahoma" w:cs="Tahoma"/>
                <w:b/>
                <w:bCs/>
                <w:color w:val="000000" w:themeColor="text1"/>
                <w:sz w:val="20"/>
                <w:szCs w:val="20"/>
              </w:rPr>
              <w:t>soveltaminen (taito)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C85F1F" w14:textId="52DF59AE"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61205BC3" w14:paraId="0FE9B0C1" w14:textId="77777777" w:rsidTr="61205BC3">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72CF0B" w14:textId="66E44CDC"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Vastuu, johtaminen, </w:t>
            </w:r>
            <w:r>
              <w:br/>
            </w:r>
            <w:r w:rsidRPr="61205BC3">
              <w:rPr>
                <w:rFonts w:ascii="Tahoma" w:eastAsia="Tahoma" w:hAnsi="Tahoma" w:cs="Tahoma"/>
                <w:b/>
                <w:bCs/>
                <w:color w:val="000000" w:themeColor="text1"/>
                <w:sz w:val="20"/>
                <w:szCs w:val="20"/>
              </w:rPr>
              <w:t>yrittäjyys</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2EB9E9" w14:textId="5A21FA74"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61205BC3" w14:paraId="6E990F42" w14:textId="77777777" w:rsidTr="61205BC3">
        <w:trPr>
          <w:trHeight w:val="10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D544F4" w14:textId="28058742"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Arviointi</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F9AD23" w14:textId="2DE0FBA0"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Vastaa oman osaamisensa arvioinnin ja kehittämisen lisäksi yksittäisten henkilöiden ja ryhmien kehityksestä.</w:t>
            </w:r>
          </w:p>
        </w:tc>
      </w:tr>
      <w:tr w:rsidR="61205BC3" w14:paraId="298D6692" w14:textId="77777777" w:rsidTr="61205BC3">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9FB74D" w14:textId="0BA8474A"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Elinikäisen oppimisen </w:t>
            </w:r>
            <w:r>
              <w:br/>
            </w:r>
            <w:r w:rsidRPr="61205BC3">
              <w:rPr>
                <w:rFonts w:ascii="Tahoma" w:eastAsia="Tahoma" w:hAnsi="Tahoma" w:cs="Tahoma"/>
                <w:b/>
                <w:bCs/>
                <w:color w:val="000000" w:themeColor="text1"/>
                <w:sz w:val="20"/>
                <w:szCs w:val="20"/>
              </w:rPr>
              <w:t>avaintaidot</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AC177B" w14:textId="597CF464"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19C3509A" w14:textId="485BC52E" w:rsidR="00906322" w:rsidRDefault="00906322" w:rsidP="61205BC3">
      <w:pPr>
        <w:spacing w:beforeAutospacing="1" w:afterAutospacing="1" w:line="240" w:lineRule="auto"/>
        <w:rPr>
          <w:rFonts w:ascii="Tahoma" w:eastAsia="Times New Roman" w:hAnsi="Tahoma" w:cs="Tahoma"/>
          <w:b/>
          <w:bCs/>
          <w:color w:val="000000" w:themeColor="text1"/>
          <w:sz w:val="24"/>
          <w:szCs w:val="24"/>
        </w:rPr>
      </w:pPr>
    </w:p>
    <w:p w14:paraId="03A857A5" w14:textId="77777777" w:rsidR="00906322" w:rsidRDefault="00906322">
      <w:pPr>
        <w:spacing w:after="160" w:line="259" w:lineRule="auto"/>
        <w:rPr>
          <w:rFonts w:ascii="Tahoma" w:eastAsia="Times New Roman" w:hAnsi="Tahoma" w:cs="Tahoma"/>
          <w:b/>
          <w:bCs/>
          <w:color w:val="000000" w:themeColor="text1"/>
          <w:sz w:val="24"/>
          <w:szCs w:val="24"/>
        </w:rPr>
      </w:pPr>
      <w:r>
        <w:rPr>
          <w:rFonts w:ascii="Tahoma" w:eastAsia="Times New Roman" w:hAnsi="Tahoma" w:cs="Tahoma"/>
          <w:b/>
          <w:bCs/>
          <w:color w:val="000000" w:themeColor="text1"/>
          <w:sz w:val="24"/>
          <w:szCs w:val="24"/>
        </w:rPr>
        <w:br w:type="page"/>
      </w:r>
    </w:p>
    <w:p w14:paraId="3D8BFD51" w14:textId="24533679" w:rsidR="005B457C" w:rsidRDefault="61205BC3" w:rsidP="61205BC3">
      <w:pPr>
        <w:pStyle w:val="Otsikko2"/>
        <w:rPr>
          <w:rFonts w:ascii="Tahoma" w:eastAsia="Tahoma" w:hAnsi="Tahoma" w:cs="Tahoma"/>
          <w:b/>
          <w:bCs/>
          <w:color w:val="auto"/>
          <w:sz w:val="24"/>
          <w:szCs w:val="24"/>
          <w:lang w:val="fi"/>
        </w:rPr>
      </w:pPr>
      <w:r w:rsidRPr="513A8252">
        <w:rPr>
          <w:rFonts w:ascii="Tahoma" w:eastAsia="Tahoma" w:hAnsi="Tahoma" w:cs="Tahoma"/>
          <w:b/>
          <w:bCs/>
          <w:color w:val="auto"/>
          <w:sz w:val="24"/>
          <w:szCs w:val="24"/>
          <w:lang w:val="fi"/>
        </w:rPr>
        <w:lastRenderedPageBreak/>
        <w:t>Kompetenssit</w:t>
      </w:r>
    </w:p>
    <w:p w14:paraId="20DF731B" w14:textId="2D2E9CCA" w:rsidR="513A8252" w:rsidRDefault="009502BC" w:rsidP="513A8252">
      <w:pPr>
        <w:rPr>
          <w:rFonts w:ascii="Tahoma" w:eastAsia="Tahoma" w:hAnsi="Tahoma" w:cs="Tahoma"/>
          <w:color w:val="000000" w:themeColor="text1"/>
          <w:sz w:val="20"/>
          <w:szCs w:val="20"/>
          <w:lang w:val="fi"/>
        </w:rPr>
      </w:pPr>
      <w:r w:rsidRPr="009502BC">
        <w:rPr>
          <w:rFonts w:ascii="Tahoma" w:eastAsia="Tahoma" w:hAnsi="Tahoma" w:cs="Tahoma"/>
          <w:sz w:val="20"/>
          <w:szCs w:val="20"/>
          <w:lang w:val="fi"/>
        </w:rPr>
        <w:t>Tradenomin</w:t>
      </w:r>
      <w:r w:rsidR="513A8252" w:rsidRPr="009502BC">
        <w:rPr>
          <w:rFonts w:ascii="Tahoma" w:eastAsia="Tahoma" w:hAnsi="Tahoma" w:cs="Tahoma"/>
          <w:sz w:val="20"/>
          <w:szCs w:val="20"/>
          <w:lang w:val="fi"/>
        </w:rPr>
        <w:t xml:space="preserve"> </w:t>
      </w:r>
      <w:r w:rsidR="513A8252" w:rsidRPr="513A8252">
        <w:rPr>
          <w:rFonts w:ascii="Tahoma" w:eastAsia="Tahoma" w:hAnsi="Tahoma" w:cs="Tahoma"/>
          <w:color w:val="000000" w:themeColor="text1"/>
          <w:sz w:val="20"/>
          <w:szCs w:val="20"/>
          <w:lang w:val="fi"/>
        </w:rPr>
        <w:t xml:space="preserve">osaamisprofiili muodostuu yleisistä ja tutkinto-ohjelmakohtaisista kompetensseista. Yleisten kompetenssien osalta Savonia-ammattikorkeakoulu noudattaa </w:t>
      </w:r>
      <w:proofErr w:type="spellStart"/>
      <w:r w:rsidR="513A8252" w:rsidRPr="513A8252">
        <w:rPr>
          <w:rFonts w:ascii="Tahoma" w:eastAsia="Tahoma" w:hAnsi="Tahoma" w:cs="Tahoma"/>
          <w:color w:val="000000" w:themeColor="text1"/>
          <w:sz w:val="20"/>
          <w:szCs w:val="20"/>
          <w:lang w:val="fi"/>
        </w:rPr>
        <w:t>Arenen</w:t>
      </w:r>
      <w:proofErr w:type="spellEnd"/>
      <w:r w:rsidR="513A8252" w:rsidRPr="513A8252">
        <w:rPr>
          <w:rFonts w:ascii="Tahoma" w:eastAsia="Tahoma" w:hAnsi="Tahoma" w:cs="Tahoma"/>
          <w:color w:val="000000" w:themeColor="text1"/>
          <w:sz w:val="20"/>
          <w:szCs w:val="20"/>
          <w:lang w:val="fi"/>
        </w:rPr>
        <w:t xml:space="preserve"> (Ammattikorkeakoulujen rehtorineuvosto) suositusta.</w:t>
      </w:r>
    </w:p>
    <w:tbl>
      <w:tblPr>
        <w:tblW w:w="9360" w:type="dxa"/>
        <w:tblInd w:w="105" w:type="dxa"/>
        <w:tblLayout w:type="fixed"/>
        <w:tblLook w:val="01E0" w:firstRow="1" w:lastRow="1" w:firstColumn="1" w:lastColumn="1" w:noHBand="0" w:noVBand="0"/>
      </w:tblPr>
      <w:tblGrid>
        <w:gridCol w:w="2940"/>
        <w:gridCol w:w="6420"/>
      </w:tblGrid>
      <w:tr w:rsidR="61205BC3" w14:paraId="445EFE2C" w14:textId="77777777" w:rsidTr="00D4256D">
        <w:trPr>
          <w:trHeight w:val="975"/>
        </w:trPr>
        <w:tc>
          <w:tcPr>
            <w:tcW w:w="2940" w:type="dxa"/>
            <w:tcBorders>
              <w:top w:val="single" w:sz="8" w:space="0" w:color="auto"/>
              <w:left w:val="single" w:sz="8" w:space="0" w:color="auto"/>
              <w:bottom w:val="single" w:sz="8" w:space="0" w:color="auto"/>
              <w:right w:val="single" w:sz="8" w:space="0" w:color="auto"/>
            </w:tcBorders>
            <w:shd w:val="clear" w:color="auto" w:fill="31A3B5"/>
          </w:tcPr>
          <w:p w14:paraId="261A3497" w14:textId="0179EEED" w:rsidR="61205BC3" w:rsidRDefault="61205BC3">
            <w:r>
              <w:br/>
            </w:r>
            <w:r w:rsidRPr="61205BC3">
              <w:rPr>
                <w:rFonts w:ascii="Tahoma" w:eastAsia="Tahoma" w:hAnsi="Tahoma" w:cs="Tahoma"/>
                <w:b/>
                <w:bCs/>
                <w:color w:val="FFFFFF" w:themeColor="background1"/>
                <w:sz w:val="20"/>
                <w:szCs w:val="20"/>
                <w:lang w:val="fi"/>
              </w:rPr>
              <w:t>Yleiset kompetenssit</w:t>
            </w:r>
          </w:p>
        </w:tc>
        <w:tc>
          <w:tcPr>
            <w:tcW w:w="6420" w:type="dxa"/>
            <w:tcBorders>
              <w:top w:val="single" w:sz="8" w:space="0" w:color="auto"/>
              <w:left w:val="single" w:sz="8" w:space="0" w:color="auto"/>
              <w:bottom w:val="single" w:sz="8" w:space="0" w:color="auto"/>
              <w:right w:val="single" w:sz="8" w:space="0" w:color="auto"/>
            </w:tcBorders>
            <w:shd w:val="clear" w:color="auto" w:fill="31A3B5"/>
          </w:tcPr>
          <w:p w14:paraId="67294EF2" w14:textId="2B418456" w:rsidR="61205BC3" w:rsidRDefault="61205BC3">
            <w:r>
              <w:br/>
            </w:r>
            <w:r w:rsidRPr="61205BC3">
              <w:rPr>
                <w:rFonts w:ascii="Tahoma" w:eastAsia="Tahoma" w:hAnsi="Tahoma" w:cs="Tahoma"/>
                <w:b/>
                <w:bCs/>
                <w:color w:val="FFFFFF" w:themeColor="background1"/>
                <w:sz w:val="20"/>
                <w:szCs w:val="20"/>
              </w:rPr>
              <w:t xml:space="preserve">Osaamisen kuvaus </w:t>
            </w:r>
          </w:p>
        </w:tc>
      </w:tr>
      <w:tr w:rsidR="61205BC3" w14:paraId="6FA88BDC" w14:textId="77777777" w:rsidTr="00D4256D">
        <w:tc>
          <w:tcPr>
            <w:tcW w:w="2940" w:type="dxa"/>
            <w:tcBorders>
              <w:top w:val="single" w:sz="8" w:space="0" w:color="auto"/>
              <w:left w:val="single" w:sz="8" w:space="0" w:color="auto"/>
              <w:bottom w:val="single" w:sz="8" w:space="0" w:color="auto"/>
              <w:right w:val="single" w:sz="8" w:space="0" w:color="auto"/>
            </w:tcBorders>
          </w:tcPr>
          <w:tbl>
            <w:tblPr>
              <w:tblStyle w:val="TaulukkoRuudukko"/>
              <w:tblW w:w="0" w:type="auto"/>
              <w:tblLayout w:type="fixed"/>
              <w:tblLook w:val="06A0" w:firstRow="1" w:lastRow="0" w:firstColumn="1" w:lastColumn="0" w:noHBand="1" w:noVBand="1"/>
            </w:tblPr>
            <w:tblGrid>
              <w:gridCol w:w="2820"/>
            </w:tblGrid>
            <w:tr w:rsidR="61205BC3" w14:paraId="1D01F7C6" w14:textId="77777777" w:rsidTr="61205BC3">
              <w:trPr>
                <w:trHeight w:val="2025"/>
              </w:trPr>
              <w:tc>
                <w:tcPr>
                  <w:tcW w:w="2820" w:type="dxa"/>
                  <w:tcBorders>
                    <w:top w:val="nil"/>
                    <w:left w:val="nil"/>
                    <w:bottom w:val="nil"/>
                    <w:right w:val="nil"/>
                  </w:tcBorders>
                </w:tcPr>
                <w:p w14:paraId="40923918" w14:textId="02603AE6" w:rsidR="61205BC3" w:rsidRPr="00523643" w:rsidRDefault="61205BC3">
                  <w:pPr>
                    <w:rPr>
                      <w:rFonts w:ascii="Tahoma" w:hAnsi="Tahoma" w:cs="Tahoma"/>
                      <w:sz w:val="20"/>
                      <w:szCs w:val="20"/>
                    </w:rPr>
                  </w:pPr>
                  <w:r w:rsidRPr="00523643">
                    <w:rPr>
                      <w:rFonts w:ascii="Tahoma" w:hAnsi="Tahoma" w:cs="Tahoma"/>
                      <w:b/>
                      <w:bCs/>
                      <w:color w:val="000000" w:themeColor="text1"/>
                      <w:sz w:val="20"/>
                      <w:szCs w:val="20"/>
                    </w:rPr>
                    <w:t>Oppimaan oppiminen</w:t>
                  </w:r>
                </w:p>
              </w:tc>
            </w:tr>
          </w:tbl>
          <w:p w14:paraId="25551544" w14:textId="32536E37" w:rsidR="61205BC3" w:rsidRDefault="61205BC3" w:rsidP="61205BC3">
            <w:pPr>
              <w:rPr>
                <w:rFonts w:ascii="Tahoma" w:eastAsia="Tahoma" w:hAnsi="Tahoma" w:cs="Tahoma"/>
                <w:sz w:val="20"/>
                <w:szCs w:val="20"/>
                <w:lang w:val="fi"/>
              </w:rPr>
            </w:pPr>
          </w:p>
          <w:p w14:paraId="32D3830D" w14:textId="2ECA7742" w:rsidR="61205BC3" w:rsidRDefault="61205BC3" w:rsidP="61205BC3">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17767320" w14:textId="0027DB82" w:rsidR="61205BC3" w:rsidRDefault="61205BC3" w:rsidP="61205BC3">
            <w:pPr>
              <w:rPr>
                <w:rFonts w:ascii="Tahoma" w:eastAsia="Tahoma" w:hAnsi="Tahoma" w:cs="Tahoma"/>
                <w:color w:val="000000" w:themeColor="text1"/>
                <w:sz w:val="20"/>
                <w:szCs w:val="20"/>
                <w:lang w:val="fi"/>
              </w:rPr>
            </w:pPr>
            <w:r w:rsidRPr="00F96DBC">
              <w:rPr>
                <w:rFonts w:ascii="Tahoma" w:eastAsia="Tahoma" w:hAnsi="Tahoma" w:cs="Tahoma"/>
                <w:color w:val="000000" w:themeColor="text1"/>
                <w:sz w:val="20"/>
                <w:szCs w:val="20"/>
                <w:lang w:val="fi"/>
              </w:rPr>
              <w:t>Valmistuva opiskelija tunnistaa osaamisensa ja oppimistapojensa vahvuuksia ja kehityskohteita sekä hyödyntää oppimisessaan yhteisöllisyyden ja digitalisaation mahdollisuuksia.</w:t>
            </w:r>
          </w:p>
          <w:p w14:paraId="518CFCA1" w14:textId="2AAA4636" w:rsidR="61205BC3" w:rsidRDefault="61205BC3" w:rsidP="00F96DB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arvioi ja kehittää osaamistaan ja oppimistapojaan erilaisissa oppimisympäristöissä.</w:t>
            </w:r>
          </w:p>
          <w:p w14:paraId="68DB791A" w14:textId="61D4950D" w:rsidR="61205BC3" w:rsidRDefault="61205BC3" w:rsidP="00F96DB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osaa hankkia, kriittisesti arvioida sekä tarkoituksenmukaisesti soveltaa oman alansa kansallista ja kansainvälistä tietoperustaa ja käytäntöjä. </w:t>
            </w:r>
          </w:p>
          <w:p w14:paraId="2B1B4317" w14:textId="2383F15F" w:rsidR="61205BC3" w:rsidRDefault="61205BC3" w:rsidP="61205BC3">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ottaa vastuuta myös ryhmän oppimisesta ja opitun jakamisesta. </w:t>
            </w:r>
          </w:p>
        </w:tc>
      </w:tr>
      <w:tr w:rsidR="61205BC3" w14:paraId="3B515821" w14:textId="77777777" w:rsidTr="00D4256D">
        <w:tc>
          <w:tcPr>
            <w:tcW w:w="2940" w:type="dxa"/>
            <w:tcBorders>
              <w:top w:val="single" w:sz="8" w:space="0" w:color="auto"/>
              <w:left w:val="single" w:sz="8" w:space="0" w:color="auto"/>
              <w:bottom w:val="single" w:sz="8" w:space="0" w:color="auto"/>
              <w:right w:val="single" w:sz="8" w:space="0" w:color="auto"/>
            </w:tcBorders>
          </w:tcPr>
          <w:p w14:paraId="74E0D8F0" w14:textId="3F231F17" w:rsidR="61205BC3" w:rsidRDefault="61205BC3" w:rsidP="61205BC3">
            <w:r w:rsidRPr="61205BC3">
              <w:rPr>
                <w:rFonts w:ascii="Tahoma" w:eastAsia="Tahoma" w:hAnsi="Tahoma" w:cs="Tahoma"/>
                <w:b/>
                <w:bCs/>
                <w:sz w:val="20"/>
                <w:szCs w:val="20"/>
                <w:lang w:val="fi"/>
              </w:rPr>
              <w:t>Työelämässä toimiminen</w:t>
            </w:r>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0C0E5817" w14:textId="4635F3A5"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omaa monipuoliset työelämävalmiudet ja osaa toimia alansa työyhteisöissä</w:t>
            </w:r>
          </w:p>
          <w:p w14:paraId="716CF093" w14:textId="0CD269E7"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osaa toimia rakentavasti työyhteisössä ja edistää omaa ja työyhteisön hyvinvointia.</w:t>
            </w:r>
          </w:p>
          <w:p w14:paraId="75695A7E" w14:textId="05D89CE4"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osaa toimia ammatillisesti työelämän viestintä- ja vuorovaikutustilanteissa.</w:t>
            </w:r>
          </w:p>
          <w:p w14:paraId="746290C5" w14:textId="07303363"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hyödyntää teknologian ja digitalisaation tuomia mahdollisuuksia omassa työssään.</w:t>
            </w:r>
          </w:p>
          <w:p w14:paraId="49E40D56" w14:textId="19A1844E"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 xml:space="preserve">ymmärtää muuttuvan työelämän kompleksisuuden ja omaa </w:t>
            </w:r>
            <w:proofErr w:type="spellStart"/>
            <w:r w:rsidRPr="00F96DBC">
              <w:rPr>
                <w:rFonts w:ascii="Tahoma" w:eastAsia="Tahoma" w:hAnsi="Tahoma" w:cs="Tahoma"/>
                <w:sz w:val="20"/>
                <w:szCs w:val="20"/>
                <w:lang w:val="fi"/>
              </w:rPr>
              <w:t>resilienssiä</w:t>
            </w:r>
            <w:proofErr w:type="spellEnd"/>
            <w:r w:rsidRPr="00F96DBC">
              <w:rPr>
                <w:rFonts w:ascii="Tahoma" w:eastAsia="Tahoma" w:hAnsi="Tahoma" w:cs="Tahoma"/>
                <w:sz w:val="20"/>
                <w:szCs w:val="20"/>
                <w:lang w:val="fi"/>
              </w:rPr>
              <w:t xml:space="preserve"> muuttuvissa työelämän tilanteissa.</w:t>
            </w:r>
          </w:p>
          <w:p w14:paraId="514D4EF0" w14:textId="3A51DABD"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omaa valmiudet yrittäjämäiseen toimintatapaan.</w:t>
            </w:r>
          </w:p>
        </w:tc>
      </w:tr>
      <w:tr w:rsidR="00D4256D" w14:paraId="4DC81999" w14:textId="77777777" w:rsidTr="00D4256D">
        <w:tc>
          <w:tcPr>
            <w:tcW w:w="2940" w:type="dxa"/>
            <w:tcBorders>
              <w:top w:val="single" w:sz="8" w:space="0" w:color="auto"/>
              <w:left w:val="single" w:sz="8" w:space="0" w:color="auto"/>
              <w:bottom w:val="single" w:sz="8" w:space="0" w:color="auto"/>
              <w:right w:val="single" w:sz="8" w:space="0" w:color="auto"/>
            </w:tcBorders>
          </w:tcPr>
          <w:p w14:paraId="2DCC7365" w14:textId="0CF89F55" w:rsidR="00D4256D" w:rsidRPr="61205BC3" w:rsidRDefault="00D4256D" w:rsidP="00D4256D">
            <w:pPr>
              <w:rPr>
                <w:rFonts w:ascii="Tahoma" w:eastAsia="Tahoma" w:hAnsi="Tahoma" w:cs="Tahoma"/>
                <w:b/>
                <w:bCs/>
                <w:sz w:val="20"/>
                <w:szCs w:val="20"/>
                <w:lang w:val="fi"/>
              </w:rPr>
            </w:pPr>
            <w:r w:rsidRPr="61205BC3">
              <w:rPr>
                <w:rFonts w:ascii="Tahoma" w:eastAsia="Tahoma" w:hAnsi="Tahoma" w:cs="Tahoma"/>
                <w:b/>
                <w:bCs/>
                <w:sz w:val="20"/>
                <w:szCs w:val="20"/>
                <w:lang w:val="fi"/>
              </w:rPr>
              <w:t>Eettisyys</w:t>
            </w:r>
          </w:p>
        </w:tc>
        <w:tc>
          <w:tcPr>
            <w:tcW w:w="6420" w:type="dxa"/>
            <w:tcBorders>
              <w:top w:val="single" w:sz="8" w:space="0" w:color="auto"/>
              <w:left w:val="single" w:sz="8" w:space="0" w:color="auto"/>
              <w:bottom w:val="single" w:sz="8" w:space="0" w:color="auto"/>
              <w:right w:val="single" w:sz="8" w:space="0" w:color="auto"/>
            </w:tcBorders>
          </w:tcPr>
          <w:p w14:paraId="5B348FEF" w14:textId="77777777" w:rsidR="00D4256D"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t>Valmistuva opiskelija toimii ammattialan eettisten periaatteiden ja arvojen mukaisesti huomioiden tasa-arvon ja yhdenvertaisuuden periaatteet.</w:t>
            </w:r>
          </w:p>
          <w:p w14:paraId="0A82A8C2" w14:textId="77777777" w:rsidR="00D4256D" w:rsidRDefault="00D4256D" w:rsidP="00D4256D">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kykenee vastaamaan omasta toiminnastaan ja sen seurauksista ja reflektoimaan niitä alansa ammattieettisten periaatteiden ja arvojen mukaisesti.</w:t>
            </w:r>
          </w:p>
          <w:p w14:paraId="5190C14A" w14:textId="77777777" w:rsidR="00D4256D" w:rsidRDefault="00D4256D" w:rsidP="00D4256D">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ottaa toiset huomioon ja edistää tasa‐arvoisuutta ja yhdenvertaisuutta.</w:t>
            </w:r>
          </w:p>
          <w:p w14:paraId="3954112B" w14:textId="77777777" w:rsidR="00D4256D" w:rsidRDefault="00D4256D" w:rsidP="00D4256D">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huomioi toiminnassaan moninaisuuden ja saavutettavuuden toteutumista.</w:t>
            </w:r>
          </w:p>
          <w:p w14:paraId="69237DED" w14:textId="77777777" w:rsidR="00D4256D" w:rsidRDefault="00D4256D" w:rsidP="00D4256D">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ymmärtää hyvän tieteellisen käytännön periaatteet ja toimii niiden mukaisesti.</w:t>
            </w:r>
          </w:p>
          <w:p w14:paraId="1773BA8B" w14:textId="30AD8CA0" w:rsidR="00D4256D" w:rsidRPr="00F96DBC"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lastRenderedPageBreak/>
              <w:t>kykenee eettisiin arvoihin perustuvaan yhteiskunnalliseen vaikuttamiseen.</w:t>
            </w:r>
          </w:p>
        </w:tc>
      </w:tr>
      <w:tr w:rsidR="00D4256D" w14:paraId="2228B1AD" w14:textId="77777777" w:rsidTr="00D4256D">
        <w:trPr>
          <w:trHeight w:val="345"/>
        </w:trPr>
        <w:tc>
          <w:tcPr>
            <w:tcW w:w="2940" w:type="dxa"/>
            <w:tcBorders>
              <w:top w:val="single" w:sz="8" w:space="0" w:color="auto"/>
              <w:left w:val="single" w:sz="8" w:space="0" w:color="auto"/>
              <w:bottom w:val="single" w:sz="8" w:space="0" w:color="auto"/>
              <w:right w:val="single" w:sz="8" w:space="0" w:color="auto"/>
            </w:tcBorders>
          </w:tcPr>
          <w:p w14:paraId="18CB0523" w14:textId="6351635C" w:rsidR="00D4256D" w:rsidRDefault="00D4256D" w:rsidP="00D4256D">
            <w:pPr>
              <w:rPr>
                <w:rFonts w:ascii="Tahoma" w:eastAsia="Tahoma" w:hAnsi="Tahoma" w:cs="Tahoma"/>
                <w:b/>
                <w:bCs/>
                <w:sz w:val="20"/>
                <w:szCs w:val="20"/>
                <w:lang w:val="fi"/>
              </w:rPr>
            </w:pPr>
            <w:r w:rsidRPr="61205BC3">
              <w:rPr>
                <w:rFonts w:ascii="Tahoma" w:eastAsia="Tahoma" w:hAnsi="Tahoma" w:cs="Tahoma"/>
                <w:b/>
                <w:bCs/>
                <w:sz w:val="20"/>
                <w:szCs w:val="20"/>
                <w:lang w:val="fi"/>
              </w:rPr>
              <w:lastRenderedPageBreak/>
              <w:t>Kestävä kehitys</w:t>
            </w:r>
          </w:p>
        </w:tc>
        <w:tc>
          <w:tcPr>
            <w:tcW w:w="6420" w:type="dxa"/>
            <w:tcBorders>
              <w:top w:val="single" w:sz="8" w:space="0" w:color="auto"/>
              <w:left w:val="single" w:sz="8" w:space="0" w:color="auto"/>
              <w:bottom w:val="single" w:sz="8" w:space="0" w:color="auto"/>
              <w:right w:val="single" w:sz="8" w:space="0" w:color="auto"/>
            </w:tcBorders>
          </w:tcPr>
          <w:p w14:paraId="15D72139" w14:textId="33601506" w:rsidR="00D4256D"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t>Valmistuva opiskelija tuntee kestävän kehityksen periaatteet, edistää niiden toteutumista sekä toimii vastuullisesti ammattilaisena ja yhteiskunnan jäsenenä.</w:t>
            </w:r>
          </w:p>
          <w:p w14:paraId="37B030B0" w14:textId="7B888110" w:rsidR="00D4256D" w:rsidRDefault="00D4256D" w:rsidP="00D4256D">
            <w:pPr>
              <w:pStyle w:val="Luettelokappale"/>
              <w:numPr>
                <w:ilvl w:val="0"/>
                <w:numId w:val="13"/>
              </w:numPr>
              <w:rPr>
                <w:rFonts w:ascii="Tahoma" w:eastAsia="Tahoma" w:hAnsi="Tahoma" w:cs="Tahoma"/>
                <w:sz w:val="20"/>
                <w:szCs w:val="20"/>
                <w:lang w:val="fi"/>
              </w:rPr>
            </w:pPr>
            <w:r w:rsidRPr="00F96DBC">
              <w:rPr>
                <w:rFonts w:ascii="Tahoma" w:eastAsia="Tahoma" w:hAnsi="Tahoma" w:cs="Tahoma"/>
                <w:sz w:val="20"/>
                <w:szCs w:val="20"/>
                <w:lang w:val="fi"/>
              </w:rPr>
              <w:t>osaa käyttää omaan alaansa liittyvää tietoa kestävien ratkaisujen ja toimintamallien etsimiseen, käyttöönottamiseen ja vakiinnuttamiseen.</w:t>
            </w:r>
          </w:p>
          <w:p w14:paraId="42D9DDEC" w14:textId="78630485" w:rsidR="00D4256D" w:rsidRDefault="00D4256D" w:rsidP="00D4256D">
            <w:pPr>
              <w:pStyle w:val="Luettelokappale"/>
              <w:numPr>
                <w:ilvl w:val="0"/>
                <w:numId w:val="13"/>
              </w:numPr>
              <w:rPr>
                <w:rFonts w:ascii="Tahoma" w:eastAsia="Tahoma" w:hAnsi="Tahoma" w:cs="Tahoma"/>
                <w:sz w:val="20"/>
                <w:szCs w:val="20"/>
                <w:lang w:val="fi"/>
              </w:rPr>
            </w:pPr>
            <w:r w:rsidRPr="00F96DBC">
              <w:rPr>
                <w:rFonts w:ascii="Tahoma" w:eastAsia="Tahoma" w:hAnsi="Tahoma" w:cs="Tahoma"/>
                <w:sz w:val="20"/>
                <w:szCs w:val="20"/>
                <w:lang w:val="fi"/>
              </w:rPr>
              <w:t xml:space="preserve">ymmärtää kestävyyshaasteita, niiden keskinäisiä riippuvuuksia sekä asioiden ja ongelmien monia näkökulmia. </w:t>
            </w:r>
          </w:p>
        </w:tc>
      </w:tr>
      <w:tr w:rsidR="00D4256D" w14:paraId="2F9C2085" w14:textId="77777777" w:rsidTr="00D4256D">
        <w:tc>
          <w:tcPr>
            <w:tcW w:w="2940" w:type="dxa"/>
            <w:tcBorders>
              <w:top w:val="single" w:sz="8" w:space="0" w:color="auto"/>
              <w:left w:val="single" w:sz="8" w:space="0" w:color="auto"/>
              <w:bottom w:val="single" w:sz="8" w:space="0" w:color="auto"/>
              <w:right w:val="single" w:sz="8" w:space="0" w:color="auto"/>
            </w:tcBorders>
          </w:tcPr>
          <w:p w14:paraId="1216097D" w14:textId="2B34656C" w:rsidR="00D4256D" w:rsidRDefault="00D4256D" w:rsidP="00D4256D">
            <w:proofErr w:type="spellStart"/>
            <w:r w:rsidRPr="61205BC3">
              <w:rPr>
                <w:rFonts w:ascii="Tahoma" w:eastAsia="Tahoma" w:hAnsi="Tahoma" w:cs="Tahoma"/>
                <w:b/>
                <w:bCs/>
                <w:sz w:val="20"/>
                <w:szCs w:val="20"/>
                <w:lang w:val="en-GB"/>
              </w:rPr>
              <w:t>Kansainvälisyys</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ja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monikulttuurisuus</w:t>
            </w:r>
            <w:proofErr w:type="spellEnd"/>
          </w:p>
          <w:p w14:paraId="6FB23734" w14:textId="1C561374" w:rsidR="00D4256D" w:rsidRDefault="00D4256D" w:rsidP="00D4256D">
            <w:pPr>
              <w:rPr>
                <w:rFonts w:ascii="Tahoma" w:eastAsia="Tahoma" w:hAnsi="Tahoma" w:cs="Tahoma"/>
                <w:sz w:val="20"/>
                <w:szCs w:val="20"/>
                <w:lang w:val="en-GB"/>
              </w:rPr>
            </w:pPr>
          </w:p>
        </w:tc>
        <w:tc>
          <w:tcPr>
            <w:tcW w:w="6420" w:type="dxa"/>
            <w:tcBorders>
              <w:top w:val="single" w:sz="8" w:space="0" w:color="auto"/>
              <w:left w:val="single" w:sz="8" w:space="0" w:color="auto"/>
              <w:bottom w:val="single" w:sz="8" w:space="0" w:color="auto"/>
              <w:right w:val="single" w:sz="8" w:space="0" w:color="auto"/>
            </w:tcBorders>
          </w:tcPr>
          <w:p w14:paraId="7983C29A" w14:textId="439D2DF1" w:rsidR="00D4256D"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t>Valmistuva opiskelija osaa toimia moni</w:t>
            </w:r>
            <w:r>
              <w:rPr>
                <w:rFonts w:ascii="Tahoma" w:eastAsia="Tahoma" w:hAnsi="Tahoma" w:cs="Tahoma"/>
                <w:sz w:val="20"/>
                <w:szCs w:val="20"/>
                <w:lang w:val="fi"/>
              </w:rPr>
              <w:t>kulttuuri</w:t>
            </w:r>
            <w:r w:rsidRPr="00F96DBC">
              <w:rPr>
                <w:rFonts w:ascii="Tahoma" w:eastAsia="Tahoma" w:hAnsi="Tahoma" w:cs="Tahoma"/>
                <w:sz w:val="20"/>
                <w:szCs w:val="20"/>
                <w:lang w:val="fi"/>
              </w:rPr>
              <w:t>sissa ja kansainvälisissä toimintaympäristöissä ja verkostoissa.</w:t>
            </w:r>
          </w:p>
          <w:p w14:paraId="5DDEF124" w14:textId="51A65826" w:rsidR="00D4256D" w:rsidRDefault="00D4256D" w:rsidP="00D4256D">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tuntee oman kulttuuritaustansa vaikutuksia toimintaansa ja osaa kehittää monikulttuurisuutta huomioivia toimintatapoja työyhteisössään.</w:t>
            </w:r>
          </w:p>
          <w:p w14:paraId="196B98F8" w14:textId="658D764E" w:rsidR="00D4256D" w:rsidRDefault="00D4256D" w:rsidP="00D4256D">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osaa seurata ja hyödyntää oman alansa kansainvälistä kehitystä työssään.</w:t>
            </w:r>
          </w:p>
          <w:p w14:paraId="34616A69" w14:textId="2035F5CB" w:rsidR="00D4256D" w:rsidRDefault="00D4256D" w:rsidP="00D4256D">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 xml:space="preserve">kykenee kansainväliseen viestintään työtehtävissään. </w:t>
            </w:r>
          </w:p>
        </w:tc>
      </w:tr>
      <w:tr w:rsidR="00D4256D" w14:paraId="6EC0F8D6" w14:textId="77777777" w:rsidTr="00D4256D">
        <w:tc>
          <w:tcPr>
            <w:tcW w:w="2940" w:type="dxa"/>
            <w:tcBorders>
              <w:top w:val="single" w:sz="8" w:space="0" w:color="auto"/>
              <w:left w:val="single" w:sz="8" w:space="0" w:color="auto"/>
              <w:bottom w:val="single" w:sz="8" w:space="0" w:color="auto"/>
              <w:right w:val="single" w:sz="8" w:space="0" w:color="auto"/>
            </w:tcBorders>
          </w:tcPr>
          <w:p w14:paraId="267BDB28" w14:textId="4AE0FBE5" w:rsidR="00D4256D" w:rsidRDefault="00D4256D" w:rsidP="00D4256D">
            <w:pPr>
              <w:rPr>
                <w:rFonts w:ascii="Tahoma" w:eastAsia="Tahoma" w:hAnsi="Tahoma" w:cs="Tahoma"/>
                <w:b/>
                <w:bCs/>
                <w:sz w:val="20"/>
                <w:szCs w:val="20"/>
                <w:lang w:val="en-GB"/>
              </w:rPr>
            </w:pPr>
            <w:proofErr w:type="spellStart"/>
            <w:r w:rsidRPr="61205BC3">
              <w:rPr>
                <w:rFonts w:ascii="Tahoma" w:eastAsia="Tahoma" w:hAnsi="Tahoma" w:cs="Tahoma"/>
                <w:b/>
                <w:bCs/>
                <w:sz w:val="20"/>
                <w:szCs w:val="20"/>
                <w:lang w:val="en-GB"/>
              </w:rPr>
              <w:t>Ennakoiva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kehittäminen</w:t>
            </w:r>
            <w:proofErr w:type="spellEnd"/>
          </w:p>
        </w:tc>
        <w:tc>
          <w:tcPr>
            <w:tcW w:w="6420" w:type="dxa"/>
            <w:tcBorders>
              <w:top w:val="single" w:sz="8" w:space="0" w:color="auto"/>
              <w:left w:val="single" w:sz="8" w:space="0" w:color="auto"/>
              <w:bottom w:val="single" w:sz="8" w:space="0" w:color="auto"/>
              <w:right w:val="single" w:sz="8" w:space="0" w:color="auto"/>
            </w:tcBorders>
          </w:tcPr>
          <w:p w14:paraId="5C47C5B7" w14:textId="2F52F0EF" w:rsidR="00D4256D" w:rsidRDefault="00D4256D" w:rsidP="00D4256D">
            <w:pPr>
              <w:rPr>
                <w:rFonts w:ascii="Tahoma" w:eastAsia="Tahoma" w:hAnsi="Tahoma" w:cs="Tahoma"/>
                <w:sz w:val="20"/>
                <w:szCs w:val="20"/>
                <w:lang w:val="fi"/>
              </w:rPr>
            </w:pPr>
            <w:r w:rsidRPr="00F96DBC">
              <w:rPr>
                <w:rFonts w:ascii="Tahoma" w:eastAsia="Tahoma" w:hAnsi="Tahoma" w:cs="Tahoma"/>
                <w:sz w:val="20"/>
                <w:szCs w:val="20"/>
                <w:lang w:val="fi"/>
              </w:rPr>
              <w:t>Valmistuva opiskelija osaa kehittää oman alan tulevaisuutta ennakoivia ratkaisuja soveltaen olemassa olevaa tietoa sekä tutkimus- ja kehittämismenetelmiä.</w:t>
            </w:r>
          </w:p>
          <w:p w14:paraId="13E1B84D" w14:textId="4C8650C5" w:rsidR="00D4256D" w:rsidRDefault="00D4256D" w:rsidP="00D4256D">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ratkaisee ongelmatilanteita luovasti ja uudistaa toimintatapoja yhdessä muiden kanssa.</w:t>
            </w:r>
          </w:p>
          <w:p w14:paraId="1B7C2338" w14:textId="6912A682" w:rsidR="00D4256D" w:rsidRDefault="00D4256D" w:rsidP="00D4256D">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työskennellä projekteissa yhteistyössä eri alojen toimijoiden kanssa.</w:t>
            </w:r>
          </w:p>
          <w:p w14:paraId="51E3B2CE" w14:textId="62DF93A7" w:rsidR="00D4256D" w:rsidRDefault="00D4256D" w:rsidP="00D4256D">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soveltaa kehittämisessä alan olemassa olevaa tietoa ja hyödyntää tutkimus- ja kehittämismenetelmiä.</w:t>
            </w:r>
          </w:p>
          <w:p w14:paraId="48BFA7E2" w14:textId="36A5E066" w:rsidR="00D4256D" w:rsidRDefault="00D4256D" w:rsidP="00D4256D">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etsiä asiakaslähtöisiä, kestäviä ja taloudellisesti kannattavia ratkaisuja oman alansa tulevaisuutta ennakoiden.</w:t>
            </w:r>
          </w:p>
        </w:tc>
      </w:tr>
    </w:tbl>
    <w:p w14:paraId="5B410BEB" w14:textId="6535EC69" w:rsidR="005B457C" w:rsidRDefault="61205BC3" w:rsidP="61205BC3">
      <w:pPr>
        <w:jc w:val="both"/>
        <w:rPr>
          <w:rFonts w:cs="Calibri"/>
          <w:b/>
          <w:bCs/>
          <w:color w:val="FF0000"/>
          <w:sz w:val="24"/>
          <w:szCs w:val="24"/>
          <w:lang w:val="fi"/>
        </w:rPr>
      </w:pPr>
      <w:r w:rsidRPr="61205BC3">
        <w:rPr>
          <w:rFonts w:ascii="Tahoma" w:eastAsia="Tahoma" w:hAnsi="Tahoma" w:cs="Tahoma"/>
          <w:sz w:val="20"/>
          <w:szCs w:val="20"/>
          <w:lang w:val="fi"/>
        </w:rPr>
        <w:t xml:space="preserve"> </w:t>
      </w:r>
      <w:r w:rsidRPr="61205BC3">
        <w:rPr>
          <w:rFonts w:cs="Calibri"/>
          <w:b/>
          <w:bCs/>
          <w:color w:val="FF0000"/>
          <w:sz w:val="24"/>
          <w:szCs w:val="24"/>
          <w:lang w:val="fi"/>
        </w:rPr>
        <w:t xml:space="preserve"> </w:t>
      </w:r>
    </w:p>
    <w:p w14:paraId="60BB652A" w14:textId="47AB0551" w:rsidR="00956707" w:rsidRDefault="00956707" w:rsidP="61205BC3">
      <w:pPr>
        <w:jc w:val="both"/>
        <w:rPr>
          <w:rFonts w:cs="Calibri"/>
          <w:b/>
          <w:bCs/>
          <w:color w:val="FF0000"/>
          <w:sz w:val="24"/>
          <w:szCs w:val="24"/>
          <w:lang w:val="fi"/>
        </w:rPr>
      </w:pPr>
    </w:p>
    <w:p w14:paraId="06F7CCD8" w14:textId="77777777" w:rsidR="00956707" w:rsidRDefault="00956707">
      <w:pPr>
        <w:spacing w:after="160" w:line="259" w:lineRule="auto"/>
        <w:rPr>
          <w:rFonts w:cs="Calibri"/>
          <w:b/>
          <w:bCs/>
          <w:color w:val="FF0000"/>
          <w:sz w:val="24"/>
          <w:szCs w:val="24"/>
          <w:lang w:val="fi"/>
        </w:rPr>
      </w:pPr>
      <w:r>
        <w:rPr>
          <w:rFonts w:cs="Calibri"/>
          <w:b/>
          <w:bCs/>
          <w:color w:val="FF0000"/>
          <w:sz w:val="24"/>
          <w:szCs w:val="24"/>
          <w:lang w:val="fi"/>
        </w:rPr>
        <w:br w:type="page"/>
      </w:r>
    </w:p>
    <w:tbl>
      <w:tblPr>
        <w:tblW w:w="9360" w:type="dxa"/>
        <w:tblInd w:w="105" w:type="dxa"/>
        <w:tblLayout w:type="fixed"/>
        <w:tblLook w:val="01E0" w:firstRow="1" w:lastRow="1" w:firstColumn="1" w:lastColumn="1" w:noHBand="0" w:noVBand="0"/>
      </w:tblPr>
      <w:tblGrid>
        <w:gridCol w:w="2929"/>
        <w:gridCol w:w="6431"/>
      </w:tblGrid>
      <w:tr w:rsidR="000D1742" w:rsidRPr="000C2A80" w14:paraId="322EA187" w14:textId="77777777" w:rsidTr="004D3529">
        <w:tc>
          <w:tcPr>
            <w:tcW w:w="2929" w:type="dxa"/>
            <w:tcBorders>
              <w:top w:val="single" w:sz="8" w:space="0" w:color="auto"/>
              <w:left w:val="single" w:sz="8" w:space="0" w:color="auto"/>
              <w:bottom w:val="single" w:sz="8" w:space="0" w:color="auto"/>
              <w:right w:val="single" w:sz="8" w:space="0" w:color="auto"/>
            </w:tcBorders>
            <w:shd w:val="clear" w:color="auto" w:fill="31A3B5"/>
          </w:tcPr>
          <w:p w14:paraId="5D0617A3" w14:textId="44D69835" w:rsidR="000D1742" w:rsidRPr="000C2A80" w:rsidRDefault="00041485" w:rsidP="004D3529">
            <w:pPr>
              <w:rPr>
                <w:rFonts w:ascii="Tahoma" w:hAnsi="Tahoma" w:cs="Tahoma"/>
                <w:b/>
                <w:bCs/>
                <w:snapToGrid w:val="0"/>
                <w:color w:val="FFFFFF" w:themeColor="background1"/>
                <w:sz w:val="20"/>
                <w:szCs w:val="20"/>
                <w:lang w:val="fi"/>
              </w:rPr>
            </w:pPr>
            <w:r>
              <w:rPr>
                <w:rFonts w:ascii="Tahoma" w:hAnsi="Tahoma" w:cs="Tahoma"/>
                <w:b/>
                <w:snapToGrid w:val="0"/>
                <w:color w:val="FFFFFF" w:themeColor="background1"/>
                <w:sz w:val="20"/>
                <w:szCs w:val="20"/>
              </w:rPr>
              <w:lastRenderedPageBreak/>
              <w:br/>
            </w:r>
            <w:r w:rsidR="000D1742" w:rsidRPr="000C2A80">
              <w:rPr>
                <w:rFonts w:ascii="Tahoma" w:hAnsi="Tahoma" w:cs="Tahoma"/>
                <w:b/>
                <w:snapToGrid w:val="0"/>
                <w:color w:val="FFFFFF" w:themeColor="background1"/>
                <w:sz w:val="20"/>
                <w:szCs w:val="20"/>
              </w:rPr>
              <w:t xml:space="preserve">Tutkinto-ohjelmakohtaiset kompetenssit / </w:t>
            </w:r>
            <w:r w:rsidR="000D1742" w:rsidRPr="000C2A80">
              <w:rPr>
                <w:rFonts w:ascii="Tahoma" w:hAnsi="Tahoma" w:cs="Tahoma"/>
                <w:b/>
                <w:snapToGrid w:val="0"/>
                <w:color w:val="FFFFFF" w:themeColor="background1"/>
                <w:sz w:val="20"/>
                <w:szCs w:val="20"/>
              </w:rPr>
              <w:br/>
            </w:r>
            <w:r w:rsidR="000D1742" w:rsidRPr="000C2A80">
              <w:rPr>
                <w:rFonts w:ascii="Tahoma" w:hAnsi="Tahoma" w:cs="Tahoma"/>
                <w:b/>
                <w:bCs/>
                <w:snapToGrid w:val="0"/>
                <w:color w:val="FFFFFF" w:themeColor="background1"/>
                <w:sz w:val="20"/>
                <w:szCs w:val="20"/>
                <w:lang w:val="fi"/>
              </w:rPr>
              <w:t>Liiketalouden tutkinto-ohjelma</w:t>
            </w:r>
          </w:p>
        </w:tc>
        <w:tc>
          <w:tcPr>
            <w:tcW w:w="6431" w:type="dxa"/>
            <w:tcBorders>
              <w:top w:val="single" w:sz="8" w:space="0" w:color="auto"/>
              <w:left w:val="single" w:sz="8" w:space="0" w:color="auto"/>
              <w:bottom w:val="single" w:sz="8" w:space="0" w:color="auto"/>
              <w:right w:val="single" w:sz="8" w:space="0" w:color="auto"/>
            </w:tcBorders>
            <w:shd w:val="clear" w:color="auto" w:fill="31A3B5"/>
          </w:tcPr>
          <w:p w14:paraId="4DC5A3ED" w14:textId="77777777" w:rsidR="000D1742" w:rsidRPr="000C2A80" w:rsidRDefault="000D1742" w:rsidP="004D3529">
            <w:pPr>
              <w:rPr>
                <w:rFonts w:ascii="Tahoma" w:hAnsi="Tahoma" w:cs="Tahoma"/>
                <w:b/>
                <w:bCs/>
                <w:snapToGrid w:val="0"/>
                <w:color w:val="FFFFFF" w:themeColor="background1"/>
                <w:sz w:val="20"/>
                <w:szCs w:val="20"/>
                <w:lang w:val="fi"/>
              </w:rPr>
            </w:pPr>
            <w:r w:rsidRPr="000C2A80">
              <w:rPr>
                <w:rFonts w:ascii="Tahoma" w:hAnsi="Tahoma" w:cs="Tahoma"/>
                <w:snapToGrid w:val="0"/>
                <w:color w:val="FFFFFF" w:themeColor="background1"/>
                <w:sz w:val="20"/>
                <w:szCs w:val="20"/>
              </w:rPr>
              <w:br/>
            </w:r>
            <w:r w:rsidRPr="000C2A80">
              <w:rPr>
                <w:rFonts w:ascii="Tahoma" w:hAnsi="Tahoma" w:cs="Tahoma"/>
                <w:b/>
                <w:bCs/>
                <w:snapToGrid w:val="0"/>
                <w:color w:val="FFFFFF" w:themeColor="background1"/>
                <w:sz w:val="20"/>
                <w:szCs w:val="20"/>
                <w:lang w:val="fi"/>
              </w:rPr>
              <w:t>Osaamisalueen kuvaus</w:t>
            </w:r>
          </w:p>
        </w:tc>
      </w:tr>
      <w:tr w:rsidR="000D1742" w:rsidRPr="000C2A80" w14:paraId="1F67BD66" w14:textId="77777777" w:rsidTr="004D3529">
        <w:tc>
          <w:tcPr>
            <w:tcW w:w="2929" w:type="dxa"/>
            <w:tcBorders>
              <w:top w:val="single" w:sz="8" w:space="0" w:color="auto"/>
              <w:left w:val="single" w:sz="8" w:space="0" w:color="auto"/>
              <w:bottom w:val="single" w:sz="8" w:space="0" w:color="auto"/>
              <w:right w:val="single" w:sz="8" w:space="0" w:color="auto"/>
            </w:tcBorders>
          </w:tcPr>
          <w:p w14:paraId="41F77722" w14:textId="77777777" w:rsidR="000D1742" w:rsidRPr="000C2A80" w:rsidRDefault="000D1742" w:rsidP="004D3529">
            <w:pPr>
              <w:rPr>
                <w:rFonts w:ascii="Tahoma" w:hAnsi="Tahoma" w:cs="Tahoma"/>
                <w:snapToGrid w:val="0"/>
                <w:sz w:val="20"/>
                <w:szCs w:val="20"/>
              </w:rPr>
            </w:pPr>
            <w:r w:rsidRPr="000C2A80">
              <w:rPr>
                <w:rFonts w:ascii="Tahoma" w:hAnsi="Tahoma" w:cs="Tahoma"/>
                <w:b/>
                <w:bCs/>
                <w:snapToGrid w:val="0"/>
                <w:sz w:val="20"/>
                <w:szCs w:val="20"/>
                <w:lang w:val="fi"/>
              </w:rPr>
              <w:t>Laaja-alainen liiketoimintaosaaminen</w:t>
            </w:r>
          </w:p>
        </w:tc>
        <w:tc>
          <w:tcPr>
            <w:tcW w:w="6431" w:type="dxa"/>
            <w:tcBorders>
              <w:top w:val="single" w:sz="8" w:space="0" w:color="auto"/>
              <w:left w:val="single" w:sz="8" w:space="0" w:color="auto"/>
              <w:bottom w:val="single" w:sz="8" w:space="0" w:color="auto"/>
              <w:right w:val="single" w:sz="8" w:space="0" w:color="auto"/>
            </w:tcBorders>
          </w:tcPr>
          <w:p w14:paraId="4DA22AF1" w14:textId="77777777" w:rsidR="000D1742" w:rsidRPr="000C2A80" w:rsidRDefault="000D1742" w:rsidP="004D3529">
            <w:pPr>
              <w:pStyle w:val="Groteskilista"/>
              <w:numPr>
                <w:ilvl w:val="0"/>
                <w:numId w:val="0"/>
              </w:numPr>
              <w:spacing w:line="276" w:lineRule="auto"/>
              <w:ind w:left="357" w:hanging="357"/>
              <w:rPr>
                <w:rFonts w:ascii="Tahoma" w:hAnsi="Tahoma" w:cs="Tahoma"/>
              </w:rPr>
            </w:pPr>
            <w:r w:rsidRPr="000C2A80">
              <w:rPr>
                <w:rFonts w:ascii="Tahoma" w:hAnsi="Tahoma" w:cs="Tahoma"/>
              </w:rPr>
              <w:t>Tradenomi</w:t>
            </w:r>
          </w:p>
          <w:p w14:paraId="6156465A" w14:textId="77777777" w:rsidR="000D1742" w:rsidRPr="000C2A80" w:rsidRDefault="000D1742" w:rsidP="000D1742">
            <w:pPr>
              <w:pStyle w:val="Groteskilista"/>
              <w:numPr>
                <w:ilvl w:val="0"/>
                <w:numId w:val="11"/>
              </w:numPr>
              <w:spacing w:line="276" w:lineRule="auto"/>
              <w:rPr>
                <w:rFonts w:ascii="Tahoma" w:hAnsi="Tahoma" w:cs="Tahoma"/>
              </w:rPr>
            </w:pPr>
            <w:r w:rsidRPr="000C2A80">
              <w:rPr>
                <w:rFonts w:ascii="Tahoma" w:hAnsi="Tahoma" w:cs="Tahoma"/>
              </w:rPr>
              <w:t>tunnistaa ja osaa kuvata yrityksen ydinprosessit ja ymmärtää liiketalouden eri osa-alueiden vaikutukset toisiinsa</w:t>
            </w:r>
          </w:p>
          <w:p w14:paraId="45D5CCA0" w14:textId="77777777" w:rsidR="000D1742" w:rsidRPr="000C2A80" w:rsidRDefault="000D1742" w:rsidP="000D1742">
            <w:pPr>
              <w:pStyle w:val="Groteskilista"/>
              <w:numPr>
                <w:ilvl w:val="0"/>
                <w:numId w:val="11"/>
              </w:numPr>
              <w:spacing w:line="276" w:lineRule="auto"/>
              <w:rPr>
                <w:rFonts w:ascii="Tahoma" w:hAnsi="Tahoma" w:cs="Tahoma"/>
              </w:rPr>
            </w:pPr>
            <w:r w:rsidRPr="000C2A80">
              <w:rPr>
                <w:rFonts w:ascii="Tahoma" w:hAnsi="Tahoma" w:cs="Tahoma"/>
              </w:rPr>
              <w:t>ymmärtää yrityksen toiminnan ja liiketoimintaympäristön vuorovaikutuksen sekä omaksuu yrittäjyyden ja yrittäjämäisen tavan toimia</w:t>
            </w:r>
          </w:p>
          <w:p w14:paraId="3617FF7A" w14:textId="77777777" w:rsidR="000D1742" w:rsidRPr="000C2A80" w:rsidRDefault="000D1742" w:rsidP="000D1742">
            <w:pPr>
              <w:pStyle w:val="Groteskilista"/>
              <w:numPr>
                <w:ilvl w:val="0"/>
                <w:numId w:val="11"/>
              </w:numPr>
              <w:spacing w:line="276" w:lineRule="auto"/>
              <w:rPr>
                <w:rFonts w:ascii="Tahoma" w:hAnsi="Tahoma" w:cs="Tahoma"/>
              </w:rPr>
            </w:pPr>
            <w:r w:rsidRPr="000C2A80">
              <w:rPr>
                <w:rFonts w:ascii="Tahoma" w:hAnsi="Tahoma" w:cs="Tahoma"/>
              </w:rPr>
              <w:t>ymmärtää kannattavan yritystoiminnan perusteet ja osaa analysoida yrityksen toimintaa ja riskejä</w:t>
            </w:r>
          </w:p>
          <w:p w14:paraId="51B0ADA2" w14:textId="77777777" w:rsidR="000D1742" w:rsidRPr="000C2A80" w:rsidRDefault="000D1742" w:rsidP="000D1742">
            <w:pPr>
              <w:pStyle w:val="Groteskilista"/>
              <w:numPr>
                <w:ilvl w:val="0"/>
                <w:numId w:val="11"/>
              </w:numPr>
              <w:spacing w:line="276" w:lineRule="auto"/>
              <w:rPr>
                <w:rFonts w:ascii="Tahoma" w:hAnsi="Tahoma" w:cs="Tahoma"/>
                <w:snapToGrid w:val="0"/>
                <w:lang w:val="fi"/>
              </w:rPr>
            </w:pPr>
            <w:r w:rsidRPr="000C2A80">
              <w:rPr>
                <w:rFonts w:ascii="Tahoma" w:hAnsi="Tahoma" w:cs="Tahoma"/>
              </w:rPr>
              <w:t>ymmärtää yksilön vaikutuksen työyhteisön toimintaan ja osaa toimia tuloksellisesti</w:t>
            </w:r>
          </w:p>
          <w:p w14:paraId="0201F02E" w14:textId="77777777" w:rsidR="000D1742" w:rsidRPr="000C2A80" w:rsidRDefault="000D1742" w:rsidP="000D1742">
            <w:pPr>
              <w:pStyle w:val="Groteskilista"/>
              <w:numPr>
                <w:ilvl w:val="0"/>
                <w:numId w:val="11"/>
              </w:numPr>
              <w:spacing w:line="276" w:lineRule="auto"/>
              <w:rPr>
                <w:rFonts w:ascii="Tahoma" w:hAnsi="Tahoma" w:cs="Tahoma"/>
                <w:snapToGrid w:val="0"/>
                <w:lang w:val="fi"/>
              </w:rPr>
            </w:pPr>
            <w:r w:rsidRPr="000C2A80">
              <w:rPr>
                <w:rFonts w:ascii="Tahoma" w:hAnsi="Tahoma" w:cs="Tahoma"/>
              </w:rPr>
              <w:t>ymmärtää viestinnän merkityksen ja luo aktiivisesti sekä sisäisten että ulkoisten sidosryhmien välisiä vuorovaikutussuhteita myös globaalissa liiketoimintaympäristössä</w:t>
            </w:r>
          </w:p>
        </w:tc>
      </w:tr>
      <w:tr w:rsidR="000D1742" w:rsidRPr="000C2A80" w14:paraId="07C884B8" w14:textId="77777777" w:rsidTr="004D3529">
        <w:tc>
          <w:tcPr>
            <w:tcW w:w="2929" w:type="dxa"/>
            <w:tcBorders>
              <w:top w:val="single" w:sz="8" w:space="0" w:color="auto"/>
              <w:left w:val="single" w:sz="8" w:space="0" w:color="auto"/>
              <w:bottom w:val="single" w:sz="8" w:space="0" w:color="auto"/>
              <w:right w:val="single" w:sz="8" w:space="0" w:color="auto"/>
            </w:tcBorders>
          </w:tcPr>
          <w:p w14:paraId="69D9BDBB" w14:textId="77777777" w:rsidR="000D1742" w:rsidRPr="000C2A80" w:rsidRDefault="000D1742" w:rsidP="004D3529">
            <w:pPr>
              <w:rPr>
                <w:rFonts w:ascii="Tahoma" w:hAnsi="Tahoma" w:cs="Tahoma"/>
                <w:snapToGrid w:val="0"/>
                <w:sz w:val="20"/>
                <w:szCs w:val="20"/>
              </w:rPr>
            </w:pPr>
            <w:r w:rsidRPr="000C2A80">
              <w:rPr>
                <w:rFonts w:ascii="Tahoma" w:hAnsi="Tahoma" w:cs="Tahoma"/>
                <w:b/>
                <w:sz w:val="20"/>
                <w:szCs w:val="20"/>
              </w:rPr>
              <w:t>Liiketalouden syventävä osaaminen</w:t>
            </w:r>
          </w:p>
        </w:tc>
        <w:tc>
          <w:tcPr>
            <w:tcW w:w="6431" w:type="dxa"/>
            <w:tcBorders>
              <w:top w:val="single" w:sz="8" w:space="0" w:color="auto"/>
              <w:left w:val="single" w:sz="8" w:space="0" w:color="auto"/>
              <w:bottom w:val="single" w:sz="8" w:space="0" w:color="auto"/>
              <w:right w:val="single" w:sz="8" w:space="0" w:color="auto"/>
            </w:tcBorders>
          </w:tcPr>
          <w:p w14:paraId="6150B14F" w14:textId="77777777" w:rsidR="000D1742" w:rsidRPr="000C2A80" w:rsidRDefault="000D1742" w:rsidP="004D3529">
            <w:pPr>
              <w:pStyle w:val="Groteskilista"/>
              <w:numPr>
                <w:ilvl w:val="0"/>
                <w:numId w:val="0"/>
              </w:numPr>
              <w:ind w:left="357" w:hanging="357"/>
              <w:rPr>
                <w:rFonts w:ascii="Tahoma" w:hAnsi="Tahoma" w:cs="Tahoma"/>
              </w:rPr>
            </w:pPr>
            <w:r w:rsidRPr="000C2A80">
              <w:rPr>
                <w:rFonts w:ascii="Tahoma" w:hAnsi="Tahoma" w:cs="Tahoma"/>
                <w:snapToGrid w:val="0"/>
                <w:lang w:val="fi"/>
              </w:rPr>
              <w:t xml:space="preserve"> </w:t>
            </w:r>
            <w:r w:rsidRPr="000C2A80">
              <w:rPr>
                <w:rFonts w:ascii="Tahoma" w:hAnsi="Tahoma" w:cs="Tahoma"/>
              </w:rPr>
              <w:t>Tradenomilla on</w:t>
            </w:r>
          </w:p>
          <w:p w14:paraId="6FAEFFA2" w14:textId="77777777" w:rsidR="000D1742" w:rsidRPr="000C2A80" w:rsidRDefault="000D1742" w:rsidP="000D1742">
            <w:pPr>
              <w:pStyle w:val="Groteskilista"/>
              <w:numPr>
                <w:ilvl w:val="0"/>
                <w:numId w:val="29"/>
              </w:numPr>
              <w:spacing w:line="276" w:lineRule="auto"/>
              <w:rPr>
                <w:rFonts w:ascii="Tahoma" w:hAnsi="Tahoma" w:cs="Tahoma"/>
              </w:rPr>
            </w:pPr>
            <w:r w:rsidRPr="000C2A80">
              <w:rPr>
                <w:rFonts w:ascii="Tahoma" w:hAnsi="Tahoma" w:cs="Tahoma"/>
              </w:rPr>
              <w:t xml:space="preserve">syvällistä osaamista henkilökohtaisen opiskelu- ja urasuunnitelmansa mukaisilla osaamisalueilla </w:t>
            </w:r>
          </w:p>
          <w:p w14:paraId="2791E52F" w14:textId="77777777" w:rsidR="000D1742" w:rsidRPr="000C2A80" w:rsidRDefault="000D1742" w:rsidP="004D3529">
            <w:pPr>
              <w:pStyle w:val="Groteskilista"/>
              <w:numPr>
                <w:ilvl w:val="0"/>
                <w:numId w:val="0"/>
              </w:numPr>
              <w:spacing w:line="276" w:lineRule="auto"/>
              <w:rPr>
                <w:rFonts w:ascii="Tahoma" w:hAnsi="Tahoma" w:cs="Tahoma"/>
              </w:rPr>
            </w:pPr>
            <w:r w:rsidRPr="000C2A80">
              <w:rPr>
                <w:rFonts w:ascii="Tahoma" w:hAnsi="Tahoma" w:cs="Tahoma"/>
              </w:rPr>
              <w:t xml:space="preserve">Tradenomi </w:t>
            </w:r>
          </w:p>
          <w:p w14:paraId="23121551" w14:textId="77777777" w:rsidR="000D1742" w:rsidRPr="000C2A80" w:rsidRDefault="000D1742" w:rsidP="000D1742">
            <w:pPr>
              <w:pStyle w:val="Groteskilista"/>
              <w:numPr>
                <w:ilvl w:val="0"/>
                <w:numId w:val="28"/>
              </w:numPr>
              <w:spacing w:line="276" w:lineRule="auto"/>
              <w:rPr>
                <w:rFonts w:ascii="Tahoma" w:hAnsi="Tahoma" w:cs="Tahoma"/>
                <w:snapToGrid w:val="0"/>
                <w:lang w:val="fi"/>
              </w:rPr>
            </w:pPr>
            <w:r w:rsidRPr="000C2A80">
              <w:rPr>
                <w:rFonts w:ascii="Tahoma" w:hAnsi="Tahoma" w:cs="Tahoma"/>
              </w:rPr>
              <w:t>tunnistaa muuttuvan ja kansainvälistyvän liiketoimintaympäristön vaatimukset alueen pk-yritysten liiketoiminnan kehittämisen kannalta</w:t>
            </w:r>
          </w:p>
        </w:tc>
      </w:tr>
      <w:tr w:rsidR="000D1742" w:rsidRPr="000C2A80" w14:paraId="4C514B03" w14:textId="77777777" w:rsidTr="004D3529">
        <w:tc>
          <w:tcPr>
            <w:tcW w:w="2929" w:type="dxa"/>
            <w:tcBorders>
              <w:top w:val="single" w:sz="8" w:space="0" w:color="auto"/>
              <w:left w:val="single" w:sz="8" w:space="0" w:color="auto"/>
              <w:bottom w:val="single" w:sz="8" w:space="0" w:color="auto"/>
              <w:right w:val="single" w:sz="8" w:space="0" w:color="auto"/>
            </w:tcBorders>
          </w:tcPr>
          <w:p w14:paraId="3298347A" w14:textId="77777777" w:rsidR="000D1742" w:rsidRPr="000C2A80" w:rsidRDefault="000D1742" w:rsidP="004D3529">
            <w:pPr>
              <w:rPr>
                <w:rFonts w:ascii="Tahoma" w:hAnsi="Tahoma" w:cs="Tahoma"/>
                <w:snapToGrid w:val="0"/>
                <w:sz w:val="20"/>
                <w:szCs w:val="20"/>
              </w:rPr>
            </w:pPr>
            <w:r w:rsidRPr="000C2A80">
              <w:rPr>
                <w:rFonts w:ascii="Tahoma" w:hAnsi="Tahoma" w:cs="Tahoma"/>
                <w:b/>
                <w:sz w:val="20"/>
                <w:szCs w:val="20"/>
              </w:rPr>
              <w:t>Liiketalouden menetelmäosaaminen</w:t>
            </w:r>
          </w:p>
        </w:tc>
        <w:tc>
          <w:tcPr>
            <w:tcW w:w="6431" w:type="dxa"/>
            <w:tcBorders>
              <w:top w:val="single" w:sz="8" w:space="0" w:color="auto"/>
              <w:left w:val="single" w:sz="8" w:space="0" w:color="auto"/>
              <w:bottom w:val="single" w:sz="8" w:space="0" w:color="auto"/>
              <w:right w:val="single" w:sz="8" w:space="0" w:color="auto"/>
            </w:tcBorders>
          </w:tcPr>
          <w:p w14:paraId="1421F78D" w14:textId="77777777" w:rsidR="000D1742" w:rsidRPr="000C2A80" w:rsidRDefault="000D1742" w:rsidP="004D3529">
            <w:pPr>
              <w:pStyle w:val="Groteskilista"/>
              <w:numPr>
                <w:ilvl w:val="0"/>
                <w:numId w:val="0"/>
              </w:numPr>
              <w:ind w:left="357" w:hanging="357"/>
              <w:rPr>
                <w:rFonts w:ascii="Tahoma" w:hAnsi="Tahoma" w:cs="Tahoma"/>
              </w:rPr>
            </w:pPr>
            <w:r w:rsidRPr="000C2A80">
              <w:rPr>
                <w:rFonts w:ascii="Tahoma" w:hAnsi="Tahoma" w:cs="Tahoma"/>
              </w:rPr>
              <w:t>Tradenomi</w:t>
            </w:r>
          </w:p>
          <w:p w14:paraId="76229DC8" w14:textId="77777777" w:rsidR="000D1742" w:rsidRPr="000C2A80" w:rsidRDefault="000D1742" w:rsidP="000D1742">
            <w:pPr>
              <w:pStyle w:val="Groteskilista"/>
              <w:numPr>
                <w:ilvl w:val="0"/>
                <w:numId w:val="28"/>
              </w:numPr>
              <w:rPr>
                <w:rFonts w:ascii="Tahoma" w:hAnsi="Tahoma" w:cs="Tahoma"/>
                <w:snapToGrid w:val="0"/>
                <w:lang w:val="fi"/>
              </w:rPr>
            </w:pPr>
            <w:r w:rsidRPr="000C2A80">
              <w:rPr>
                <w:rFonts w:ascii="Tahoma" w:hAnsi="Tahoma" w:cs="Tahoma"/>
              </w:rPr>
              <w:t>osaa käyttää tehtävissään tutkivaa kehittämisotetta</w:t>
            </w:r>
          </w:p>
          <w:p w14:paraId="290BFF63" w14:textId="77777777" w:rsidR="000D1742" w:rsidRPr="000C2A80" w:rsidRDefault="000D1742" w:rsidP="000D1742">
            <w:pPr>
              <w:pStyle w:val="Groteskilista"/>
              <w:numPr>
                <w:ilvl w:val="0"/>
                <w:numId w:val="28"/>
              </w:numPr>
              <w:rPr>
                <w:rFonts w:ascii="Tahoma" w:hAnsi="Tahoma" w:cs="Tahoma"/>
                <w:snapToGrid w:val="0"/>
                <w:lang w:val="fi"/>
              </w:rPr>
            </w:pPr>
            <w:r w:rsidRPr="000C2A80">
              <w:rPr>
                <w:rFonts w:ascii="Tahoma" w:hAnsi="Tahoma" w:cs="Tahoma"/>
              </w:rPr>
              <w:t>omaa riittävät taidot laadullisten ja määrällisten tutkimusmenetelmien soveltamisessa</w:t>
            </w:r>
          </w:p>
        </w:tc>
      </w:tr>
    </w:tbl>
    <w:p w14:paraId="59C93F15" w14:textId="6523D14D" w:rsidR="005B457C" w:rsidRPr="00956707" w:rsidRDefault="005B457C" w:rsidP="61205BC3">
      <w:pPr>
        <w:spacing w:line="360" w:lineRule="auto"/>
        <w:rPr>
          <w:rFonts w:ascii="Tahoma" w:hAnsi="Tahoma" w:cs="Tahoma"/>
        </w:rPr>
      </w:pPr>
    </w:p>
    <w:p w14:paraId="353E85DF" w14:textId="42D8E854" w:rsidR="005B457C" w:rsidRPr="00956707" w:rsidRDefault="005B457C" w:rsidP="61205BC3">
      <w:pPr>
        <w:rPr>
          <w:rFonts w:ascii="Tahoma" w:hAnsi="Tahoma" w:cs="Tahoma"/>
        </w:rPr>
      </w:pPr>
    </w:p>
    <w:sectPr w:rsidR="005B457C" w:rsidRPr="009567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14299"/>
    <w:multiLevelType w:val="hybridMultilevel"/>
    <w:tmpl w:val="5E403AA4"/>
    <w:lvl w:ilvl="0" w:tplc="0F462FBC">
      <w:start w:val="1"/>
      <w:numFmt w:val="bullet"/>
      <w:lvlText w:val="·"/>
      <w:lvlJc w:val="left"/>
      <w:pPr>
        <w:ind w:left="720" w:hanging="360"/>
      </w:pPr>
      <w:rPr>
        <w:rFonts w:ascii="Symbol" w:hAnsi="Symbol" w:hint="default"/>
      </w:rPr>
    </w:lvl>
    <w:lvl w:ilvl="1" w:tplc="9698B648">
      <w:start w:val="1"/>
      <w:numFmt w:val="bullet"/>
      <w:lvlText w:val="o"/>
      <w:lvlJc w:val="left"/>
      <w:pPr>
        <w:ind w:left="1440" w:hanging="360"/>
      </w:pPr>
      <w:rPr>
        <w:rFonts w:ascii="Courier New" w:hAnsi="Courier New" w:hint="default"/>
      </w:rPr>
    </w:lvl>
    <w:lvl w:ilvl="2" w:tplc="5A46B628">
      <w:start w:val="1"/>
      <w:numFmt w:val="bullet"/>
      <w:lvlText w:val=""/>
      <w:lvlJc w:val="left"/>
      <w:pPr>
        <w:ind w:left="2160" w:hanging="360"/>
      </w:pPr>
      <w:rPr>
        <w:rFonts w:ascii="Wingdings" w:hAnsi="Wingdings" w:hint="default"/>
      </w:rPr>
    </w:lvl>
    <w:lvl w:ilvl="3" w:tplc="D548B00E">
      <w:start w:val="1"/>
      <w:numFmt w:val="bullet"/>
      <w:lvlText w:val=""/>
      <w:lvlJc w:val="left"/>
      <w:pPr>
        <w:ind w:left="2880" w:hanging="360"/>
      </w:pPr>
      <w:rPr>
        <w:rFonts w:ascii="Symbol" w:hAnsi="Symbol" w:hint="default"/>
      </w:rPr>
    </w:lvl>
    <w:lvl w:ilvl="4" w:tplc="7A4C4D16">
      <w:start w:val="1"/>
      <w:numFmt w:val="bullet"/>
      <w:lvlText w:val="o"/>
      <w:lvlJc w:val="left"/>
      <w:pPr>
        <w:ind w:left="3600" w:hanging="360"/>
      </w:pPr>
      <w:rPr>
        <w:rFonts w:ascii="Courier New" w:hAnsi="Courier New" w:hint="default"/>
      </w:rPr>
    </w:lvl>
    <w:lvl w:ilvl="5" w:tplc="CB0298DC">
      <w:start w:val="1"/>
      <w:numFmt w:val="bullet"/>
      <w:lvlText w:val=""/>
      <w:lvlJc w:val="left"/>
      <w:pPr>
        <w:ind w:left="4320" w:hanging="360"/>
      </w:pPr>
      <w:rPr>
        <w:rFonts w:ascii="Wingdings" w:hAnsi="Wingdings" w:hint="default"/>
      </w:rPr>
    </w:lvl>
    <w:lvl w:ilvl="6" w:tplc="9BA44DE8">
      <w:start w:val="1"/>
      <w:numFmt w:val="bullet"/>
      <w:lvlText w:val=""/>
      <w:lvlJc w:val="left"/>
      <w:pPr>
        <w:ind w:left="5040" w:hanging="360"/>
      </w:pPr>
      <w:rPr>
        <w:rFonts w:ascii="Symbol" w:hAnsi="Symbol" w:hint="default"/>
      </w:rPr>
    </w:lvl>
    <w:lvl w:ilvl="7" w:tplc="392A59CC">
      <w:start w:val="1"/>
      <w:numFmt w:val="bullet"/>
      <w:lvlText w:val="o"/>
      <w:lvlJc w:val="left"/>
      <w:pPr>
        <w:ind w:left="5760" w:hanging="360"/>
      </w:pPr>
      <w:rPr>
        <w:rFonts w:ascii="Courier New" w:hAnsi="Courier New" w:hint="default"/>
      </w:rPr>
    </w:lvl>
    <w:lvl w:ilvl="8" w:tplc="680AD900">
      <w:start w:val="1"/>
      <w:numFmt w:val="bullet"/>
      <w:lvlText w:val=""/>
      <w:lvlJc w:val="left"/>
      <w:pPr>
        <w:ind w:left="6480" w:hanging="360"/>
      </w:pPr>
      <w:rPr>
        <w:rFonts w:ascii="Wingdings" w:hAnsi="Wingdings" w:hint="default"/>
      </w:rPr>
    </w:lvl>
  </w:abstractNum>
  <w:abstractNum w:abstractNumId="1"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2"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3" w15:restartNumberingAfterBreak="0">
    <w:nsid w:val="2A263351"/>
    <w:multiLevelType w:val="multilevel"/>
    <w:tmpl w:val="DD1C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1A1230"/>
    <w:multiLevelType w:val="hybridMultilevel"/>
    <w:tmpl w:val="E9FADB20"/>
    <w:lvl w:ilvl="0" w:tplc="09EE5BCA">
      <w:start w:val="1"/>
      <w:numFmt w:val="bullet"/>
      <w:lvlText w:val="·"/>
      <w:lvlJc w:val="left"/>
      <w:pPr>
        <w:ind w:left="720" w:hanging="360"/>
      </w:pPr>
      <w:rPr>
        <w:rFonts w:ascii="Symbol" w:hAnsi="Symbol" w:hint="default"/>
      </w:rPr>
    </w:lvl>
    <w:lvl w:ilvl="1" w:tplc="B4D2745A">
      <w:start w:val="1"/>
      <w:numFmt w:val="bullet"/>
      <w:lvlText w:val="o"/>
      <w:lvlJc w:val="left"/>
      <w:pPr>
        <w:ind w:left="1440" w:hanging="360"/>
      </w:pPr>
      <w:rPr>
        <w:rFonts w:ascii="Courier New" w:hAnsi="Courier New" w:hint="default"/>
      </w:rPr>
    </w:lvl>
    <w:lvl w:ilvl="2" w:tplc="06043A92">
      <w:start w:val="1"/>
      <w:numFmt w:val="bullet"/>
      <w:lvlText w:val=""/>
      <w:lvlJc w:val="left"/>
      <w:pPr>
        <w:ind w:left="2160" w:hanging="360"/>
      </w:pPr>
      <w:rPr>
        <w:rFonts w:ascii="Wingdings" w:hAnsi="Wingdings" w:hint="default"/>
      </w:rPr>
    </w:lvl>
    <w:lvl w:ilvl="3" w:tplc="4BA0C0D2">
      <w:start w:val="1"/>
      <w:numFmt w:val="bullet"/>
      <w:lvlText w:val=""/>
      <w:lvlJc w:val="left"/>
      <w:pPr>
        <w:ind w:left="2880" w:hanging="360"/>
      </w:pPr>
      <w:rPr>
        <w:rFonts w:ascii="Symbol" w:hAnsi="Symbol" w:hint="default"/>
      </w:rPr>
    </w:lvl>
    <w:lvl w:ilvl="4" w:tplc="CA5CA48E">
      <w:start w:val="1"/>
      <w:numFmt w:val="bullet"/>
      <w:lvlText w:val="o"/>
      <w:lvlJc w:val="left"/>
      <w:pPr>
        <w:ind w:left="3600" w:hanging="360"/>
      </w:pPr>
      <w:rPr>
        <w:rFonts w:ascii="Courier New" w:hAnsi="Courier New" w:hint="default"/>
      </w:rPr>
    </w:lvl>
    <w:lvl w:ilvl="5" w:tplc="8000269A">
      <w:start w:val="1"/>
      <w:numFmt w:val="bullet"/>
      <w:lvlText w:val=""/>
      <w:lvlJc w:val="left"/>
      <w:pPr>
        <w:ind w:left="4320" w:hanging="360"/>
      </w:pPr>
      <w:rPr>
        <w:rFonts w:ascii="Wingdings" w:hAnsi="Wingdings" w:hint="default"/>
      </w:rPr>
    </w:lvl>
    <w:lvl w:ilvl="6" w:tplc="40927D02">
      <w:start w:val="1"/>
      <w:numFmt w:val="bullet"/>
      <w:lvlText w:val=""/>
      <w:lvlJc w:val="left"/>
      <w:pPr>
        <w:ind w:left="5040" w:hanging="360"/>
      </w:pPr>
      <w:rPr>
        <w:rFonts w:ascii="Symbol" w:hAnsi="Symbol" w:hint="default"/>
      </w:rPr>
    </w:lvl>
    <w:lvl w:ilvl="7" w:tplc="4D82C856">
      <w:start w:val="1"/>
      <w:numFmt w:val="bullet"/>
      <w:lvlText w:val="o"/>
      <w:lvlJc w:val="left"/>
      <w:pPr>
        <w:ind w:left="5760" w:hanging="360"/>
      </w:pPr>
      <w:rPr>
        <w:rFonts w:ascii="Courier New" w:hAnsi="Courier New" w:hint="default"/>
      </w:rPr>
    </w:lvl>
    <w:lvl w:ilvl="8" w:tplc="00201704">
      <w:start w:val="1"/>
      <w:numFmt w:val="bullet"/>
      <w:lvlText w:val=""/>
      <w:lvlJc w:val="left"/>
      <w:pPr>
        <w:ind w:left="6480" w:hanging="360"/>
      </w:pPr>
      <w:rPr>
        <w:rFonts w:ascii="Wingdings" w:hAnsi="Wingdings" w:hint="default"/>
      </w:rPr>
    </w:lvl>
  </w:abstractNum>
  <w:abstractNum w:abstractNumId="5"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6" w15:restartNumberingAfterBreak="0">
    <w:nsid w:val="2C892ECF"/>
    <w:multiLevelType w:val="hybridMultilevel"/>
    <w:tmpl w:val="151080F2"/>
    <w:lvl w:ilvl="0" w:tplc="28E65966">
      <w:start w:val="1"/>
      <w:numFmt w:val="bullet"/>
      <w:lvlText w:val="·"/>
      <w:lvlJc w:val="left"/>
      <w:pPr>
        <w:ind w:left="720" w:hanging="360"/>
      </w:pPr>
      <w:rPr>
        <w:rFonts w:ascii="Symbol" w:hAnsi="Symbol" w:hint="default"/>
      </w:rPr>
    </w:lvl>
    <w:lvl w:ilvl="1" w:tplc="2960C26A">
      <w:start w:val="1"/>
      <w:numFmt w:val="bullet"/>
      <w:lvlText w:val="o"/>
      <w:lvlJc w:val="left"/>
      <w:pPr>
        <w:ind w:left="1440" w:hanging="360"/>
      </w:pPr>
      <w:rPr>
        <w:rFonts w:ascii="Courier New" w:hAnsi="Courier New" w:hint="default"/>
      </w:rPr>
    </w:lvl>
    <w:lvl w:ilvl="2" w:tplc="1272F3AC">
      <w:start w:val="1"/>
      <w:numFmt w:val="bullet"/>
      <w:lvlText w:val=""/>
      <w:lvlJc w:val="left"/>
      <w:pPr>
        <w:ind w:left="2160" w:hanging="360"/>
      </w:pPr>
      <w:rPr>
        <w:rFonts w:ascii="Wingdings" w:hAnsi="Wingdings" w:hint="default"/>
      </w:rPr>
    </w:lvl>
    <w:lvl w:ilvl="3" w:tplc="8E3C00E0">
      <w:start w:val="1"/>
      <w:numFmt w:val="bullet"/>
      <w:lvlText w:val=""/>
      <w:lvlJc w:val="left"/>
      <w:pPr>
        <w:ind w:left="2880" w:hanging="360"/>
      </w:pPr>
      <w:rPr>
        <w:rFonts w:ascii="Symbol" w:hAnsi="Symbol" w:hint="default"/>
      </w:rPr>
    </w:lvl>
    <w:lvl w:ilvl="4" w:tplc="00562CE2">
      <w:start w:val="1"/>
      <w:numFmt w:val="bullet"/>
      <w:lvlText w:val="o"/>
      <w:lvlJc w:val="left"/>
      <w:pPr>
        <w:ind w:left="3600" w:hanging="360"/>
      </w:pPr>
      <w:rPr>
        <w:rFonts w:ascii="Courier New" w:hAnsi="Courier New" w:hint="default"/>
      </w:rPr>
    </w:lvl>
    <w:lvl w:ilvl="5" w:tplc="4A12223A">
      <w:start w:val="1"/>
      <w:numFmt w:val="bullet"/>
      <w:lvlText w:val=""/>
      <w:lvlJc w:val="left"/>
      <w:pPr>
        <w:ind w:left="4320" w:hanging="360"/>
      </w:pPr>
      <w:rPr>
        <w:rFonts w:ascii="Wingdings" w:hAnsi="Wingdings" w:hint="default"/>
      </w:rPr>
    </w:lvl>
    <w:lvl w:ilvl="6" w:tplc="6BAE6D34">
      <w:start w:val="1"/>
      <w:numFmt w:val="bullet"/>
      <w:lvlText w:val=""/>
      <w:lvlJc w:val="left"/>
      <w:pPr>
        <w:ind w:left="5040" w:hanging="360"/>
      </w:pPr>
      <w:rPr>
        <w:rFonts w:ascii="Symbol" w:hAnsi="Symbol" w:hint="default"/>
      </w:rPr>
    </w:lvl>
    <w:lvl w:ilvl="7" w:tplc="0720AFB6">
      <w:start w:val="1"/>
      <w:numFmt w:val="bullet"/>
      <w:lvlText w:val="o"/>
      <w:lvlJc w:val="left"/>
      <w:pPr>
        <w:ind w:left="5760" w:hanging="360"/>
      </w:pPr>
      <w:rPr>
        <w:rFonts w:ascii="Courier New" w:hAnsi="Courier New" w:hint="default"/>
      </w:rPr>
    </w:lvl>
    <w:lvl w:ilvl="8" w:tplc="8D961A8C">
      <w:start w:val="1"/>
      <w:numFmt w:val="bullet"/>
      <w:lvlText w:val=""/>
      <w:lvlJc w:val="left"/>
      <w:pPr>
        <w:ind w:left="6480" w:hanging="360"/>
      </w:pPr>
      <w:rPr>
        <w:rFonts w:ascii="Wingdings" w:hAnsi="Wingdings" w:hint="default"/>
      </w:rPr>
    </w:lvl>
  </w:abstractNum>
  <w:abstractNum w:abstractNumId="7" w15:restartNumberingAfterBreak="0">
    <w:nsid w:val="303B03F2"/>
    <w:multiLevelType w:val="hybridMultilevel"/>
    <w:tmpl w:val="FE5CA160"/>
    <w:lvl w:ilvl="0" w:tplc="5CD4BCDA">
      <w:start w:val="1"/>
      <w:numFmt w:val="bullet"/>
      <w:lvlText w:val="·"/>
      <w:lvlJc w:val="left"/>
      <w:pPr>
        <w:ind w:left="720" w:hanging="360"/>
      </w:pPr>
      <w:rPr>
        <w:rFonts w:ascii="Symbol" w:hAnsi="Symbol" w:hint="default"/>
      </w:rPr>
    </w:lvl>
    <w:lvl w:ilvl="1" w:tplc="8430920C">
      <w:start w:val="1"/>
      <w:numFmt w:val="bullet"/>
      <w:lvlText w:val="o"/>
      <w:lvlJc w:val="left"/>
      <w:pPr>
        <w:ind w:left="1440" w:hanging="360"/>
      </w:pPr>
      <w:rPr>
        <w:rFonts w:ascii="Courier New" w:hAnsi="Courier New" w:hint="default"/>
      </w:rPr>
    </w:lvl>
    <w:lvl w:ilvl="2" w:tplc="6220FECA">
      <w:start w:val="1"/>
      <w:numFmt w:val="bullet"/>
      <w:lvlText w:val=""/>
      <w:lvlJc w:val="left"/>
      <w:pPr>
        <w:ind w:left="2160" w:hanging="360"/>
      </w:pPr>
      <w:rPr>
        <w:rFonts w:ascii="Wingdings" w:hAnsi="Wingdings" w:hint="default"/>
      </w:rPr>
    </w:lvl>
    <w:lvl w:ilvl="3" w:tplc="4F140982">
      <w:start w:val="1"/>
      <w:numFmt w:val="bullet"/>
      <w:lvlText w:val=""/>
      <w:lvlJc w:val="left"/>
      <w:pPr>
        <w:ind w:left="2880" w:hanging="360"/>
      </w:pPr>
      <w:rPr>
        <w:rFonts w:ascii="Symbol" w:hAnsi="Symbol" w:hint="default"/>
      </w:rPr>
    </w:lvl>
    <w:lvl w:ilvl="4" w:tplc="2A602936">
      <w:start w:val="1"/>
      <w:numFmt w:val="bullet"/>
      <w:lvlText w:val="o"/>
      <w:lvlJc w:val="left"/>
      <w:pPr>
        <w:ind w:left="3600" w:hanging="360"/>
      </w:pPr>
      <w:rPr>
        <w:rFonts w:ascii="Courier New" w:hAnsi="Courier New" w:hint="default"/>
      </w:rPr>
    </w:lvl>
    <w:lvl w:ilvl="5" w:tplc="8AB6128A">
      <w:start w:val="1"/>
      <w:numFmt w:val="bullet"/>
      <w:lvlText w:val=""/>
      <w:lvlJc w:val="left"/>
      <w:pPr>
        <w:ind w:left="4320" w:hanging="360"/>
      </w:pPr>
      <w:rPr>
        <w:rFonts w:ascii="Wingdings" w:hAnsi="Wingdings" w:hint="default"/>
      </w:rPr>
    </w:lvl>
    <w:lvl w:ilvl="6" w:tplc="A6B01D78">
      <w:start w:val="1"/>
      <w:numFmt w:val="bullet"/>
      <w:lvlText w:val=""/>
      <w:lvlJc w:val="left"/>
      <w:pPr>
        <w:ind w:left="5040" w:hanging="360"/>
      </w:pPr>
      <w:rPr>
        <w:rFonts w:ascii="Symbol" w:hAnsi="Symbol" w:hint="default"/>
      </w:rPr>
    </w:lvl>
    <w:lvl w:ilvl="7" w:tplc="ECD8AC18">
      <w:start w:val="1"/>
      <w:numFmt w:val="bullet"/>
      <w:lvlText w:val="o"/>
      <w:lvlJc w:val="left"/>
      <w:pPr>
        <w:ind w:left="5760" w:hanging="360"/>
      </w:pPr>
      <w:rPr>
        <w:rFonts w:ascii="Courier New" w:hAnsi="Courier New" w:hint="default"/>
      </w:rPr>
    </w:lvl>
    <w:lvl w:ilvl="8" w:tplc="BF0A75D4">
      <w:start w:val="1"/>
      <w:numFmt w:val="bullet"/>
      <w:lvlText w:val=""/>
      <w:lvlJc w:val="left"/>
      <w:pPr>
        <w:ind w:left="6480" w:hanging="360"/>
      </w:pPr>
      <w:rPr>
        <w:rFonts w:ascii="Wingdings" w:hAnsi="Wingdings" w:hint="default"/>
      </w:rPr>
    </w:lvl>
  </w:abstractNum>
  <w:abstractNum w:abstractNumId="8" w15:restartNumberingAfterBreak="0">
    <w:nsid w:val="33033E03"/>
    <w:multiLevelType w:val="hybridMultilevel"/>
    <w:tmpl w:val="5FFE2AD8"/>
    <w:lvl w:ilvl="0" w:tplc="21307154">
      <w:start w:val="1"/>
      <w:numFmt w:val="bullet"/>
      <w:lvlText w:val=""/>
      <w:lvlJc w:val="left"/>
      <w:pPr>
        <w:ind w:left="720" w:hanging="360"/>
      </w:pPr>
      <w:rPr>
        <w:rFonts w:ascii="Symbol" w:hAnsi="Symbol" w:hint="default"/>
      </w:rPr>
    </w:lvl>
    <w:lvl w:ilvl="1" w:tplc="10C4855C">
      <w:start w:val="1"/>
      <w:numFmt w:val="bullet"/>
      <w:lvlText w:val="o"/>
      <w:lvlJc w:val="left"/>
      <w:pPr>
        <w:ind w:left="1440" w:hanging="360"/>
      </w:pPr>
      <w:rPr>
        <w:rFonts w:ascii="Courier New" w:hAnsi="Courier New" w:hint="default"/>
      </w:rPr>
    </w:lvl>
    <w:lvl w:ilvl="2" w:tplc="ADCAA1A8">
      <w:start w:val="1"/>
      <w:numFmt w:val="bullet"/>
      <w:lvlText w:val=""/>
      <w:lvlJc w:val="left"/>
      <w:pPr>
        <w:ind w:left="2160" w:hanging="360"/>
      </w:pPr>
      <w:rPr>
        <w:rFonts w:ascii="Wingdings" w:hAnsi="Wingdings" w:hint="default"/>
      </w:rPr>
    </w:lvl>
    <w:lvl w:ilvl="3" w:tplc="1F045130">
      <w:start w:val="1"/>
      <w:numFmt w:val="bullet"/>
      <w:lvlText w:val=""/>
      <w:lvlJc w:val="left"/>
      <w:pPr>
        <w:ind w:left="2880" w:hanging="360"/>
      </w:pPr>
      <w:rPr>
        <w:rFonts w:ascii="Symbol" w:hAnsi="Symbol" w:hint="default"/>
      </w:rPr>
    </w:lvl>
    <w:lvl w:ilvl="4" w:tplc="37B21D46">
      <w:start w:val="1"/>
      <w:numFmt w:val="bullet"/>
      <w:lvlText w:val="o"/>
      <w:lvlJc w:val="left"/>
      <w:pPr>
        <w:ind w:left="3600" w:hanging="360"/>
      </w:pPr>
      <w:rPr>
        <w:rFonts w:ascii="Courier New" w:hAnsi="Courier New" w:hint="default"/>
      </w:rPr>
    </w:lvl>
    <w:lvl w:ilvl="5" w:tplc="4DEA94F0">
      <w:start w:val="1"/>
      <w:numFmt w:val="bullet"/>
      <w:lvlText w:val=""/>
      <w:lvlJc w:val="left"/>
      <w:pPr>
        <w:ind w:left="4320" w:hanging="360"/>
      </w:pPr>
      <w:rPr>
        <w:rFonts w:ascii="Wingdings" w:hAnsi="Wingdings" w:hint="default"/>
      </w:rPr>
    </w:lvl>
    <w:lvl w:ilvl="6" w:tplc="639815A4">
      <w:start w:val="1"/>
      <w:numFmt w:val="bullet"/>
      <w:lvlText w:val=""/>
      <w:lvlJc w:val="left"/>
      <w:pPr>
        <w:ind w:left="5040" w:hanging="360"/>
      </w:pPr>
      <w:rPr>
        <w:rFonts w:ascii="Symbol" w:hAnsi="Symbol" w:hint="default"/>
      </w:rPr>
    </w:lvl>
    <w:lvl w:ilvl="7" w:tplc="A0706E12">
      <w:start w:val="1"/>
      <w:numFmt w:val="bullet"/>
      <w:lvlText w:val="o"/>
      <w:lvlJc w:val="left"/>
      <w:pPr>
        <w:ind w:left="5760" w:hanging="360"/>
      </w:pPr>
      <w:rPr>
        <w:rFonts w:ascii="Courier New" w:hAnsi="Courier New" w:hint="default"/>
      </w:rPr>
    </w:lvl>
    <w:lvl w:ilvl="8" w:tplc="2232303A">
      <w:start w:val="1"/>
      <w:numFmt w:val="bullet"/>
      <w:lvlText w:val=""/>
      <w:lvlJc w:val="left"/>
      <w:pPr>
        <w:ind w:left="6480" w:hanging="360"/>
      </w:pPr>
      <w:rPr>
        <w:rFonts w:ascii="Wingdings" w:hAnsi="Wingdings" w:hint="default"/>
      </w:rPr>
    </w:lvl>
  </w:abstractNum>
  <w:abstractNum w:abstractNumId="9" w15:restartNumberingAfterBreak="0">
    <w:nsid w:val="33686981"/>
    <w:multiLevelType w:val="hybridMultilevel"/>
    <w:tmpl w:val="8FD2D3B0"/>
    <w:lvl w:ilvl="0" w:tplc="9BF81096">
      <w:start w:val="1"/>
      <w:numFmt w:val="bullet"/>
      <w:lvlText w:val="·"/>
      <w:lvlJc w:val="left"/>
      <w:pPr>
        <w:ind w:left="720" w:hanging="360"/>
      </w:pPr>
      <w:rPr>
        <w:rFonts w:ascii="Symbol" w:hAnsi="Symbol" w:hint="default"/>
      </w:rPr>
    </w:lvl>
    <w:lvl w:ilvl="1" w:tplc="921262CC">
      <w:start w:val="1"/>
      <w:numFmt w:val="bullet"/>
      <w:lvlText w:val="o"/>
      <w:lvlJc w:val="left"/>
      <w:pPr>
        <w:ind w:left="1440" w:hanging="360"/>
      </w:pPr>
      <w:rPr>
        <w:rFonts w:ascii="Courier New" w:hAnsi="Courier New" w:hint="default"/>
      </w:rPr>
    </w:lvl>
    <w:lvl w:ilvl="2" w:tplc="BB72AB06">
      <w:start w:val="1"/>
      <w:numFmt w:val="bullet"/>
      <w:lvlText w:val=""/>
      <w:lvlJc w:val="left"/>
      <w:pPr>
        <w:ind w:left="2160" w:hanging="360"/>
      </w:pPr>
      <w:rPr>
        <w:rFonts w:ascii="Wingdings" w:hAnsi="Wingdings" w:hint="default"/>
      </w:rPr>
    </w:lvl>
    <w:lvl w:ilvl="3" w:tplc="B8F86FF4">
      <w:start w:val="1"/>
      <w:numFmt w:val="bullet"/>
      <w:lvlText w:val=""/>
      <w:lvlJc w:val="left"/>
      <w:pPr>
        <w:ind w:left="2880" w:hanging="360"/>
      </w:pPr>
      <w:rPr>
        <w:rFonts w:ascii="Symbol" w:hAnsi="Symbol" w:hint="default"/>
      </w:rPr>
    </w:lvl>
    <w:lvl w:ilvl="4" w:tplc="7390D780">
      <w:start w:val="1"/>
      <w:numFmt w:val="bullet"/>
      <w:lvlText w:val="o"/>
      <w:lvlJc w:val="left"/>
      <w:pPr>
        <w:ind w:left="3600" w:hanging="360"/>
      </w:pPr>
      <w:rPr>
        <w:rFonts w:ascii="Courier New" w:hAnsi="Courier New" w:hint="default"/>
      </w:rPr>
    </w:lvl>
    <w:lvl w:ilvl="5" w:tplc="FDA41C0C">
      <w:start w:val="1"/>
      <w:numFmt w:val="bullet"/>
      <w:lvlText w:val=""/>
      <w:lvlJc w:val="left"/>
      <w:pPr>
        <w:ind w:left="4320" w:hanging="360"/>
      </w:pPr>
      <w:rPr>
        <w:rFonts w:ascii="Wingdings" w:hAnsi="Wingdings" w:hint="default"/>
      </w:rPr>
    </w:lvl>
    <w:lvl w:ilvl="6" w:tplc="726862D2">
      <w:start w:val="1"/>
      <w:numFmt w:val="bullet"/>
      <w:lvlText w:val=""/>
      <w:lvlJc w:val="left"/>
      <w:pPr>
        <w:ind w:left="5040" w:hanging="360"/>
      </w:pPr>
      <w:rPr>
        <w:rFonts w:ascii="Symbol" w:hAnsi="Symbol" w:hint="default"/>
      </w:rPr>
    </w:lvl>
    <w:lvl w:ilvl="7" w:tplc="9E5CA8F0">
      <w:start w:val="1"/>
      <w:numFmt w:val="bullet"/>
      <w:lvlText w:val="o"/>
      <w:lvlJc w:val="left"/>
      <w:pPr>
        <w:ind w:left="5760" w:hanging="360"/>
      </w:pPr>
      <w:rPr>
        <w:rFonts w:ascii="Courier New" w:hAnsi="Courier New" w:hint="default"/>
      </w:rPr>
    </w:lvl>
    <w:lvl w:ilvl="8" w:tplc="A7E222A8">
      <w:start w:val="1"/>
      <w:numFmt w:val="bullet"/>
      <w:lvlText w:val=""/>
      <w:lvlJc w:val="left"/>
      <w:pPr>
        <w:ind w:left="6480" w:hanging="360"/>
      </w:pPr>
      <w:rPr>
        <w:rFonts w:ascii="Wingdings" w:hAnsi="Wingdings" w:hint="default"/>
      </w:rPr>
    </w:lvl>
  </w:abstractNum>
  <w:abstractNum w:abstractNumId="10" w15:restartNumberingAfterBreak="0">
    <w:nsid w:val="3A396A68"/>
    <w:multiLevelType w:val="hybridMultilevel"/>
    <w:tmpl w:val="7EC48174"/>
    <w:lvl w:ilvl="0" w:tplc="BEEA8A42">
      <w:start w:val="1"/>
      <w:numFmt w:val="bullet"/>
      <w:pStyle w:val="Luettelokappale"/>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1" w15:restartNumberingAfterBreak="0">
    <w:nsid w:val="3E307D27"/>
    <w:multiLevelType w:val="hybridMultilevel"/>
    <w:tmpl w:val="3DBA8EBA"/>
    <w:lvl w:ilvl="0" w:tplc="F6EAFD08">
      <w:start w:val="1"/>
      <w:numFmt w:val="bullet"/>
      <w:lvlText w:val="·"/>
      <w:lvlJc w:val="left"/>
      <w:pPr>
        <w:ind w:left="720" w:hanging="360"/>
      </w:pPr>
      <w:rPr>
        <w:rFonts w:ascii="Symbol" w:hAnsi="Symbol" w:hint="default"/>
      </w:rPr>
    </w:lvl>
    <w:lvl w:ilvl="1" w:tplc="D458E342">
      <w:start w:val="1"/>
      <w:numFmt w:val="bullet"/>
      <w:lvlText w:val="o"/>
      <w:lvlJc w:val="left"/>
      <w:pPr>
        <w:ind w:left="1440" w:hanging="360"/>
      </w:pPr>
      <w:rPr>
        <w:rFonts w:ascii="Courier New" w:hAnsi="Courier New" w:hint="default"/>
      </w:rPr>
    </w:lvl>
    <w:lvl w:ilvl="2" w:tplc="1F8A7562">
      <w:start w:val="1"/>
      <w:numFmt w:val="bullet"/>
      <w:lvlText w:val=""/>
      <w:lvlJc w:val="left"/>
      <w:pPr>
        <w:ind w:left="2160" w:hanging="360"/>
      </w:pPr>
      <w:rPr>
        <w:rFonts w:ascii="Wingdings" w:hAnsi="Wingdings" w:hint="default"/>
      </w:rPr>
    </w:lvl>
    <w:lvl w:ilvl="3" w:tplc="C328772C">
      <w:start w:val="1"/>
      <w:numFmt w:val="bullet"/>
      <w:lvlText w:val=""/>
      <w:lvlJc w:val="left"/>
      <w:pPr>
        <w:ind w:left="2880" w:hanging="360"/>
      </w:pPr>
      <w:rPr>
        <w:rFonts w:ascii="Symbol" w:hAnsi="Symbol" w:hint="default"/>
      </w:rPr>
    </w:lvl>
    <w:lvl w:ilvl="4" w:tplc="73BA0DA4">
      <w:start w:val="1"/>
      <w:numFmt w:val="bullet"/>
      <w:lvlText w:val="o"/>
      <w:lvlJc w:val="left"/>
      <w:pPr>
        <w:ind w:left="3600" w:hanging="360"/>
      </w:pPr>
      <w:rPr>
        <w:rFonts w:ascii="Courier New" w:hAnsi="Courier New" w:hint="default"/>
      </w:rPr>
    </w:lvl>
    <w:lvl w:ilvl="5" w:tplc="D33C6212">
      <w:start w:val="1"/>
      <w:numFmt w:val="bullet"/>
      <w:lvlText w:val=""/>
      <w:lvlJc w:val="left"/>
      <w:pPr>
        <w:ind w:left="4320" w:hanging="360"/>
      </w:pPr>
      <w:rPr>
        <w:rFonts w:ascii="Wingdings" w:hAnsi="Wingdings" w:hint="default"/>
      </w:rPr>
    </w:lvl>
    <w:lvl w:ilvl="6" w:tplc="CC3C9F66">
      <w:start w:val="1"/>
      <w:numFmt w:val="bullet"/>
      <w:lvlText w:val=""/>
      <w:lvlJc w:val="left"/>
      <w:pPr>
        <w:ind w:left="5040" w:hanging="360"/>
      </w:pPr>
      <w:rPr>
        <w:rFonts w:ascii="Symbol" w:hAnsi="Symbol" w:hint="default"/>
      </w:rPr>
    </w:lvl>
    <w:lvl w:ilvl="7" w:tplc="815419E2">
      <w:start w:val="1"/>
      <w:numFmt w:val="bullet"/>
      <w:lvlText w:val="o"/>
      <w:lvlJc w:val="left"/>
      <w:pPr>
        <w:ind w:left="5760" w:hanging="360"/>
      </w:pPr>
      <w:rPr>
        <w:rFonts w:ascii="Courier New" w:hAnsi="Courier New" w:hint="default"/>
      </w:rPr>
    </w:lvl>
    <w:lvl w:ilvl="8" w:tplc="4150E4B4">
      <w:start w:val="1"/>
      <w:numFmt w:val="bullet"/>
      <w:lvlText w:val=""/>
      <w:lvlJc w:val="left"/>
      <w:pPr>
        <w:ind w:left="6480" w:hanging="360"/>
      </w:pPr>
      <w:rPr>
        <w:rFonts w:ascii="Wingdings" w:hAnsi="Wingdings" w:hint="default"/>
      </w:rPr>
    </w:lvl>
  </w:abstractNum>
  <w:abstractNum w:abstractNumId="12" w15:restartNumberingAfterBreak="0">
    <w:nsid w:val="406361EE"/>
    <w:multiLevelType w:val="hybridMultilevel"/>
    <w:tmpl w:val="80B06F9C"/>
    <w:lvl w:ilvl="0" w:tplc="1EF056D6">
      <w:start w:val="1"/>
      <w:numFmt w:val="bullet"/>
      <w:lvlText w:val="·"/>
      <w:lvlJc w:val="left"/>
      <w:pPr>
        <w:ind w:left="720" w:hanging="360"/>
      </w:pPr>
      <w:rPr>
        <w:rFonts w:ascii="Symbol" w:hAnsi="Symbol" w:hint="default"/>
      </w:rPr>
    </w:lvl>
    <w:lvl w:ilvl="1" w:tplc="EB1E6A9E">
      <w:start w:val="1"/>
      <w:numFmt w:val="bullet"/>
      <w:lvlText w:val="o"/>
      <w:lvlJc w:val="left"/>
      <w:pPr>
        <w:ind w:left="1440" w:hanging="360"/>
      </w:pPr>
      <w:rPr>
        <w:rFonts w:ascii="Courier New" w:hAnsi="Courier New" w:hint="default"/>
      </w:rPr>
    </w:lvl>
    <w:lvl w:ilvl="2" w:tplc="AF4C93BA">
      <w:start w:val="1"/>
      <w:numFmt w:val="bullet"/>
      <w:lvlText w:val=""/>
      <w:lvlJc w:val="left"/>
      <w:pPr>
        <w:ind w:left="2160" w:hanging="360"/>
      </w:pPr>
      <w:rPr>
        <w:rFonts w:ascii="Wingdings" w:hAnsi="Wingdings" w:hint="default"/>
      </w:rPr>
    </w:lvl>
    <w:lvl w:ilvl="3" w:tplc="F31643D2">
      <w:start w:val="1"/>
      <w:numFmt w:val="bullet"/>
      <w:lvlText w:val=""/>
      <w:lvlJc w:val="left"/>
      <w:pPr>
        <w:ind w:left="2880" w:hanging="360"/>
      </w:pPr>
      <w:rPr>
        <w:rFonts w:ascii="Symbol" w:hAnsi="Symbol" w:hint="default"/>
      </w:rPr>
    </w:lvl>
    <w:lvl w:ilvl="4" w:tplc="3A66E838">
      <w:start w:val="1"/>
      <w:numFmt w:val="bullet"/>
      <w:lvlText w:val="o"/>
      <w:lvlJc w:val="left"/>
      <w:pPr>
        <w:ind w:left="3600" w:hanging="360"/>
      </w:pPr>
      <w:rPr>
        <w:rFonts w:ascii="Courier New" w:hAnsi="Courier New" w:hint="default"/>
      </w:rPr>
    </w:lvl>
    <w:lvl w:ilvl="5" w:tplc="44561D6E">
      <w:start w:val="1"/>
      <w:numFmt w:val="bullet"/>
      <w:lvlText w:val=""/>
      <w:lvlJc w:val="left"/>
      <w:pPr>
        <w:ind w:left="4320" w:hanging="360"/>
      </w:pPr>
      <w:rPr>
        <w:rFonts w:ascii="Wingdings" w:hAnsi="Wingdings" w:hint="default"/>
      </w:rPr>
    </w:lvl>
    <w:lvl w:ilvl="6" w:tplc="552A9034">
      <w:start w:val="1"/>
      <w:numFmt w:val="bullet"/>
      <w:lvlText w:val=""/>
      <w:lvlJc w:val="left"/>
      <w:pPr>
        <w:ind w:left="5040" w:hanging="360"/>
      </w:pPr>
      <w:rPr>
        <w:rFonts w:ascii="Symbol" w:hAnsi="Symbol" w:hint="default"/>
      </w:rPr>
    </w:lvl>
    <w:lvl w:ilvl="7" w:tplc="BCDCF09A">
      <w:start w:val="1"/>
      <w:numFmt w:val="bullet"/>
      <w:lvlText w:val="o"/>
      <w:lvlJc w:val="left"/>
      <w:pPr>
        <w:ind w:left="5760" w:hanging="360"/>
      </w:pPr>
      <w:rPr>
        <w:rFonts w:ascii="Courier New" w:hAnsi="Courier New" w:hint="default"/>
      </w:rPr>
    </w:lvl>
    <w:lvl w:ilvl="8" w:tplc="DA2A29C8">
      <w:start w:val="1"/>
      <w:numFmt w:val="bullet"/>
      <w:lvlText w:val=""/>
      <w:lvlJc w:val="left"/>
      <w:pPr>
        <w:ind w:left="6480" w:hanging="360"/>
      </w:pPr>
      <w:rPr>
        <w:rFonts w:ascii="Wingdings" w:hAnsi="Wingdings" w:hint="default"/>
      </w:rPr>
    </w:lvl>
  </w:abstractNum>
  <w:abstractNum w:abstractNumId="13" w15:restartNumberingAfterBreak="0">
    <w:nsid w:val="490169EB"/>
    <w:multiLevelType w:val="multilevel"/>
    <w:tmpl w:val="3D7C2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15"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16" w15:restartNumberingAfterBreak="0">
    <w:nsid w:val="4CB44F11"/>
    <w:multiLevelType w:val="multilevel"/>
    <w:tmpl w:val="2DF0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406769"/>
    <w:multiLevelType w:val="hybridMultilevel"/>
    <w:tmpl w:val="CE4C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AF684D"/>
    <w:multiLevelType w:val="hybridMultilevel"/>
    <w:tmpl w:val="6480FA3C"/>
    <w:lvl w:ilvl="0" w:tplc="3E4C5460">
      <w:start w:val="1"/>
      <w:numFmt w:val="bullet"/>
      <w:lvlText w:val=""/>
      <w:lvlJc w:val="left"/>
      <w:pPr>
        <w:ind w:left="717" w:hanging="360"/>
      </w:pPr>
      <w:rPr>
        <w:rFonts w:ascii="Symbol" w:hAnsi="Symbol" w:hint="default"/>
        <w:color w:val="auto"/>
      </w:rPr>
    </w:lvl>
    <w:lvl w:ilvl="1" w:tplc="040B0003">
      <w:start w:val="1"/>
      <w:numFmt w:val="bullet"/>
      <w:lvlText w:val="o"/>
      <w:lvlJc w:val="left"/>
      <w:pPr>
        <w:ind w:left="1437" w:hanging="360"/>
      </w:pPr>
      <w:rPr>
        <w:rFonts w:ascii="Courier New" w:hAnsi="Courier New" w:cs="Courier New" w:hint="default"/>
      </w:rPr>
    </w:lvl>
    <w:lvl w:ilvl="2" w:tplc="040B0005" w:tentative="1">
      <w:start w:val="1"/>
      <w:numFmt w:val="bullet"/>
      <w:lvlText w:val=""/>
      <w:lvlJc w:val="left"/>
      <w:pPr>
        <w:ind w:left="2157" w:hanging="360"/>
      </w:pPr>
      <w:rPr>
        <w:rFonts w:ascii="Wingdings" w:hAnsi="Wingdings" w:hint="default"/>
      </w:rPr>
    </w:lvl>
    <w:lvl w:ilvl="3" w:tplc="040B0001" w:tentative="1">
      <w:start w:val="1"/>
      <w:numFmt w:val="bullet"/>
      <w:lvlText w:val=""/>
      <w:lvlJc w:val="left"/>
      <w:pPr>
        <w:ind w:left="2877" w:hanging="360"/>
      </w:pPr>
      <w:rPr>
        <w:rFonts w:ascii="Symbol" w:hAnsi="Symbol" w:hint="default"/>
      </w:rPr>
    </w:lvl>
    <w:lvl w:ilvl="4" w:tplc="040B0003" w:tentative="1">
      <w:start w:val="1"/>
      <w:numFmt w:val="bullet"/>
      <w:lvlText w:val="o"/>
      <w:lvlJc w:val="left"/>
      <w:pPr>
        <w:ind w:left="3597" w:hanging="360"/>
      </w:pPr>
      <w:rPr>
        <w:rFonts w:ascii="Courier New" w:hAnsi="Courier New" w:cs="Courier New" w:hint="default"/>
      </w:rPr>
    </w:lvl>
    <w:lvl w:ilvl="5" w:tplc="040B0005" w:tentative="1">
      <w:start w:val="1"/>
      <w:numFmt w:val="bullet"/>
      <w:lvlText w:val=""/>
      <w:lvlJc w:val="left"/>
      <w:pPr>
        <w:ind w:left="4317" w:hanging="360"/>
      </w:pPr>
      <w:rPr>
        <w:rFonts w:ascii="Wingdings" w:hAnsi="Wingdings" w:hint="default"/>
      </w:rPr>
    </w:lvl>
    <w:lvl w:ilvl="6" w:tplc="040B0001" w:tentative="1">
      <w:start w:val="1"/>
      <w:numFmt w:val="bullet"/>
      <w:lvlText w:val=""/>
      <w:lvlJc w:val="left"/>
      <w:pPr>
        <w:ind w:left="5037" w:hanging="360"/>
      </w:pPr>
      <w:rPr>
        <w:rFonts w:ascii="Symbol" w:hAnsi="Symbol" w:hint="default"/>
      </w:rPr>
    </w:lvl>
    <w:lvl w:ilvl="7" w:tplc="040B0003" w:tentative="1">
      <w:start w:val="1"/>
      <w:numFmt w:val="bullet"/>
      <w:lvlText w:val="o"/>
      <w:lvlJc w:val="left"/>
      <w:pPr>
        <w:ind w:left="5757" w:hanging="360"/>
      </w:pPr>
      <w:rPr>
        <w:rFonts w:ascii="Courier New" w:hAnsi="Courier New" w:cs="Courier New" w:hint="default"/>
      </w:rPr>
    </w:lvl>
    <w:lvl w:ilvl="8" w:tplc="040B0005" w:tentative="1">
      <w:start w:val="1"/>
      <w:numFmt w:val="bullet"/>
      <w:lvlText w:val=""/>
      <w:lvlJc w:val="left"/>
      <w:pPr>
        <w:ind w:left="6477" w:hanging="360"/>
      </w:pPr>
      <w:rPr>
        <w:rFonts w:ascii="Wingdings" w:hAnsi="Wingdings" w:hint="default"/>
      </w:rPr>
    </w:lvl>
  </w:abstractNum>
  <w:abstractNum w:abstractNumId="19" w15:restartNumberingAfterBreak="0">
    <w:nsid w:val="54EE68D0"/>
    <w:multiLevelType w:val="multilevel"/>
    <w:tmpl w:val="6988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717CBF"/>
    <w:multiLevelType w:val="multilevel"/>
    <w:tmpl w:val="2398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174A5A"/>
    <w:multiLevelType w:val="hybridMultilevel"/>
    <w:tmpl w:val="387E9064"/>
    <w:lvl w:ilvl="0" w:tplc="ED1C072E">
      <w:start w:val="1"/>
      <w:numFmt w:val="bullet"/>
      <w:lvlText w:val="·"/>
      <w:lvlJc w:val="left"/>
      <w:pPr>
        <w:ind w:left="720" w:hanging="360"/>
      </w:pPr>
      <w:rPr>
        <w:rFonts w:ascii="Symbol" w:hAnsi="Symbol" w:hint="default"/>
      </w:rPr>
    </w:lvl>
    <w:lvl w:ilvl="1" w:tplc="C34E1E74">
      <w:start w:val="1"/>
      <w:numFmt w:val="bullet"/>
      <w:lvlText w:val="o"/>
      <w:lvlJc w:val="left"/>
      <w:pPr>
        <w:ind w:left="1440" w:hanging="360"/>
      </w:pPr>
      <w:rPr>
        <w:rFonts w:ascii="Courier New" w:hAnsi="Courier New" w:hint="default"/>
      </w:rPr>
    </w:lvl>
    <w:lvl w:ilvl="2" w:tplc="BB764344">
      <w:start w:val="1"/>
      <w:numFmt w:val="bullet"/>
      <w:lvlText w:val=""/>
      <w:lvlJc w:val="left"/>
      <w:pPr>
        <w:ind w:left="2160" w:hanging="360"/>
      </w:pPr>
      <w:rPr>
        <w:rFonts w:ascii="Wingdings" w:hAnsi="Wingdings" w:hint="default"/>
      </w:rPr>
    </w:lvl>
    <w:lvl w:ilvl="3" w:tplc="0770C752">
      <w:start w:val="1"/>
      <w:numFmt w:val="bullet"/>
      <w:lvlText w:val=""/>
      <w:lvlJc w:val="left"/>
      <w:pPr>
        <w:ind w:left="2880" w:hanging="360"/>
      </w:pPr>
      <w:rPr>
        <w:rFonts w:ascii="Symbol" w:hAnsi="Symbol" w:hint="default"/>
      </w:rPr>
    </w:lvl>
    <w:lvl w:ilvl="4" w:tplc="28B29F96">
      <w:start w:val="1"/>
      <w:numFmt w:val="bullet"/>
      <w:lvlText w:val="o"/>
      <w:lvlJc w:val="left"/>
      <w:pPr>
        <w:ind w:left="3600" w:hanging="360"/>
      </w:pPr>
      <w:rPr>
        <w:rFonts w:ascii="Courier New" w:hAnsi="Courier New" w:hint="default"/>
      </w:rPr>
    </w:lvl>
    <w:lvl w:ilvl="5" w:tplc="A55E835A">
      <w:start w:val="1"/>
      <w:numFmt w:val="bullet"/>
      <w:lvlText w:val=""/>
      <w:lvlJc w:val="left"/>
      <w:pPr>
        <w:ind w:left="4320" w:hanging="360"/>
      </w:pPr>
      <w:rPr>
        <w:rFonts w:ascii="Wingdings" w:hAnsi="Wingdings" w:hint="default"/>
      </w:rPr>
    </w:lvl>
    <w:lvl w:ilvl="6" w:tplc="810290EA">
      <w:start w:val="1"/>
      <w:numFmt w:val="bullet"/>
      <w:lvlText w:val=""/>
      <w:lvlJc w:val="left"/>
      <w:pPr>
        <w:ind w:left="5040" w:hanging="360"/>
      </w:pPr>
      <w:rPr>
        <w:rFonts w:ascii="Symbol" w:hAnsi="Symbol" w:hint="default"/>
      </w:rPr>
    </w:lvl>
    <w:lvl w:ilvl="7" w:tplc="C8F29056">
      <w:start w:val="1"/>
      <w:numFmt w:val="bullet"/>
      <w:lvlText w:val="o"/>
      <w:lvlJc w:val="left"/>
      <w:pPr>
        <w:ind w:left="5760" w:hanging="360"/>
      </w:pPr>
      <w:rPr>
        <w:rFonts w:ascii="Courier New" w:hAnsi="Courier New" w:hint="default"/>
      </w:rPr>
    </w:lvl>
    <w:lvl w:ilvl="8" w:tplc="DCF2CE26">
      <w:start w:val="1"/>
      <w:numFmt w:val="bullet"/>
      <w:lvlText w:val=""/>
      <w:lvlJc w:val="left"/>
      <w:pPr>
        <w:ind w:left="6480" w:hanging="360"/>
      </w:pPr>
      <w:rPr>
        <w:rFonts w:ascii="Wingdings" w:hAnsi="Wingdings" w:hint="default"/>
      </w:rPr>
    </w:lvl>
  </w:abstractNum>
  <w:abstractNum w:abstractNumId="22"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abstractNum w:abstractNumId="23" w15:restartNumberingAfterBreak="0">
    <w:nsid w:val="6D286911"/>
    <w:multiLevelType w:val="multilevel"/>
    <w:tmpl w:val="EA86B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D6D459B"/>
    <w:multiLevelType w:val="multilevel"/>
    <w:tmpl w:val="16BC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D56FCC"/>
    <w:multiLevelType w:val="hybridMultilevel"/>
    <w:tmpl w:val="4F28474E"/>
    <w:lvl w:ilvl="0" w:tplc="F9B66054">
      <w:start w:val="1"/>
      <w:numFmt w:val="bullet"/>
      <w:lvlText w:val="·"/>
      <w:lvlJc w:val="left"/>
      <w:pPr>
        <w:ind w:left="720" w:hanging="360"/>
      </w:pPr>
      <w:rPr>
        <w:rFonts w:ascii="Symbol" w:hAnsi="Symbol" w:hint="default"/>
      </w:rPr>
    </w:lvl>
    <w:lvl w:ilvl="1" w:tplc="D73EFF42">
      <w:start w:val="1"/>
      <w:numFmt w:val="bullet"/>
      <w:lvlText w:val="o"/>
      <w:lvlJc w:val="left"/>
      <w:pPr>
        <w:ind w:left="1440" w:hanging="360"/>
      </w:pPr>
      <w:rPr>
        <w:rFonts w:ascii="Courier New" w:hAnsi="Courier New" w:hint="default"/>
      </w:rPr>
    </w:lvl>
    <w:lvl w:ilvl="2" w:tplc="37229FAA">
      <w:start w:val="1"/>
      <w:numFmt w:val="bullet"/>
      <w:lvlText w:val=""/>
      <w:lvlJc w:val="left"/>
      <w:pPr>
        <w:ind w:left="2160" w:hanging="360"/>
      </w:pPr>
      <w:rPr>
        <w:rFonts w:ascii="Wingdings" w:hAnsi="Wingdings" w:hint="default"/>
      </w:rPr>
    </w:lvl>
    <w:lvl w:ilvl="3" w:tplc="E202FD08">
      <w:start w:val="1"/>
      <w:numFmt w:val="bullet"/>
      <w:lvlText w:val=""/>
      <w:lvlJc w:val="left"/>
      <w:pPr>
        <w:ind w:left="2880" w:hanging="360"/>
      </w:pPr>
      <w:rPr>
        <w:rFonts w:ascii="Symbol" w:hAnsi="Symbol" w:hint="default"/>
      </w:rPr>
    </w:lvl>
    <w:lvl w:ilvl="4" w:tplc="DF06A82E">
      <w:start w:val="1"/>
      <w:numFmt w:val="bullet"/>
      <w:lvlText w:val="o"/>
      <w:lvlJc w:val="left"/>
      <w:pPr>
        <w:ind w:left="3600" w:hanging="360"/>
      </w:pPr>
      <w:rPr>
        <w:rFonts w:ascii="Courier New" w:hAnsi="Courier New" w:hint="default"/>
      </w:rPr>
    </w:lvl>
    <w:lvl w:ilvl="5" w:tplc="74BE3ED8">
      <w:start w:val="1"/>
      <w:numFmt w:val="bullet"/>
      <w:lvlText w:val=""/>
      <w:lvlJc w:val="left"/>
      <w:pPr>
        <w:ind w:left="4320" w:hanging="360"/>
      </w:pPr>
      <w:rPr>
        <w:rFonts w:ascii="Wingdings" w:hAnsi="Wingdings" w:hint="default"/>
      </w:rPr>
    </w:lvl>
    <w:lvl w:ilvl="6" w:tplc="3B4EB3A4">
      <w:start w:val="1"/>
      <w:numFmt w:val="bullet"/>
      <w:lvlText w:val=""/>
      <w:lvlJc w:val="left"/>
      <w:pPr>
        <w:ind w:left="5040" w:hanging="360"/>
      </w:pPr>
      <w:rPr>
        <w:rFonts w:ascii="Symbol" w:hAnsi="Symbol" w:hint="default"/>
      </w:rPr>
    </w:lvl>
    <w:lvl w:ilvl="7" w:tplc="2304C68A">
      <w:start w:val="1"/>
      <w:numFmt w:val="bullet"/>
      <w:lvlText w:val="o"/>
      <w:lvlJc w:val="left"/>
      <w:pPr>
        <w:ind w:left="5760" w:hanging="360"/>
      </w:pPr>
      <w:rPr>
        <w:rFonts w:ascii="Courier New" w:hAnsi="Courier New" w:hint="default"/>
      </w:rPr>
    </w:lvl>
    <w:lvl w:ilvl="8" w:tplc="2B221A70">
      <w:start w:val="1"/>
      <w:numFmt w:val="bullet"/>
      <w:lvlText w:val=""/>
      <w:lvlJc w:val="left"/>
      <w:pPr>
        <w:ind w:left="6480" w:hanging="360"/>
      </w:pPr>
      <w:rPr>
        <w:rFonts w:ascii="Wingdings" w:hAnsi="Wingdings" w:hint="default"/>
      </w:rPr>
    </w:lvl>
  </w:abstractNum>
  <w:abstractNum w:abstractNumId="26" w15:restartNumberingAfterBreak="0">
    <w:nsid w:val="72E57CC4"/>
    <w:multiLevelType w:val="multilevel"/>
    <w:tmpl w:val="872A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3F25F18"/>
    <w:multiLevelType w:val="hybridMultilevel"/>
    <w:tmpl w:val="3E6E7250"/>
    <w:lvl w:ilvl="0" w:tplc="06A68522">
      <w:start w:val="6"/>
      <w:numFmt w:val="bullet"/>
      <w:pStyle w:val="Groteskilista"/>
      <w:lvlText w:val="-"/>
      <w:lvlJc w:val="left"/>
      <w:pPr>
        <w:ind w:left="360" w:hanging="360"/>
      </w:pPr>
      <w:rPr>
        <w:rFonts w:ascii="Times New Roman" w:eastAsia="Times New Roman" w:hAnsi="Times New Roman" w:cs="Times New Roman"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8" w15:restartNumberingAfterBreak="0">
    <w:nsid w:val="7E640E8B"/>
    <w:multiLevelType w:val="hybridMultilevel"/>
    <w:tmpl w:val="3A449966"/>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5"/>
  </w:num>
  <w:num w:numId="3">
    <w:abstractNumId w:val="8"/>
  </w:num>
  <w:num w:numId="4">
    <w:abstractNumId w:val="12"/>
  </w:num>
  <w:num w:numId="5">
    <w:abstractNumId w:val="6"/>
  </w:num>
  <w:num w:numId="6">
    <w:abstractNumId w:val="21"/>
  </w:num>
  <w:num w:numId="7">
    <w:abstractNumId w:val="0"/>
  </w:num>
  <w:num w:numId="8">
    <w:abstractNumId w:val="11"/>
  </w:num>
  <w:num w:numId="9">
    <w:abstractNumId w:val="4"/>
  </w:num>
  <w:num w:numId="10">
    <w:abstractNumId w:val="9"/>
  </w:num>
  <w:num w:numId="11">
    <w:abstractNumId w:val="25"/>
  </w:num>
  <w:num w:numId="12">
    <w:abstractNumId w:val="15"/>
  </w:num>
  <w:num w:numId="13">
    <w:abstractNumId w:val="1"/>
  </w:num>
  <w:num w:numId="14">
    <w:abstractNumId w:val="2"/>
  </w:num>
  <w:num w:numId="15">
    <w:abstractNumId w:val="14"/>
  </w:num>
  <w:num w:numId="16">
    <w:abstractNumId w:val="7"/>
  </w:num>
  <w:num w:numId="17">
    <w:abstractNumId w:val="10"/>
  </w:num>
  <w:num w:numId="18">
    <w:abstractNumId w:val="28"/>
  </w:num>
  <w:num w:numId="19">
    <w:abstractNumId w:val="26"/>
  </w:num>
  <w:num w:numId="20">
    <w:abstractNumId w:val="13"/>
  </w:num>
  <w:num w:numId="21">
    <w:abstractNumId w:val="23"/>
  </w:num>
  <w:num w:numId="22">
    <w:abstractNumId w:val="19"/>
  </w:num>
  <w:num w:numId="23">
    <w:abstractNumId w:val="24"/>
  </w:num>
  <w:num w:numId="24">
    <w:abstractNumId w:val="20"/>
  </w:num>
  <w:num w:numId="25">
    <w:abstractNumId w:val="16"/>
  </w:num>
  <w:num w:numId="26">
    <w:abstractNumId w:val="3"/>
  </w:num>
  <w:num w:numId="27">
    <w:abstractNumId w:val="27"/>
  </w:num>
  <w:num w:numId="28">
    <w:abstractNumId w:val="18"/>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D5"/>
    <w:rsid w:val="00013B9A"/>
    <w:rsid w:val="00041485"/>
    <w:rsid w:val="000C2A80"/>
    <w:rsid w:val="000D1742"/>
    <w:rsid w:val="001647E6"/>
    <w:rsid w:val="003235F6"/>
    <w:rsid w:val="00373445"/>
    <w:rsid w:val="003B5803"/>
    <w:rsid w:val="004B33D7"/>
    <w:rsid w:val="00523643"/>
    <w:rsid w:val="005B457C"/>
    <w:rsid w:val="00703A9A"/>
    <w:rsid w:val="00906322"/>
    <w:rsid w:val="009502BC"/>
    <w:rsid w:val="00956707"/>
    <w:rsid w:val="00961DFD"/>
    <w:rsid w:val="00B153D5"/>
    <w:rsid w:val="00C36FAE"/>
    <w:rsid w:val="00C64174"/>
    <w:rsid w:val="00D4256D"/>
    <w:rsid w:val="00F96DBC"/>
    <w:rsid w:val="01660823"/>
    <w:rsid w:val="034B3029"/>
    <w:rsid w:val="149A727C"/>
    <w:rsid w:val="1E629C7B"/>
    <w:rsid w:val="2340FA19"/>
    <w:rsid w:val="25FE7E35"/>
    <w:rsid w:val="28335515"/>
    <w:rsid w:val="2A77FC32"/>
    <w:rsid w:val="2DB78A7A"/>
    <w:rsid w:val="2FFB6849"/>
    <w:rsid w:val="31C170DA"/>
    <w:rsid w:val="3DB485E7"/>
    <w:rsid w:val="40EC26A9"/>
    <w:rsid w:val="45983B1C"/>
    <w:rsid w:val="4ABCDF43"/>
    <w:rsid w:val="4C36C6D6"/>
    <w:rsid w:val="513A8252"/>
    <w:rsid w:val="51CEB0B6"/>
    <w:rsid w:val="5441D8BB"/>
    <w:rsid w:val="5937CA24"/>
    <w:rsid w:val="5AB11A3F"/>
    <w:rsid w:val="5ABC06BA"/>
    <w:rsid w:val="5C4CEAA0"/>
    <w:rsid w:val="5E129155"/>
    <w:rsid w:val="5FD22BFD"/>
    <w:rsid w:val="5FF220DC"/>
    <w:rsid w:val="61205BC3"/>
    <w:rsid w:val="61F2D6FD"/>
    <w:rsid w:val="652A77BF"/>
    <w:rsid w:val="69E4C085"/>
    <w:rsid w:val="6EB831A8"/>
    <w:rsid w:val="752F9288"/>
    <w:rsid w:val="7D3A7297"/>
    <w:rsid w:val="7D3AA46D"/>
    <w:rsid w:val="7E51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ED6D"/>
  <w15:chartTrackingRefBased/>
  <w15:docId w15:val="{943DB1C0-5F2B-4518-8ED1-F8F833AF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153D5"/>
    <w:pPr>
      <w:spacing w:after="200" w:line="276" w:lineRule="auto"/>
    </w:pPr>
    <w:rPr>
      <w:rFonts w:ascii="Calibri" w:eastAsia="Calibri" w:hAnsi="Calibri" w:cs="Times New Roman"/>
      <w:lang w:val="fi-FI"/>
    </w:rPr>
  </w:style>
  <w:style w:type="paragraph" w:styleId="Otsikko2">
    <w:name w:val="heading 2"/>
    <w:basedOn w:val="Normaali"/>
    <w:next w:val="Normaali"/>
    <w:link w:val="Otsikko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link w:val="Otsikko3Char"/>
    <w:uiPriority w:val="9"/>
    <w:qFormat/>
    <w:rsid w:val="00B153D5"/>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ista"/>
    <w:basedOn w:val="Normaali"/>
    <w:uiPriority w:val="34"/>
    <w:qFormat/>
    <w:rsid w:val="00B153D5"/>
    <w:pPr>
      <w:numPr>
        <w:numId w:val="17"/>
      </w:numPr>
      <w:contextualSpacing/>
    </w:pPr>
  </w:style>
  <w:style w:type="character" w:customStyle="1" w:styleId="Otsikko3Char">
    <w:name w:val="Otsikko 3 Char"/>
    <w:basedOn w:val="Kappaleenoletusfontti"/>
    <w:link w:val="Otsikko3"/>
    <w:uiPriority w:val="9"/>
    <w:rsid w:val="00B153D5"/>
    <w:rPr>
      <w:rFonts w:ascii="Times New Roman" w:eastAsia="Times New Roman" w:hAnsi="Times New Roman" w:cs="Times New Roman"/>
      <w:b/>
      <w:bCs/>
      <w:sz w:val="27"/>
      <w:szCs w:val="27"/>
    </w:rPr>
  </w:style>
  <w:style w:type="paragraph" w:styleId="NormaaliWWW">
    <w:name w:val="Normal (Web)"/>
    <w:basedOn w:val="Normaali"/>
    <w:uiPriority w:val="99"/>
    <w:semiHidden/>
    <w:unhideWhenUsed/>
    <w:rsid w:val="00B153D5"/>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aulukonleipteksti">
    <w:name w:val="Taulukon leipäteksti"/>
    <w:basedOn w:val="Normaali"/>
    <w:link w:val="TaulukonleiptekstiChar"/>
    <w:uiPriority w:val="1"/>
    <w:rsid w:val="61205BC3"/>
    <w:rPr>
      <w:rFonts w:asciiTheme="majorHAnsi" w:eastAsia="Times New Roman" w:hAnsiTheme="majorHAnsi" w:cstheme="majorBidi"/>
    </w:rPr>
  </w:style>
  <w:style w:type="character" w:customStyle="1" w:styleId="TaulukonleiptekstiChar">
    <w:name w:val="Taulukon leipäteksti Char"/>
    <w:basedOn w:val="Kappaleenoletusfontti"/>
    <w:link w:val="Taulukonleipteksti"/>
    <w:uiPriority w:val="1"/>
    <w:rsid w:val="61205BC3"/>
    <w:rPr>
      <w:rFonts w:asciiTheme="majorHAnsi" w:eastAsia="Times New Roman" w:hAnsiTheme="majorHAnsi" w:cstheme="majorBidi"/>
    </w:r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tsikko2Char">
    <w:name w:val="Otsikko 2 Char"/>
    <w:basedOn w:val="Kappaleenoletusfontti"/>
    <w:link w:val="Otsikko2"/>
    <w:uiPriority w:val="9"/>
    <w:rPr>
      <w:rFonts w:asciiTheme="majorHAnsi" w:eastAsiaTheme="majorEastAsia" w:hAnsiTheme="majorHAnsi" w:cstheme="majorBidi"/>
      <w:color w:val="2E74B5" w:themeColor="accent1" w:themeShade="BF"/>
      <w:sz w:val="26"/>
      <w:szCs w:val="26"/>
    </w:rPr>
  </w:style>
  <w:style w:type="character" w:styleId="Hyperlinkki">
    <w:name w:val="Hyperlink"/>
    <w:basedOn w:val="Kappaleenoletusfontti"/>
    <w:uiPriority w:val="99"/>
    <w:unhideWhenUsed/>
    <w:rsid w:val="00906322"/>
    <w:rPr>
      <w:color w:val="0563C1" w:themeColor="hyperlink"/>
      <w:u w:val="single"/>
    </w:rPr>
  </w:style>
  <w:style w:type="paragraph" w:customStyle="1" w:styleId="paragraph">
    <w:name w:val="paragraph"/>
    <w:basedOn w:val="Normaali"/>
    <w:rsid w:val="00956707"/>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basedOn w:val="Kappaleenoletusfontti"/>
    <w:rsid w:val="00956707"/>
  </w:style>
  <w:style w:type="character" w:customStyle="1" w:styleId="scxw263624618">
    <w:name w:val="scxw263624618"/>
    <w:basedOn w:val="Kappaleenoletusfontti"/>
    <w:rsid w:val="00956707"/>
  </w:style>
  <w:style w:type="character" w:customStyle="1" w:styleId="eop">
    <w:name w:val="eop"/>
    <w:basedOn w:val="Kappaleenoletusfontti"/>
    <w:rsid w:val="00956707"/>
  </w:style>
  <w:style w:type="character" w:customStyle="1" w:styleId="spellingerror">
    <w:name w:val="spellingerror"/>
    <w:basedOn w:val="Kappaleenoletusfontti"/>
    <w:rsid w:val="00956707"/>
  </w:style>
  <w:style w:type="character" w:styleId="AvattuHyperlinkki">
    <w:name w:val="FollowedHyperlink"/>
    <w:basedOn w:val="Kappaleenoletusfontti"/>
    <w:uiPriority w:val="99"/>
    <w:semiHidden/>
    <w:unhideWhenUsed/>
    <w:rsid w:val="00013B9A"/>
    <w:rPr>
      <w:color w:val="954F72" w:themeColor="followedHyperlink"/>
      <w:u w:val="single"/>
    </w:rPr>
  </w:style>
  <w:style w:type="paragraph" w:customStyle="1" w:styleId="Groteskilista">
    <w:name w:val="Groteskilista"/>
    <w:basedOn w:val="Normaali"/>
    <w:link w:val="GroteskilistaChar"/>
    <w:rsid w:val="000D1742"/>
    <w:pPr>
      <w:numPr>
        <w:numId w:val="27"/>
      </w:numPr>
      <w:autoSpaceDE w:val="0"/>
      <w:autoSpaceDN w:val="0"/>
      <w:adjustRightInd w:val="0"/>
      <w:spacing w:after="0" w:line="240" w:lineRule="auto"/>
      <w:ind w:left="357" w:hanging="357"/>
    </w:pPr>
    <w:rPr>
      <w:rFonts w:asciiTheme="majorHAnsi" w:eastAsia="Times New Roman" w:hAnsiTheme="majorHAnsi" w:cstheme="majorHAnsi"/>
      <w:color w:val="000000"/>
      <w:sz w:val="20"/>
      <w:szCs w:val="20"/>
    </w:rPr>
  </w:style>
  <w:style w:type="character" w:customStyle="1" w:styleId="GroteskilistaChar">
    <w:name w:val="Groteskilista Char"/>
    <w:basedOn w:val="Kappaleenoletusfontti"/>
    <w:link w:val="Groteskilista"/>
    <w:rsid w:val="000D1742"/>
    <w:rPr>
      <w:rFonts w:asciiTheme="majorHAnsi" w:eastAsia="Times New Roman" w:hAnsiTheme="majorHAnsi" w:cstheme="majorHAnsi"/>
      <w:color w:val="000000"/>
      <w:sz w:val="20"/>
      <w:szCs w:val="20"/>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702862">
      <w:bodyDiv w:val="1"/>
      <w:marLeft w:val="0"/>
      <w:marRight w:val="0"/>
      <w:marTop w:val="0"/>
      <w:marBottom w:val="0"/>
      <w:divBdr>
        <w:top w:val="none" w:sz="0" w:space="0" w:color="auto"/>
        <w:left w:val="none" w:sz="0" w:space="0" w:color="auto"/>
        <w:bottom w:val="none" w:sz="0" w:space="0" w:color="auto"/>
        <w:right w:val="none" w:sz="0" w:space="0" w:color="auto"/>
      </w:divBdr>
      <w:divsChild>
        <w:div w:id="1948004461">
          <w:marLeft w:val="0"/>
          <w:marRight w:val="0"/>
          <w:marTop w:val="0"/>
          <w:marBottom w:val="0"/>
          <w:divBdr>
            <w:top w:val="none" w:sz="0" w:space="0" w:color="auto"/>
            <w:left w:val="none" w:sz="0" w:space="0" w:color="auto"/>
            <w:bottom w:val="none" w:sz="0" w:space="0" w:color="auto"/>
            <w:right w:val="none" w:sz="0" w:space="0" w:color="auto"/>
          </w:divBdr>
          <w:divsChild>
            <w:div w:id="324935809">
              <w:marLeft w:val="0"/>
              <w:marRight w:val="0"/>
              <w:marTop w:val="0"/>
              <w:marBottom w:val="0"/>
              <w:divBdr>
                <w:top w:val="none" w:sz="0" w:space="0" w:color="auto"/>
                <w:left w:val="none" w:sz="0" w:space="0" w:color="auto"/>
                <w:bottom w:val="none" w:sz="0" w:space="0" w:color="auto"/>
                <w:right w:val="none" w:sz="0" w:space="0" w:color="auto"/>
              </w:divBdr>
            </w:div>
          </w:divsChild>
        </w:div>
        <w:div w:id="928583130">
          <w:marLeft w:val="0"/>
          <w:marRight w:val="0"/>
          <w:marTop w:val="0"/>
          <w:marBottom w:val="0"/>
          <w:divBdr>
            <w:top w:val="none" w:sz="0" w:space="0" w:color="auto"/>
            <w:left w:val="none" w:sz="0" w:space="0" w:color="auto"/>
            <w:bottom w:val="none" w:sz="0" w:space="0" w:color="auto"/>
            <w:right w:val="none" w:sz="0" w:space="0" w:color="auto"/>
          </w:divBdr>
          <w:divsChild>
            <w:div w:id="1800955038">
              <w:marLeft w:val="0"/>
              <w:marRight w:val="0"/>
              <w:marTop w:val="0"/>
              <w:marBottom w:val="0"/>
              <w:divBdr>
                <w:top w:val="none" w:sz="0" w:space="0" w:color="auto"/>
                <w:left w:val="none" w:sz="0" w:space="0" w:color="auto"/>
                <w:bottom w:val="none" w:sz="0" w:space="0" w:color="auto"/>
                <w:right w:val="none" w:sz="0" w:space="0" w:color="auto"/>
              </w:divBdr>
            </w:div>
          </w:divsChild>
        </w:div>
        <w:div w:id="1697929916">
          <w:marLeft w:val="0"/>
          <w:marRight w:val="0"/>
          <w:marTop w:val="0"/>
          <w:marBottom w:val="0"/>
          <w:divBdr>
            <w:top w:val="none" w:sz="0" w:space="0" w:color="auto"/>
            <w:left w:val="none" w:sz="0" w:space="0" w:color="auto"/>
            <w:bottom w:val="none" w:sz="0" w:space="0" w:color="auto"/>
            <w:right w:val="none" w:sz="0" w:space="0" w:color="auto"/>
          </w:divBdr>
          <w:divsChild>
            <w:div w:id="2072607521">
              <w:marLeft w:val="0"/>
              <w:marRight w:val="0"/>
              <w:marTop w:val="0"/>
              <w:marBottom w:val="0"/>
              <w:divBdr>
                <w:top w:val="none" w:sz="0" w:space="0" w:color="auto"/>
                <w:left w:val="none" w:sz="0" w:space="0" w:color="auto"/>
                <w:bottom w:val="none" w:sz="0" w:space="0" w:color="auto"/>
                <w:right w:val="none" w:sz="0" w:space="0" w:color="auto"/>
              </w:divBdr>
            </w:div>
            <w:div w:id="1135876891">
              <w:marLeft w:val="0"/>
              <w:marRight w:val="0"/>
              <w:marTop w:val="0"/>
              <w:marBottom w:val="0"/>
              <w:divBdr>
                <w:top w:val="none" w:sz="0" w:space="0" w:color="auto"/>
                <w:left w:val="none" w:sz="0" w:space="0" w:color="auto"/>
                <w:bottom w:val="none" w:sz="0" w:space="0" w:color="auto"/>
                <w:right w:val="none" w:sz="0" w:space="0" w:color="auto"/>
              </w:divBdr>
            </w:div>
          </w:divsChild>
        </w:div>
        <w:div w:id="54351680">
          <w:marLeft w:val="0"/>
          <w:marRight w:val="0"/>
          <w:marTop w:val="0"/>
          <w:marBottom w:val="0"/>
          <w:divBdr>
            <w:top w:val="none" w:sz="0" w:space="0" w:color="auto"/>
            <w:left w:val="none" w:sz="0" w:space="0" w:color="auto"/>
            <w:bottom w:val="none" w:sz="0" w:space="0" w:color="auto"/>
            <w:right w:val="none" w:sz="0" w:space="0" w:color="auto"/>
          </w:divBdr>
          <w:divsChild>
            <w:div w:id="1808626383">
              <w:marLeft w:val="0"/>
              <w:marRight w:val="0"/>
              <w:marTop w:val="0"/>
              <w:marBottom w:val="0"/>
              <w:divBdr>
                <w:top w:val="none" w:sz="0" w:space="0" w:color="auto"/>
                <w:left w:val="none" w:sz="0" w:space="0" w:color="auto"/>
                <w:bottom w:val="none" w:sz="0" w:space="0" w:color="auto"/>
                <w:right w:val="none" w:sz="0" w:space="0" w:color="auto"/>
              </w:divBdr>
            </w:div>
            <w:div w:id="661856825">
              <w:marLeft w:val="0"/>
              <w:marRight w:val="0"/>
              <w:marTop w:val="0"/>
              <w:marBottom w:val="0"/>
              <w:divBdr>
                <w:top w:val="none" w:sz="0" w:space="0" w:color="auto"/>
                <w:left w:val="none" w:sz="0" w:space="0" w:color="auto"/>
                <w:bottom w:val="none" w:sz="0" w:space="0" w:color="auto"/>
                <w:right w:val="none" w:sz="0" w:space="0" w:color="auto"/>
              </w:divBdr>
            </w:div>
          </w:divsChild>
        </w:div>
        <w:div w:id="1035041164">
          <w:marLeft w:val="0"/>
          <w:marRight w:val="0"/>
          <w:marTop w:val="0"/>
          <w:marBottom w:val="0"/>
          <w:divBdr>
            <w:top w:val="none" w:sz="0" w:space="0" w:color="auto"/>
            <w:left w:val="none" w:sz="0" w:space="0" w:color="auto"/>
            <w:bottom w:val="none" w:sz="0" w:space="0" w:color="auto"/>
            <w:right w:val="none" w:sz="0" w:space="0" w:color="auto"/>
          </w:divBdr>
          <w:divsChild>
            <w:div w:id="1669600125">
              <w:marLeft w:val="0"/>
              <w:marRight w:val="0"/>
              <w:marTop w:val="0"/>
              <w:marBottom w:val="0"/>
              <w:divBdr>
                <w:top w:val="none" w:sz="0" w:space="0" w:color="auto"/>
                <w:left w:val="none" w:sz="0" w:space="0" w:color="auto"/>
                <w:bottom w:val="none" w:sz="0" w:space="0" w:color="auto"/>
                <w:right w:val="none" w:sz="0" w:space="0" w:color="auto"/>
              </w:divBdr>
            </w:div>
          </w:divsChild>
        </w:div>
        <w:div w:id="819928669">
          <w:marLeft w:val="0"/>
          <w:marRight w:val="0"/>
          <w:marTop w:val="0"/>
          <w:marBottom w:val="0"/>
          <w:divBdr>
            <w:top w:val="none" w:sz="0" w:space="0" w:color="auto"/>
            <w:left w:val="none" w:sz="0" w:space="0" w:color="auto"/>
            <w:bottom w:val="none" w:sz="0" w:space="0" w:color="auto"/>
            <w:right w:val="none" w:sz="0" w:space="0" w:color="auto"/>
          </w:divBdr>
          <w:divsChild>
            <w:div w:id="283275077">
              <w:marLeft w:val="0"/>
              <w:marRight w:val="0"/>
              <w:marTop w:val="0"/>
              <w:marBottom w:val="0"/>
              <w:divBdr>
                <w:top w:val="none" w:sz="0" w:space="0" w:color="auto"/>
                <w:left w:val="none" w:sz="0" w:space="0" w:color="auto"/>
                <w:bottom w:val="none" w:sz="0" w:space="0" w:color="auto"/>
                <w:right w:val="none" w:sz="0" w:space="0" w:color="auto"/>
              </w:divBdr>
            </w:div>
            <w:div w:id="1571036563">
              <w:marLeft w:val="0"/>
              <w:marRight w:val="0"/>
              <w:marTop w:val="0"/>
              <w:marBottom w:val="0"/>
              <w:divBdr>
                <w:top w:val="none" w:sz="0" w:space="0" w:color="auto"/>
                <w:left w:val="none" w:sz="0" w:space="0" w:color="auto"/>
                <w:bottom w:val="none" w:sz="0" w:space="0" w:color="auto"/>
                <w:right w:val="none" w:sz="0" w:space="0" w:color="auto"/>
              </w:divBdr>
            </w:div>
          </w:divsChild>
        </w:div>
        <w:div w:id="274019125">
          <w:marLeft w:val="0"/>
          <w:marRight w:val="0"/>
          <w:marTop w:val="0"/>
          <w:marBottom w:val="0"/>
          <w:divBdr>
            <w:top w:val="none" w:sz="0" w:space="0" w:color="auto"/>
            <w:left w:val="none" w:sz="0" w:space="0" w:color="auto"/>
            <w:bottom w:val="none" w:sz="0" w:space="0" w:color="auto"/>
            <w:right w:val="none" w:sz="0" w:space="0" w:color="auto"/>
          </w:divBdr>
          <w:divsChild>
            <w:div w:id="1551455865">
              <w:marLeft w:val="0"/>
              <w:marRight w:val="0"/>
              <w:marTop w:val="0"/>
              <w:marBottom w:val="0"/>
              <w:divBdr>
                <w:top w:val="none" w:sz="0" w:space="0" w:color="auto"/>
                <w:left w:val="none" w:sz="0" w:space="0" w:color="auto"/>
                <w:bottom w:val="none" w:sz="0" w:space="0" w:color="auto"/>
                <w:right w:val="none" w:sz="0" w:space="0" w:color="auto"/>
              </w:divBdr>
            </w:div>
          </w:divsChild>
        </w:div>
        <w:div w:id="1054694757">
          <w:marLeft w:val="0"/>
          <w:marRight w:val="0"/>
          <w:marTop w:val="0"/>
          <w:marBottom w:val="0"/>
          <w:divBdr>
            <w:top w:val="none" w:sz="0" w:space="0" w:color="auto"/>
            <w:left w:val="none" w:sz="0" w:space="0" w:color="auto"/>
            <w:bottom w:val="none" w:sz="0" w:space="0" w:color="auto"/>
            <w:right w:val="none" w:sz="0" w:space="0" w:color="auto"/>
          </w:divBdr>
          <w:divsChild>
            <w:div w:id="338047609">
              <w:marLeft w:val="0"/>
              <w:marRight w:val="0"/>
              <w:marTop w:val="0"/>
              <w:marBottom w:val="0"/>
              <w:divBdr>
                <w:top w:val="none" w:sz="0" w:space="0" w:color="auto"/>
                <w:left w:val="none" w:sz="0" w:space="0" w:color="auto"/>
                <w:bottom w:val="none" w:sz="0" w:space="0" w:color="auto"/>
                <w:right w:val="none" w:sz="0" w:space="0" w:color="auto"/>
              </w:divBdr>
            </w:div>
            <w:div w:id="2070226464">
              <w:marLeft w:val="0"/>
              <w:marRight w:val="0"/>
              <w:marTop w:val="0"/>
              <w:marBottom w:val="0"/>
              <w:divBdr>
                <w:top w:val="none" w:sz="0" w:space="0" w:color="auto"/>
                <w:left w:val="none" w:sz="0" w:space="0" w:color="auto"/>
                <w:bottom w:val="none" w:sz="0" w:space="0" w:color="auto"/>
                <w:right w:val="none" w:sz="0" w:space="0" w:color="auto"/>
              </w:divBdr>
              <w:divsChild>
                <w:div w:id="1875145589">
                  <w:marLeft w:val="0"/>
                  <w:marRight w:val="0"/>
                  <w:marTop w:val="0"/>
                  <w:marBottom w:val="0"/>
                  <w:divBdr>
                    <w:top w:val="none" w:sz="0" w:space="0" w:color="auto"/>
                    <w:left w:val="none" w:sz="0" w:space="0" w:color="auto"/>
                    <w:bottom w:val="none" w:sz="0" w:space="0" w:color="auto"/>
                    <w:right w:val="none" w:sz="0" w:space="0" w:color="auto"/>
                  </w:divBdr>
                  <w:divsChild>
                    <w:div w:id="1570773387">
                      <w:marLeft w:val="0"/>
                      <w:marRight w:val="0"/>
                      <w:marTop w:val="0"/>
                      <w:marBottom w:val="0"/>
                      <w:divBdr>
                        <w:top w:val="none" w:sz="0" w:space="0" w:color="auto"/>
                        <w:left w:val="none" w:sz="0" w:space="0" w:color="auto"/>
                        <w:bottom w:val="none" w:sz="0" w:space="0" w:color="auto"/>
                        <w:right w:val="none" w:sz="0" w:space="0" w:color="auto"/>
                      </w:divBdr>
                      <w:divsChild>
                        <w:div w:id="902104707">
                          <w:marLeft w:val="0"/>
                          <w:marRight w:val="0"/>
                          <w:marTop w:val="0"/>
                          <w:marBottom w:val="0"/>
                          <w:divBdr>
                            <w:top w:val="none" w:sz="0" w:space="0" w:color="auto"/>
                            <w:left w:val="none" w:sz="0" w:space="0" w:color="auto"/>
                            <w:bottom w:val="none" w:sz="0" w:space="0" w:color="auto"/>
                            <w:right w:val="none" w:sz="0" w:space="0" w:color="auto"/>
                          </w:divBdr>
                          <w:divsChild>
                            <w:div w:id="134717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628337">
          <w:marLeft w:val="0"/>
          <w:marRight w:val="0"/>
          <w:marTop w:val="0"/>
          <w:marBottom w:val="0"/>
          <w:divBdr>
            <w:top w:val="none" w:sz="0" w:space="0" w:color="auto"/>
            <w:left w:val="none" w:sz="0" w:space="0" w:color="auto"/>
            <w:bottom w:val="none" w:sz="0" w:space="0" w:color="auto"/>
            <w:right w:val="none" w:sz="0" w:space="0" w:color="auto"/>
          </w:divBdr>
          <w:divsChild>
            <w:div w:id="26033468">
              <w:marLeft w:val="0"/>
              <w:marRight w:val="0"/>
              <w:marTop w:val="0"/>
              <w:marBottom w:val="0"/>
              <w:divBdr>
                <w:top w:val="none" w:sz="0" w:space="0" w:color="auto"/>
                <w:left w:val="none" w:sz="0" w:space="0" w:color="auto"/>
                <w:bottom w:val="none" w:sz="0" w:space="0" w:color="auto"/>
                <w:right w:val="none" w:sz="0" w:space="0" w:color="auto"/>
              </w:divBdr>
            </w:div>
          </w:divsChild>
        </w:div>
        <w:div w:id="382679057">
          <w:marLeft w:val="0"/>
          <w:marRight w:val="0"/>
          <w:marTop w:val="0"/>
          <w:marBottom w:val="0"/>
          <w:divBdr>
            <w:top w:val="none" w:sz="0" w:space="0" w:color="auto"/>
            <w:left w:val="none" w:sz="0" w:space="0" w:color="auto"/>
            <w:bottom w:val="none" w:sz="0" w:space="0" w:color="auto"/>
            <w:right w:val="none" w:sz="0" w:space="0" w:color="auto"/>
          </w:divBdr>
          <w:divsChild>
            <w:div w:id="1219167097">
              <w:marLeft w:val="0"/>
              <w:marRight w:val="0"/>
              <w:marTop w:val="0"/>
              <w:marBottom w:val="0"/>
              <w:divBdr>
                <w:top w:val="none" w:sz="0" w:space="0" w:color="auto"/>
                <w:left w:val="none" w:sz="0" w:space="0" w:color="auto"/>
                <w:bottom w:val="none" w:sz="0" w:space="0" w:color="auto"/>
                <w:right w:val="none" w:sz="0" w:space="0" w:color="auto"/>
              </w:divBdr>
            </w:div>
            <w:div w:id="584920401">
              <w:marLeft w:val="0"/>
              <w:marRight w:val="0"/>
              <w:marTop w:val="0"/>
              <w:marBottom w:val="0"/>
              <w:divBdr>
                <w:top w:val="none" w:sz="0" w:space="0" w:color="auto"/>
                <w:left w:val="none" w:sz="0" w:space="0" w:color="auto"/>
                <w:bottom w:val="none" w:sz="0" w:space="0" w:color="auto"/>
                <w:right w:val="none" w:sz="0" w:space="0" w:color="auto"/>
              </w:divBdr>
              <w:divsChild>
                <w:div w:id="617881743">
                  <w:marLeft w:val="0"/>
                  <w:marRight w:val="0"/>
                  <w:marTop w:val="0"/>
                  <w:marBottom w:val="0"/>
                  <w:divBdr>
                    <w:top w:val="none" w:sz="0" w:space="0" w:color="auto"/>
                    <w:left w:val="none" w:sz="0" w:space="0" w:color="auto"/>
                    <w:bottom w:val="none" w:sz="0" w:space="0" w:color="auto"/>
                    <w:right w:val="none" w:sz="0" w:space="0" w:color="auto"/>
                  </w:divBdr>
                  <w:divsChild>
                    <w:div w:id="972249322">
                      <w:marLeft w:val="0"/>
                      <w:marRight w:val="0"/>
                      <w:marTop w:val="0"/>
                      <w:marBottom w:val="0"/>
                      <w:divBdr>
                        <w:top w:val="none" w:sz="0" w:space="0" w:color="auto"/>
                        <w:left w:val="none" w:sz="0" w:space="0" w:color="auto"/>
                        <w:bottom w:val="none" w:sz="0" w:space="0" w:color="auto"/>
                        <w:right w:val="none" w:sz="0" w:space="0" w:color="auto"/>
                      </w:divBdr>
                      <w:divsChild>
                        <w:div w:id="681204093">
                          <w:marLeft w:val="0"/>
                          <w:marRight w:val="0"/>
                          <w:marTop w:val="0"/>
                          <w:marBottom w:val="0"/>
                          <w:divBdr>
                            <w:top w:val="none" w:sz="0" w:space="0" w:color="auto"/>
                            <w:left w:val="none" w:sz="0" w:space="0" w:color="auto"/>
                            <w:bottom w:val="none" w:sz="0" w:space="0" w:color="auto"/>
                            <w:right w:val="none" w:sz="0" w:space="0" w:color="auto"/>
                          </w:divBdr>
                          <w:divsChild>
                            <w:div w:id="450440628">
                              <w:marLeft w:val="0"/>
                              <w:marRight w:val="0"/>
                              <w:marTop w:val="0"/>
                              <w:marBottom w:val="0"/>
                              <w:divBdr>
                                <w:top w:val="none" w:sz="0" w:space="0" w:color="auto"/>
                                <w:left w:val="none" w:sz="0" w:space="0" w:color="auto"/>
                                <w:bottom w:val="none" w:sz="0" w:space="0" w:color="auto"/>
                                <w:right w:val="none" w:sz="0" w:space="0" w:color="auto"/>
                              </w:divBdr>
                            </w:div>
                            <w:div w:id="187426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665260">
          <w:marLeft w:val="0"/>
          <w:marRight w:val="0"/>
          <w:marTop w:val="0"/>
          <w:marBottom w:val="0"/>
          <w:divBdr>
            <w:top w:val="none" w:sz="0" w:space="0" w:color="auto"/>
            <w:left w:val="none" w:sz="0" w:space="0" w:color="auto"/>
            <w:bottom w:val="none" w:sz="0" w:space="0" w:color="auto"/>
            <w:right w:val="none" w:sz="0" w:space="0" w:color="auto"/>
          </w:divBdr>
          <w:divsChild>
            <w:div w:id="210071646">
              <w:marLeft w:val="0"/>
              <w:marRight w:val="0"/>
              <w:marTop w:val="0"/>
              <w:marBottom w:val="0"/>
              <w:divBdr>
                <w:top w:val="none" w:sz="0" w:space="0" w:color="auto"/>
                <w:left w:val="none" w:sz="0" w:space="0" w:color="auto"/>
                <w:bottom w:val="none" w:sz="0" w:space="0" w:color="auto"/>
                <w:right w:val="none" w:sz="0" w:space="0" w:color="auto"/>
              </w:divBdr>
            </w:div>
          </w:divsChild>
        </w:div>
        <w:div w:id="327250007">
          <w:marLeft w:val="0"/>
          <w:marRight w:val="0"/>
          <w:marTop w:val="0"/>
          <w:marBottom w:val="0"/>
          <w:divBdr>
            <w:top w:val="none" w:sz="0" w:space="0" w:color="auto"/>
            <w:left w:val="none" w:sz="0" w:space="0" w:color="auto"/>
            <w:bottom w:val="none" w:sz="0" w:space="0" w:color="auto"/>
            <w:right w:val="none" w:sz="0" w:space="0" w:color="auto"/>
          </w:divBdr>
          <w:divsChild>
            <w:div w:id="525291176">
              <w:marLeft w:val="0"/>
              <w:marRight w:val="0"/>
              <w:marTop w:val="0"/>
              <w:marBottom w:val="0"/>
              <w:divBdr>
                <w:top w:val="none" w:sz="0" w:space="0" w:color="auto"/>
                <w:left w:val="none" w:sz="0" w:space="0" w:color="auto"/>
                <w:bottom w:val="none" w:sz="0" w:space="0" w:color="auto"/>
                <w:right w:val="none" w:sz="0" w:space="0" w:color="auto"/>
              </w:divBdr>
            </w:div>
          </w:divsChild>
        </w:div>
        <w:div w:id="1324049768">
          <w:marLeft w:val="0"/>
          <w:marRight w:val="0"/>
          <w:marTop w:val="0"/>
          <w:marBottom w:val="0"/>
          <w:divBdr>
            <w:top w:val="none" w:sz="0" w:space="0" w:color="auto"/>
            <w:left w:val="none" w:sz="0" w:space="0" w:color="auto"/>
            <w:bottom w:val="none" w:sz="0" w:space="0" w:color="auto"/>
            <w:right w:val="none" w:sz="0" w:space="0" w:color="auto"/>
          </w:divBdr>
          <w:divsChild>
            <w:div w:id="1397243373">
              <w:marLeft w:val="0"/>
              <w:marRight w:val="0"/>
              <w:marTop w:val="0"/>
              <w:marBottom w:val="0"/>
              <w:divBdr>
                <w:top w:val="none" w:sz="0" w:space="0" w:color="auto"/>
                <w:left w:val="none" w:sz="0" w:space="0" w:color="auto"/>
                <w:bottom w:val="none" w:sz="0" w:space="0" w:color="auto"/>
                <w:right w:val="none" w:sz="0" w:space="0" w:color="auto"/>
              </w:divBdr>
            </w:div>
          </w:divsChild>
        </w:div>
        <w:div w:id="665132826">
          <w:marLeft w:val="0"/>
          <w:marRight w:val="0"/>
          <w:marTop w:val="0"/>
          <w:marBottom w:val="0"/>
          <w:divBdr>
            <w:top w:val="none" w:sz="0" w:space="0" w:color="auto"/>
            <w:left w:val="none" w:sz="0" w:space="0" w:color="auto"/>
            <w:bottom w:val="none" w:sz="0" w:space="0" w:color="auto"/>
            <w:right w:val="none" w:sz="0" w:space="0" w:color="auto"/>
          </w:divBdr>
          <w:divsChild>
            <w:div w:id="703599441">
              <w:marLeft w:val="0"/>
              <w:marRight w:val="0"/>
              <w:marTop w:val="0"/>
              <w:marBottom w:val="0"/>
              <w:divBdr>
                <w:top w:val="none" w:sz="0" w:space="0" w:color="auto"/>
                <w:left w:val="none" w:sz="0" w:space="0" w:color="auto"/>
                <w:bottom w:val="none" w:sz="0" w:space="0" w:color="auto"/>
                <w:right w:val="none" w:sz="0" w:space="0" w:color="auto"/>
              </w:divBdr>
            </w:div>
          </w:divsChild>
        </w:div>
        <w:div w:id="1026755260">
          <w:marLeft w:val="0"/>
          <w:marRight w:val="0"/>
          <w:marTop w:val="0"/>
          <w:marBottom w:val="0"/>
          <w:divBdr>
            <w:top w:val="none" w:sz="0" w:space="0" w:color="auto"/>
            <w:left w:val="none" w:sz="0" w:space="0" w:color="auto"/>
            <w:bottom w:val="none" w:sz="0" w:space="0" w:color="auto"/>
            <w:right w:val="none" w:sz="0" w:space="0" w:color="auto"/>
          </w:divBdr>
          <w:divsChild>
            <w:div w:id="914124679">
              <w:marLeft w:val="0"/>
              <w:marRight w:val="0"/>
              <w:marTop w:val="0"/>
              <w:marBottom w:val="0"/>
              <w:divBdr>
                <w:top w:val="none" w:sz="0" w:space="0" w:color="auto"/>
                <w:left w:val="none" w:sz="0" w:space="0" w:color="auto"/>
                <w:bottom w:val="none" w:sz="0" w:space="0" w:color="auto"/>
                <w:right w:val="none" w:sz="0" w:space="0" w:color="auto"/>
              </w:divBdr>
            </w:div>
          </w:divsChild>
        </w:div>
        <w:div w:id="957297721">
          <w:marLeft w:val="0"/>
          <w:marRight w:val="0"/>
          <w:marTop w:val="0"/>
          <w:marBottom w:val="0"/>
          <w:divBdr>
            <w:top w:val="none" w:sz="0" w:space="0" w:color="auto"/>
            <w:left w:val="none" w:sz="0" w:space="0" w:color="auto"/>
            <w:bottom w:val="none" w:sz="0" w:space="0" w:color="auto"/>
            <w:right w:val="none" w:sz="0" w:space="0" w:color="auto"/>
          </w:divBdr>
          <w:divsChild>
            <w:div w:id="325791155">
              <w:marLeft w:val="0"/>
              <w:marRight w:val="0"/>
              <w:marTop w:val="0"/>
              <w:marBottom w:val="0"/>
              <w:divBdr>
                <w:top w:val="none" w:sz="0" w:space="0" w:color="auto"/>
                <w:left w:val="none" w:sz="0" w:space="0" w:color="auto"/>
                <w:bottom w:val="none" w:sz="0" w:space="0" w:color="auto"/>
                <w:right w:val="none" w:sz="0" w:space="0" w:color="auto"/>
              </w:divBdr>
            </w:div>
          </w:divsChild>
        </w:div>
        <w:div w:id="549805380">
          <w:marLeft w:val="0"/>
          <w:marRight w:val="0"/>
          <w:marTop w:val="0"/>
          <w:marBottom w:val="0"/>
          <w:divBdr>
            <w:top w:val="none" w:sz="0" w:space="0" w:color="auto"/>
            <w:left w:val="none" w:sz="0" w:space="0" w:color="auto"/>
            <w:bottom w:val="none" w:sz="0" w:space="0" w:color="auto"/>
            <w:right w:val="none" w:sz="0" w:space="0" w:color="auto"/>
          </w:divBdr>
          <w:divsChild>
            <w:div w:id="1946188022">
              <w:marLeft w:val="0"/>
              <w:marRight w:val="0"/>
              <w:marTop w:val="0"/>
              <w:marBottom w:val="0"/>
              <w:divBdr>
                <w:top w:val="none" w:sz="0" w:space="0" w:color="auto"/>
                <w:left w:val="none" w:sz="0" w:space="0" w:color="auto"/>
                <w:bottom w:val="none" w:sz="0" w:space="0" w:color="auto"/>
                <w:right w:val="none" w:sz="0" w:space="0" w:color="auto"/>
              </w:divBdr>
            </w:div>
          </w:divsChild>
        </w:div>
        <w:div w:id="1341002649">
          <w:marLeft w:val="0"/>
          <w:marRight w:val="0"/>
          <w:marTop w:val="0"/>
          <w:marBottom w:val="0"/>
          <w:divBdr>
            <w:top w:val="none" w:sz="0" w:space="0" w:color="auto"/>
            <w:left w:val="none" w:sz="0" w:space="0" w:color="auto"/>
            <w:bottom w:val="none" w:sz="0" w:space="0" w:color="auto"/>
            <w:right w:val="none" w:sz="0" w:space="0" w:color="auto"/>
          </w:divBdr>
          <w:divsChild>
            <w:div w:id="79386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14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lex.fi/fi/laki/alkup/2020/2020006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B351C86801090D40A5CE42798525E1B0" ma:contentTypeVersion="13" ma:contentTypeDescription="Luo uusi asiakirja." ma:contentTypeScope="" ma:versionID="704908d76359a23fc642be979c83d5be">
  <xsd:schema xmlns:xsd="http://www.w3.org/2001/XMLSchema" xmlns:xs="http://www.w3.org/2001/XMLSchema" xmlns:p="http://schemas.microsoft.com/office/2006/metadata/properties" xmlns:ns3="7c8954cf-07f3-412a-b26c-f20726d698a6" xmlns:ns4="d7d571cd-4a35-464f-828c-ffa93fe25e18" targetNamespace="http://schemas.microsoft.com/office/2006/metadata/properties" ma:root="true" ma:fieldsID="136d0fcaf203bd00983b4ec89ffb6bfb" ns3:_="" ns4:_="">
    <xsd:import namespace="7c8954cf-07f3-412a-b26c-f20726d698a6"/>
    <xsd:import namespace="d7d571cd-4a35-464f-828c-ffa93fe25e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954cf-07f3-412a-b26c-f20726d698a6"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d571cd-4a35-464f-828c-ffa93fe25e1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6FC2A8-4E36-42E7-80D4-9FFEAB9015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B906FD-49A6-408D-81A6-91B347AFC5D7}">
  <ds:schemaRefs>
    <ds:schemaRef ds:uri="http://schemas.microsoft.com/sharepoint/v3/contenttype/forms"/>
  </ds:schemaRefs>
</ds:datastoreItem>
</file>

<file path=customXml/itemProps3.xml><?xml version="1.0" encoding="utf-8"?>
<ds:datastoreItem xmlns:ds="http://schemas.openxmlformats.org/officeDocument/2006/customXml" ds:itemID="{98254620-7A0F-44E0-8D66-EA873D92C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954cf-07f3-412a-b26c-f20726d698a6"/>
    <ds:schemaRef ds:uri="d7d571cd-4a35-464f-828c-ffa93fe25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680</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SAVONIA-AMK Oy</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Marja-Riitta Kivi</dc:creator>
  <cp:keywords/>
  <dc:description/>
  <cp:lastModifiedBy>Marja-Riitta Kivi</cp:lastModifiedBy>
  <cp:revision>23</cp:revision>
  <dcterms:created xsi:type="dcterms:W3CDTF">2022-05-23T09:51:00Z</dcterms:created>
  <dcterms:modified xsi:type="dcterms:W3CDTF">2022-11-30T11:57:00Z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0x010100B351C86801090D40A5CE42798525E1B0</vt:lpwstr>
  </property>
</Properties>
</file>