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2A407" w14:textId="5D687E71" w:rsidR="61205BC3" w:rsidRDefault="61205BC3" w:rsidP="00956707">
      <w:pPr>
        <w:spacing w:before="100" w:beforeAutospacing="1" w:after="100" w:afterAutospacing="1" w:line="240" w:lineRule="auto"/>
      </w:pPr>
      <w:r w:rsidRPr="00906322">
        <w:rPr>
          <w:rFonts w:ascii="Tahoma" w:eastAsia="Times New Roman" w:hAnsi="Tahoma" w:cs="Tahoma"/>
          <w:b/>
          <w:bCs/>
          <w:color w:val="000000" w:themeColor="text1"/>
          <w:sz w:val="24"/>
          <w:szCs w:val="24"/>
        </w:rPr>
        <w:t>Osaamistavoitteet</w:t>
      </w:r>
    </w:p>
    <w:p w14:paraId="5DB7B00D" w14:textId="1A766642" w:rsidR="005B457C" w:rsidRPr="00906322" w:rsidRDefault="45983B1C" w:rsidP="00906322">
      <w:pPr>
        <w:spacing w:line="360" w:lineRule="auto"/>
        <w:rPr>
          <w:rFonts w:ascii="Tahoma" w:eastAsia="Times New Roman" w:hAnsi="Tahoma" w:cs="Tahoma"/>
          <w:b/>
          <w:bCs/>
          <w:color w:val="000000" w:themeColor="text1"/>
          <w:sz w:val="24"/>
          <w:szCs w:val="24"/>
        </w:rPr>
      </w:pPr>
      <w:r w:rsidRPr="004D0231">
        <w:rPr>
          <w:rFonts w:ascii="Tahoma" w:eastAsia="Tahoma" w:hAnsi="Tahoma" w:cs="Tahoma"/>
          <w:sz w:val="20"/>
          <w:szCs w:val="20"/>
        </w:rPr>
        <w:t xml:space="preserve">Insinöörin </w:t>
      </w:r>
      <w:r w:rsidRPr="513A8252">
        <w:rPr>
          <w:rFonts w:ascii="Tahoma" w:eastAsia="Tahoma" w:hAnsi="Tahoma" w:cs="Tahoma"/>
          <w:sz w:val="20"/>
          <w:szCs w:val="20"/>
        </w:rPr>
        <w:t>koulutus on eurooppalaista ja suomalaista tasoa 6 (</w:t>
      </w:r>
      <w:hyperlink r:id="rId8">
        <w:r w:rsidRPr="513A8252">
          <w:rPr>
            <w:rStyle w:val="Hyperlinkki"/>
            <w:rFonts w:ascii="Tahoma" w:eastAsia="Tahoma" w:hAnsi="Tahoma" w:cs="Tahoma"/>
            <w:sz w:val="20"/>
            <w:szCs w:val="20"/>
          </w:rPr>
          <w:t>Kansallinen viitekehys</w:t>
        </w:r>
      </w:hyperlink>
      <w:r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61205BC3" w14:paraId="5C6FD78B" w14:textId="77777777" w:rsidTr="61205BC3">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685350D0" w14:textId="2508373A"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A8D3687" w14:textId="10E08D97"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61205BC3" w14:paraId="2FACBF49" w14:textId="77777777" w:rsidTr="61205BC3">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BC4E2" w14:textId="5621658F"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6FD5A" w14:textId="0BF56E17" w:rsidR="61205BC3" w:rsidRDefault="00C36FAE" w:rsidP="61205BC3">
            <w:pPr>
              <w:pStyle w:val="Taulukonleipteksti"/>
              <w:rPr>
                <w:rFonts w:ascii="Tahoma" w:eastAsia="Tahoma" w:hAnsi="Tahoma" w:cs="Tahoma"/>
                <w:color w:val="000000" w:themeColor="text1"/>
                <w:sz w:val="20"/>
                <w:szCs w:val="20"/>
              </w:rPr>
            </w:pPr>
            <w:r>
              <w:rPr>
                <w:rFonts w:ascii="Tahoma" w:eastAsia="Tahoma" w:hAnsi="Tahoma" w:cs="Tahoma"/>
                <w:color w:val="000000" w:themeColor="text1"/>
                <w:sz w:val="20"/>
                <w:szCs w:val="20"/>
              </w:rPr>
              <w:br/>
            </w:r>
            <w:r w:rsidR="61205BC3"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sidR="00906322">
              <w:rPr>
                <w:rFonts w:ascii="Tahoma" w:eastAsia="Tahoma" w:hAnsi="Tahoma" w:cs="Tahoma"/>
                <w:color w:val="000000" w:themeColor="text1"/>
                <w:sz w:val="20"/>
                <w:szCs w:val="20"/>
              </w:rPr>
              <w:t>.</w:t>
            </w:r>
          </w:p>
        </w:tc>
      </w:tr>
      <w:tr w:rsidR="61205BC3" w14:paraId="401B1068" w14:textId="77777777" w:rsidTr="61205BC3">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50C68" w14:textId="1FADAD96"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85F1F" w14:textId="52DF59AE"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61205BC3" w14:paraId="0FE9B0C1"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2CF0B" w14:textId="66E44CDC"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EB9E9" w14:textId="5A21FA7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61205BC3" w14:paraId="6E990F42" w14:textId="77777777" w:rsidTr="61205BC3">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D544F4" w14:textId="28058742"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9AD23" w14:textId="2DE0FBA0"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61205BC3" w14:paraId="298D6692"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FB74D" w14:textId="0BA8474A"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C177B" w14:textId="597CF46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19C3509A" w14:textId="485BC52E" w:rsidR="00906322" w:rsidRDefault="00906322" w:rsidP="61205BC3">
      <w:pPr>
        <w:spacing w:beforeAutospacing="1" w:afterAutospacing="1" w:line="240" w:lineRule="auto"/>
        <w:rPr>
          <w:rFonts w:ascii="Tahoma" w:eastAsia="Times New Roman" w:hAnsi="Tahoma" w:cs="Tahoma"/>
          <w:b/>
          <w:bCs/>
          <w:color w:val="000000" w:themeColor="text1"/>
          <w:sz w:val="24"/>
          <w:szCs w:val="24"/>
        </w:rPr>
      </w:pPr>
    </w:p>
    <w:p w14:paraId="03A857A5" w14:textId="77777777" w:rsidR="00906322" w:rsidRDefault="00906322">
      <w:pPr>
        <w:spacing w:after="160" w:line="259" w:lineRule="auto"/>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br w:type="page"/>
      </w:r>
    </w:p>
    <w:p w14:paraId="3D8BFD51" w14:textId="24533679" w:rsidR="005B457C" w:rsidRDefault="61205BC3" w:rsidP="61205BC3">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20DF731B" w14:textId="4F1E051A" w:rsidR="513A8252" w:rsidRDefault="00170817" w:rsidP="513A8252">
      <w:pPr>
        <w:rPr>
          <w:rFonts w:ascii="Tahoma" w:eastAsia="Tahoma" w:hAnsi="Tahoma" w:cs="Tahoma"/>
          <w:color w:val="000000" w:themeColor="text1"/>
          <w:sz w:val="20"/>
          <w:szCs w:val="20"/>
          <w:lang w:val="fi"/>
        </w:rPr>
      </w:pPr>
      <w:r w:rsidRPr="00170817">
        <w:rPr>
          <w:rFonts w:ascii="Tahoma" w:eastAsia="Tahoma" w:hAnsi="Tahoma" w:cs="Tahoma"/>
          <w:sz w:val="20"/>
          <w:szCs w:val="20"/>
          <w:lang w:val="fi"/>
        </w:rPr>
        <w:t>Ympäristötekniikan insinöörin</w:t>
      </w:r>
      <w:r w:rsidR="513A8252" w:rsidRPr="00170817">
        <w:rPr>
          <w:rFonts w:ascii="Tahoma" w:eastAsia="Tahoma" w:hAnsi="Tahoma" w:cs="Tahoma"/>
          <w:sz w:val="20"/>
          <w:szCs w:val="20"/>
          <w:lang w:val="fi"/>
        </w:rPr>
        <w:t xml:space="preserve"> osaamisprofiili </w:t>
      </w:r>
      <w:r w:rsidR="513A8252" w:rsidRPr="513A8252">
        <w:rPr>
          <w:rFonts w:ascii="Tahoma" w:eastAsia="Tahoma" w:hAnsi="Tahoma" w:cs="Tahoma"/>
          <w:color w:val="000000" w:themeColor="text1"/>
          <w:sz w:val="20"/>
          <w:szCs w:val="20"/>
          <w:lang w:val="fi"/>
        </w:rPr>
        <w:t xml:space="preserve">muodostuu yleisistä ja tutkinto-ohjelmakohtaisista kompetensseista. Yleisten kompetenssien osalta Savonia-ammattikorkeakoulu noudattaa </w:t>
      </w:r>
      <w:proofErr w:type="spellStart"/>
      <w:r w:rsidR="513A8252" w:rsidRPr="513A8252">
        <w:rPr>
          <w:rFonts w:ascii="Tahoma" w:eastAsia="Tahoma" w:hAnsi="Tahoma" w:cs="Tahoma"/>
          <w:color w:val="000000" w:themeColor="text1"/>
          <w:sz w:val="20"/>
          <w:szCs w:val="20"/>
          <w:lang w:val="fi"/>
        </w:rPr>
        <w:t>Arenen</w:t>
      </w:r>
      <w:proofErr w:type="spellEnd"/>
      <w:r w:rsidR="513A8252" w:rsidRPr="513A8252">
        <w:rPr>
          <w:rFonts w:ascii="Tahoma" w:eastAsia="Tahoma" w:hAnsi="Tahoma" w:cs="Tahoma"/>
          <w:color w:val="000000" w:themeColor="text1"/>
          <w:sz w:val="20"/>
          <w:szCs w:val="20"/>
          <w:lang w:val="fi"/>
        </w:rPr>
        <w:t xml:space="preserve"> (Ammattikorkeakoulujen rehtorineuvosto) suositusta.</w:t>
      </w:r>
    </w:p>
    <w:tbl>
      <w:tblPr>
        <w:tblW w:w="9360" w:type="dxa"/>
        <w:tblInd w:w="105" w:type="dxa"/>
        <w:tblLayout w:type="fixed"/>
        <w:tblLook w:val="01E0" w:firstRow="1" w:lastRow="1" w:firstColumn="1" w:lastColumn="1" w:noHBand="0" w:noVBand="0"/>
      </w:tblPr>
      <w:tblGrid>
        <w:gridCol w:w="2940"/>
        <w:gridCol w:w="6420"/>
      </w:tblGrid>
      <w:tr w:rsidR="61205BC3" w14:paraId="445EFE2C" w14:textId="77777777" w:rsidTr="00D4256D">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5"/>
          </w:tcPr>
          <w:p w14:paraId="261A3497" w14:textId="0179EEED" w:rsidR="61205BC3" w:rsidRDefault="61205BC3">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67294EF2" w14:textId="2B418456" w:rsidR="61205BC3" w:rsidRDefault="61205BC3">
            <w:r>
              <w:br/>
            </w:r>
            <w:r w:rsidRPr="61205BC3">
              <w:rPr>
                <w:rFonts w:ascii="Tahoma" w:eastAsia="Tahoma" w:hAnsi="Tahoma" w:cs="Tahoma"/>
                <w:b/>
                <w:bCs/>
                <w:color w:val="FFFFFF" w:themeColor="background1"/>
                <w:sz w:val="20"/>
                <w:szCs w:val="20"/>
              </w:rPr>
              <w:t xml:space="preserve">Osaamisen kuvaus </w:t>
            </w:r>
          </w:p>
        </w:tc>
      </w:tr>
      <w:tr w:rsidR="61205BC3" w14:paraId="6FA88BDC" w14:textId="77777777" w:rsidTr="00D4256D">
        <w:tc>
          <w:tcPr>
            <w:tcW w:w="2940" w:type="dxa"/>
            <w:tcBorders>
              <w:top w:val="single" w:sz="8" w:space="0" w:color="auto"/>
              <w:left w:val="single" w:sz="8" w:space="0" w:color="auto"/>
              <w:bottom w:val="single" w:sz="8" w:space="0" w:color="auto"/>
              <w:right w:val="single" w:sz="8" w:space="0" w:color="auto"/>
            </w:tcBorders>
          </w:tcPr>
          <w:tbl>
            <w:tblPr>
              <w:tblStyle w:val="TaulukkoRuudukko"/>
              <w:tblW w:w="2820" w:type="dxa"/>
              <w:tblLayout w:type="fixed"/>
              <w:tblLook w:val="06A0" w:firstRow="1" w:lastRow="0" w:firstColumn="1" w:lastColumn="0" w:noHBand="1" w:noVBand="1"/>
            </w:tblPr>
            <w:tblGrid>
              <w:gridCol w:w="2820"/>
            </w:tblGrid>
            <w:tr w:rsidR="61205BC3" w14:paraId="1D01F7C6" w14:textId="77777777" w:rsidTr="00AA62D7">
              <w:trPr>
                <w:trHeight w:val="2025"/>
              </w:trPr>
              <w:tc>
                <w:tcPr>
                  <w:tcW w:w="2820" w:type="dxa"/>
                  <w:tcBorders>
                    <w:top w:val="nil"/>
                    <w:left w:val="nil"/>
                    <w:bottom w:val="nil"/>
                    <w:right w:val="nil"/>
                  </w:tcBorders>
                </w:tcPr>
                <w:p w14:paraId="40923918" w14:textId="02603AE6" w:rsidR="61205BC3" w:rsidRPr="00AD0467" w:rsidRDefault="61205BC3" w:rsidP="00AA62D7">
                  <w:pPr>
                    <w:ind w:hanging="44"/>
                    <w:rPr>
                      <w:rFonts w:ascii="Tahoma" w:hAnsi="Tahoma" w:cs="Tahoma"/>
                      <w:sz w:val="20"/>
                      <w:szCs w:val="20"/>
                    </w:rPr>
                  </w:pPr>
                  <w:r w:rsidRPr="00AD0467">
                    <w:rPr>
                      <w:rFonts w:ascii="Tahoma" w:eastAsia="Tahoma" w:hAnsi="Tahoma" w:cs="Tahoma"/>
                      <w:b/>
                      <w:bCs/>
                      <w:sz w:val="20"/>
                      <w:szCs w:val="20"/>
                      <w:lang w:val="fi"/>
                    </w:rPr>
                    <w:t>Oppimaan oppiminen</w:t>
                  </w:r>
                </w:p>
              </w:tc>
            </w:tr>
          </w:tbl>
          <w:p w14:paraId="25551544" w14:textId="32536E37" w:rsidR="61205BC3" w:rsidRDefault="61205BC3" w:rsidP="61205BC3">
            <w:pPr>
              <w:rPr>
                <w:rFonts w:ascii="Tahoma" w:eastAsia="Tahoma" w:hAnsi="Tahoma" w:cs="Tahoma"/>
                <w:sz w:val="20"/>
                <w:szCs w:val="20"/>
                <w:lang w:val="fi"/>
              </w:rPr>
            </w:pPr>
          </w:p>
          <w:p w14:paraId="32D3830D" w14:textId="2ECA7742" w:rsidR="61205BC3" w:rsidRDefault="61205BC3" w:rsidP="61205BC3">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17767320" w14:textId="0027DB82" w:rsidR="61205BC3" w:rsidRDefault="61205BC3" w:rsidP="61205BC3">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518CFCA1" w14:textId="2AAA4636"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8DB791A" w14:textId="61D4950D"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2B1B4317" w14:textId="2383F15F" w:rsidR="61205BC3" w:rsidRDefault="61205BC3" w:rsidP="61205BC3">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61205BC3" w14:paraId="3B515821" w14:textId="77777777" w:rsidTr="00D4256D">
        <w:tc>
          <w:tcPr>
            <w:tcW w:w="2940" w:type="dxa"/>
            <w:tcBorders>
              <w:top w:val="single" w:sz="8" w:space="0" w:color="auto"/>
              <w:left w:val="single" w:sz="8" w:space="0" w:color="auto"/>
              <w:bottom w:val="single" w:sz="8" w:space="0" w:color="auto"/>
              <w:right w:val="single" w:sz="8" w:space="0" w:color="auto"/>
            </w:tcBorders>
          </w:tcPr>
          <w:p w14:paraId="74E0D8F0" w14:textId="3F231F17" w:rsidR="61205BC3" w:rsidRDefault="61205BC3" w:rsidP="61205BC3">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0C0E5817" w14:textId="4635F3A5"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716CF093" w14:textId="0CD269E7"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5695A7E" w14:textId="05D89CE4"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46290C5" w14:textId="07303363"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9E40D56" w14:textId="19A1844E"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514D4EF0" w14:textId="3A51DABD"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D4256D" w14:paraId="4DC81999" w14:textId="77777777" w:rsidTr="00D4256D">
        <w:tc>
          <w:tcPr>
            <w:tcW w:w="2940" w:type="dxa"/>
            <w:tcBorders>
              <w:top w:val="single" w:sz="8" w:space="0" w:color="auto"/>
              <w:left w:val="single" w:sz="8" w:space="0" w:color="auto"/>
              <w:bottom w:val="single" w:sz="8" w:space="0" w:color="auto"/>
              <w:right w:val="single" w:sz="8" w:space="0" w:color="auto"/>
            </w:tcBorders>
          </w:tcPr>
          <w:p w14:paraId="2DCC7365" w14:textId="0CF89F55" w:rsidR="00D4256D" w:rsidRPr="61205BC3" w:rsidRDefault="00D4256D" w:rsidP="00D4256D">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5B348FEF" w14:textId="77777777"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0A82A8C2"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5190C14A"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3954112B"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9237DED"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1773BA8B" w14:textId="30AD8CA0" w:rsidR="00D4256D" w:rsidRPr="00F96DBC"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lastRenderedPageBreak/>
              <w:t>kykenee eettisiin arvoihin perustuvaan yhteiskunnalliseen vaikuttamiseen.</w:t>
            </w:r>
          </w:p>
        </w:tc>
      </w:tr>
      <w:tr w:rsidR="00D4256D" w14:paraId="2228B1AD" w14:textId="77777777" w:rsidTr="00D4256D">
        <w:trPr>
          <w:trHeight w:val="345"/>
        </w:trPr>
        <w:tc>
          <w:tcPr>
            <w:tcW w:w="2940" w:type="dxa"/>
            <w:tcBorders>
              <w:top w:val="single" w:sz="8" w:space="0" w:color="auto"/>
              <w:left w:val="single" w:sz="8" w:space="0" w:color="auto"/>
              <w:bottom w:val="single" w:sz="8" w:space="0" w:color="auto"/>
              <w:right w:val="single" w:sz="8" w:space="0" w:color="auto"/>
            </w:tcBorders>
          </w:tcPr>
          <w:p w14:paraId="18CB0523" w14:textId="6351635C" w:rsidR="00D4256D" w:rsidRDefault="00D4256D" w:rsidP="00D4256D">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15D72139" w14:textId="33601506"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7B030B0" w14:textId="7B888110" w:rsidR="00D4256D" w:rsidRDefault="00D4256D" w:rsidP="00D4256D">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42D9DDEC" w14:textId="78630485" w:rsidR="00D4256D" w:rsidRDefault="00D4256D" w:rsidP="00D4256D">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D4256D" w14:paraId="2F9C2085" w14:textId="77777777" w:rsidTr="00D4256D">
        <w:tc>
          <w:tcPr>
            <w:tcW w:w="2940" w:type="dxa"/>
            <w:tcBorders>
              <w:top w:val="single" w:sz="8" w:space="0" w:color="auto"/>
              <w:left w:val="single" w:sz="8" w:space="0" w:color="auto"/>
              <w:bottom w:val="single" w:sz="8" w:space="0" w:color="auto"/>
              <w:right w:val="single" w:sz="8" w:space="0" w:color="auto"/>
            </w:tcBorders>
          </w:tcPr>
          <w:p w14:paraId="1216097D" w14:textId="2B34656C" w:rsidR="00D4256D" w:rsidRDefault="00D4256D" w:rsidP="00D4256D">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6FB23734" w14:textId="1C561374" w:rsidR="00D4256D" w:rsidRDefault="00D4256D" w:rsidP="00D4256D">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7983C29A" w14:textId="439D2DF1"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DDEF124" w14:textId="51A65826"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96B98F8" w14:textId="658D764E"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34616A69" w14:textId="2035F5CB"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D4256D" w14:paraId="6EC0F8D6" w14:textId="77777777" w:rsidTr="00D4256D">
        <w:tc>
          <w:tcPr>
            <w:tcW w:w="2940" w:type="dxa"/>
            <w:tcBorders>
              <w:top w:val="single" w:sz="8" w:space="0" w:color="auto"/>
              <w:left w:val="single" w:sz="8" w:space="0" w:color="auto"/>
              <w:bottom w:val="single" w:sz="8" w:space="0" w:color="auto"/>
              <w:right w:val="single" w:sz="8" w:space="0" w:color="auto"/>
            </w:tcBorders>
          </w:tcPr>
          <w:p w14:paraId="267BDB28" w14:textId="4AE0FBE5" w:rsidR="00D4256D" w:rsidRDefault="00D4256D" w:rsidP="00D4256D">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5C47C5B7" w14:textId="2F52F0EF"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13E1B84D" w14:textId="4C8650C5"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1B7C2338" w14:textId="6912A682"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51E3B2CE" w14:textId="62DF93A7"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48BFA7E2" w14:textId="36A5E066"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B410BEB" w14:textId="6535EC69" w:rsidR="005B457C" w:rsidRDefault="61205BC3" w:rsidP="61205BC3">
      <w:pPr>
        <w:jc w:val="both"/>
        <w:rPr>
          <w:rFonts w:cs="Calibri"/>
          <w:b/>
          <w:bCs/>
          <w:color w:val="FF0000"/>
          <w:sz w:val="24"/>
          <w:szCs w:val="24"/>
          <w:lang w:val="fi"/>
        </w:rPr>
      </w:pPr>
      <w:r w:rsidRPr="61205BC3">
        <w:rPr>
          <w:rFonts w:ascii="Tahoma" w:eastAsia="Tahoma" w:hAnsi="Tahoma" w:cs="Tahoma"/>
          <w:sz w:val="20"/>
          <w:szCs w:val="20"/>
          <w:lang w:val="fi"/>
        </w:rPr>
        <w:t xml:space="preserve"> </w:t>
      </w:r>
      <w:r w:rsidRPr="61205BC3">
        <w:rPr>
          <w:rFonts w:cs="Calibri"/>
          <w:b/>
          <w:bCs/>
          <w:color w:val="FF0000"/>
          <w:sz w:val="24"/>
          <w:szCs w:val="24"/>
          <w:lang w:val="fi"/>
        </w:rPr>
        <w:t xml:space="preserve"> </w:t>
      </w:r>
    </w:p>
    <w:p w14:paraId="60BB652A" w14:textId="47AB0551" w:rsidR="00956707" w:rsidRDefault="00956707" w:rsidP="61205BC3">
      <w:pPr>
        <w:jc w:val="both"/>
        <w:rPr>
          <w:rFonts w:cs="Calibri"/>
          <w:b/>
          <w:bCs/>
          <w:color w:val="FF0000"/>
          <w:sz w:val="24"/>
          <w:szCs w:val="24"/>
          <w:lang w:val="fi"/>
        </w:rPr>
      </w:pPr>
    </w:p>
    <w:p w14:paraId="06F7CCD8" w14:textId="77777777" w:rsidR="00956707" w:rsidRDefault="00956707">
      <w:pPr>
        <w:spacing w:after="160" w:line="259" w:lineRule="auto"/>
        <w:rPr>
          <w:rFonts w:cs="Calibri"/>
          <w:b/>
          <w:bCs/>
          <w:color w:val="FF0000"/>
          <w:sz w:val="24"/>
          <w:szCs w:val="24"/>
          <w:lang w:val="fi"/>
        </w:rPr>
      </w:pPr>
      <w:r>
        <w:rPr>
          <w:rFonts w:cs="Calibri"/>
          <w:b/>
          <w:bCs/>
          <w:color w:val="FF0000"/>
          <w:sz w:val="24"/>
          <w:szCs w:val="24"/>
          <w:lang w:val="fi"/>
        </w:rPr>
        <w:br w:type="page"/>
      </w:r>
    </w:p>
    <w:tbl>
      <w:tblPr>
        <w:tblW w:w="923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6434"/>
      </w:tblGrid>
      <w:tr w:rsidR="00956707" w:rsidRPr="00956707" w14:paraId="01A0A9EB" w14:textId="77777777" w:rsidTr="00956707">
        <w:tc>
          <w:tcPr>
            <w:tcW w:w="2805" w:type="dxa"/>
            <w:tcBorders>
              <w:top w:val="single" w:sz="6" w:space="0" w:color="auto"/>
              <w:left w:val="single" w:sz="6" w:space="0" w:color="auto"/>
              <w:bottom w:val="single" w:sz="6" w:space="0" w:color="auto"/>
              <w:right w:val="single" w:sz="6" w:space="0" w:color="auto"/>
            </w:tcBorders>
            <w:shd w:val="clear" w:color="auto" w:fill="31A3B5"/>
            <w:hideMark/>
          </w:tcPr>
          <w:p w14:paraId="6602EE2E" w14:textId="77777777" w:rsidR="00956707" w:rsidRPr="00B6491D" w:rsidRDefault="00956707" w:rsidP="00956707">
            <w:pPr>
              <w:pStyle w:val="paragraph"/>
              <w:spacing w:before="0" w:beforeAutospacing="0" w:after="0" w:afterAutospacing="0"/>
              <w:textAlignment w:val="baseline"/>
              <w:rPr>
                <w:rStyle w:val="normaltextrun"/>
                <w:rFonts w:ascii="Tahoma" w:hAnsi="Tahoma" w:cs="Tahoma"/>
                <w:b/>
                <w:bCs/>
                <w:color w:val="FFFFFF"/>
                <w:sz w:val="20"/>
                <w:szCs w:val="20"/>
                <w:lang w:val="fi-FI"/>
              </w:rPr>
            </w:pPr>
          </w:p>
          <w:p w14:paraId="40DB6979" w14:textId="034BC04F" w:rsidR="00956707" w:rsidRPr="00B6491D" w:rsidRDefault="003235F6" w:rsidP="00956707">
            <w:pPr>
              <w:pStyle w:val="paragraph"/>
              <w:spacing w:before="0" w:beforeAutospacing="0" w:after="0" w:afterAutospacing="0"/>
              <w:textAlignment w:val="baseline"/>
              <w:rPr>
                <w:rStyle w:val="eop"/>
                <w:rFonts w:ascii="Tahoma" w:eastAsiaTheme="majorEastAsia" w:hAnsi="Tahoma" w:cs="Tahoma"/>
                <w:color w:val="FFFFFF"/>
                <w:sz w:val="20"/>
                <w:szCs w:val="20"/>
                <w:lang w:val="fi-FI"/>
              </w:rPr>
            </w:pPr>
            <w:r w:rsidRPr="00B6491D">
              <w:rPr>
                <w:rStyle w:val="normaltextrun"/>
                <w:rFonts w:ascii="Tahoma" w:hAnsi="Tahoma" w:cs="Tahoma"/>
                <w:b/>
                <w:bCs/>
                <w:color w:val="FFFFFF" w:themeColor="background1"/>
                <w:sz w:val="20"/>
                <w:szCs w:val="20"/>
                <w:lang w:val="fi-FI"/>
              </w:rPr>
              <w:t>Tutkinto-</w:t>
            </w:r>
            <w:r w:rsidR="004B33D7" w:rsidRPr="00B6491D">
              <w:rPr>
                <w:rStyle w:val="normaltextrun"/>
                <w:rFonts w:ascii="Tahoma" w:hAnsi="Tahoma" w:cs="Tahoma"/>
                <w:b/>
                <w:bCs/>
                <w:color w:val="FFFFFF" w:themeColor="background1"/>
                <w:sz w:val="20"/>
                <w:szCs w:val="20"/>
                <w:lang w:val="fi-FI"/>
              </w:rPr>
              <w:t xml:space="preserve">ohjelmakohtaiset kompetenssit / </w:t>
            </w:r>
            <w:r w:rsidR="00170817" w:rsidRPr="00B6491D">
              <w:rPr>
                <w:rStyle w:val="normaltextrun"/>
                <w:rFonts w:ascii="Tahoma" w:hAnsi="Tahoma" w:cs="Tahoma"/>
                <w:b/>
                <w:bCs/>
                <w:color w:val="FFFFFF" w:themeColor="background1"/>
                <w:sz w:val="20"/>
                <w:szCs w:val="20"/>
                <w:lang w:val="fi-FI"/>
              </w:rPr>
              <w:t xml:space="preserve">Ympäristötekniikan </w:t>
            </w:r>
            <w:r w:rsidR="004B33D7" w:rsidRPr="00B6491D">
              <w:rPr>
                <w:rStyle w:val="normaltextrun"/>
                <w:rFonts w:ascii="Tahoma" w:hAnsi="Tahoma" w:cs="Tahoma"/>
                <w:b/>
                <w:bCs/>
                <w:color w:val="FFFFFF" w:themeColor="background1"/>
                <w:sz w:val="20"/>
                <w:szCs w:val="20"/>
                <w:lang w:val="fi-FI"/>
              </w:rPr>
              <w:t>tutkinto-ohj</w:t>
            </w:r>
            <w:r w:rsidR="00B6491D">
              <w:rPr>
                <w:rStyle w:val="normaltextrun"/>
                <w:rFonts w:ascii="Tahoma" w:hAnsi="Tahoma" w:cs="Tahoma"/>
                <w:b/>
                <w:bCs/>
                <w:color w:val="FFFFFF" w:themeColor="background1"/>
                <w:sz w:val="20"/>
                <w:szCs w:val="20"/>
                <w:lang w:val="fi-FI"/>
              </w:rPr>
              <w:t>e</w:t>
            </w:r>
            <w:r w:rsidR="004B33D7" w:rsidRPr="00B6491D">
              <w:rPr>
                <w:rStyle w:val="normaltextrun"/>
                <w:rFonts w:ascii="Tahoma" w:hAnsi="Tahoma" w:cs="Tahoma"/>
                <w:b/>
                <w:bCs/>
                <w:color w:val="FFFFFF" w:themeColor="background1"/>
                <w:sz w:val="20"/>
                <w:szCs w:val="20"/>
                <w:lang w:val="fi-FI"/>
              </w:rPr>
              <w:t>lma</w:t>
            </w:r>
          </w:p>
          <w:p w14:paraId="7743BC64" w14:textId="07AE32B1" w:rsidR="00956707" w:rsidRPr="00B6491D" w:rsidRDefault="00956707" w:rsidP="00956707">
            <w:pPr>
              <w:pStyle w:val="paragraph"/>
              <w:spacing w:before="0" w:beforeAutospacing="0" w:after="0" w:afterAutospacing="0"/>
              <w:textAlignment w:val="baseline"/>
              <w:rPr>
                <w:rFonts w:ascii="Tahoma" w:hAnsi="Tahoma" w:cs="Tahoma"/>
                <w:sz w:val="20"/>
                <w:szCs w:val="20"/>
                <w:lang w:val="fi-FI"/>
              </w:rPr>
            </w:pPr>
          </w:p>
        </w:tc>
        <w:tc>
          <w:tcPr>
            <w:tcW w:w="6434" w:type="dxa"/>
            <w:tcBorders>
              <w:top w:val="single" w:sz="6" w:space="0" w:color="auto"/>
              <w:left w:val="single" w:sz="6" w:space="0" w:color="auto"/>
              <w:bottom w:val="single" w:sz="6" w:space="0" w:color="auto"/>
              <w:right w:val="single" w:sz="6" w:space="0" w:color="auto"/>
            </w:tcBorders>
            <w:shd w:val="clear" w:color="auto" w:fill="31A3B5"/>
            <w:hideMark/>
          </w:tcPr>
          <w:p w14:paraId="77FB8870" w14:textId="77777777" w:rsidR="00956707" w:rsidRPr="00B6491D" w:rsidRDefault="00956707" w:rsidP="00956707">
            <w:pPr>
              <w:pStyle w:val="paragraph"/>
              <w:spacing w:before="0" w:beforeAutospacing="0" w:after="0" w:afterAutospacing="0"/>
              <w:textAlignment w:val="baseline"/>
              <w:rPr>
                <w:rStyle w:val="normaltextrun"/>
                <w:rFonts w:ascii="Tahoma" w:hAnsi="Tahoma" w:cs="Tahoma"/>
                <w:b/>
                <w:bCs/>
                <w:color w:val="FFFFFF"/>
                <w:sz w:val="20"/>
                <w:szCs w:val="20"/>
                <w:lang w:val="fi-FI"/>
              </w:rPr>
            </w:pPr>
          </w:p>
          <w:p w14:paraId="7C9F2D7A" w14:textId="180EBC51" w:rsidR="00956707" w:rsidRPr="00B6491D" w:rsidRDefault="004B33D7" w:rsidP="00956707">
            <w:pPr>
              <w:pStyle w:val="paragraph"/>
              <w:spacing w:before="0" w:beforeAutospacing="0" w:after="0" w:afterAutospacing="0"/>
              <w:textAlignment w:val="baseline"/>
              <w:rPr>
                <w:rFonts w:ascii="Tahoma" w:hAnsi="Tahoma" w:cs="Tahoma"/>
                <w:sz w:val="20"/>
                <w:szCs w:val="20"/>
              </w:rPr>
            </w:pPr>
            <w:r w:rsidRPr="00B6491D">
              <w:rPr>
                <w:rStyle w:val="normaltextrun"/>
                <w:rFonts w:ascii="Tahoma" w:hAnsi="Tahoma" w:cs="Tahoma"/>
                <w:b/>
                <w:bCs/>
                <w:color w:val="FFFFFF" w:themeColor="background1"/>
                <w:sz w:val="20"/>
                <w:szCs w:val="20"/>
                <w:lang w:val="fi-FI"/>
              </w:rPr>
              <w:t>Osaamisalueen kuvaus</w:t>
            </w:r>
            <w:r w:rsidR="00956707" w:rsidRPr="00B6491D">
              <w:rPr>
                <w:rStyle w:val="eop"/>
                <w:rFonts w:ascii="Tahoma" w:eastAsiaTheme="majorEastAsia" w:hAnsi="Tahoma" w:cs="Tahoma"/>
                <w:color w:val="FFFFFF" w:themeColor="background1"/>
                <w:sz w:val="20"/>
                <w:szCs w:val="20"/>
              </w:rPr>
              <w:t> </w:t>
            </w:r>
          </w:p>
        </w:tc>
      </w:tr>
      <w:tr w:rsidR="00703A9A" w:rsidRPr="00956707" w14:paraId="3AF62E0D" w14:textId="77777777" w:rsidTr="003B5803">
        <w:tc>
          <w:tcPr>
            <w:tcW w:w="2805" w:type="dxa"/>
            <w:tcBorders>
              <w:top w:val="single" w:sz="6" w:space="0" w:color="auto"/>
              <w:left w:val="single" w:sz="6" w:space="0" w:color="auto"/>
              <w:bottom w:val="single" w:sz="6" w:space="0" w:color="auto"/>
              <w:right w:val="single" w:sz="6" w:space="0" w:color="auto"/>
            </w:tcBorders>
            <w:shd w:val="clear" w:color="auto" w:fill="auto"/>
          </w:tcPr>
          <w:p w14:paraId="13FE80B7" w14:textId="45394B7B" w:rsidR="00703A9A" w:rsidRPr="00844E6D" w:rsidRDefault="00703A9A" w:rsidP="00703A9A">
            <w:pPr>
              <w:pStyle w:val="paragraph"/>
              <w:spacing w:before="0" w:beforeAutospacing="0" w:after="0" w:afterAutospacing="0"/>
              <w:textAlignment w:val="baseline"/>
              <w:rPr>
                <w:rFonts w:ascii="Tahoma" w:hAnsi="Tahoma" w:cs="Tahoma"/>
                <w:sz w:val="20"/>
                <w:szCs w:val="20"/>
              </w:rPr>
            </w:pPr>
            <w:r w:rsidRPr="00844E6D">
              <w:rPr>
                <w:rFonts w:ascii="Tahoma" w:eastAsia="Tahoma" w:hAnsi="Tahoma" w:cs="Tahoma"/>
                <w:b/>
                <w:bCs/>
                <w:sz w:val="20"/>
                <w:szCs w:val="20"/>
                <w:lang w:val="fi"/>
              </w:rPr>
              <w:t xml:space="preserve">Matemaattis-luonnontieteellinen </w:t>
            </w:r>
            <w:r w:rsidRPr="00844E6D">
              <w:br/>
            </w:r>
            <w:r w:rsidRPr="00844E6D">
              <w:rPr>
                <w:rFonts w:ascii="Tahoma" w:eastAsia="Tahoma" w:hAnsi="Tahoma" w:cs="Tahoma"/>
                <w:b/>
                <w:bCs/>
                <w:sz w:val="20"/>
                <w:szCs w:val="20"/>
                <w:lang w:val="fi"/>
              </w:rPr>
              <w:t>osaaminen</w:t>
            </w:r>
          </w:p>
        </w:tc>
        <w:tc>
          <w:tcPr>
            <w:tcW w:w="6434" w:type="dxa"/>
            <w:tcBorders>
              <w:top w:val="single" w:sz="6" w:space="0" w:color="auto"/>
              <w:left w:val="single" w:sz="6" w:space="0" w:color="auto"/>
              <w:bottom w:val="single" w:sz="6" w:space="0" w:color="auto"/>
              <w:right w:val="single" w:sz="6" w:space="0" w:color="auto"/>
            </w:tcBorders>
            <w:shd w:val="clear" w:color="auto" w:fill="auto"/>
          </w:tcPr>
          <w:p w14:paraId="5A4FAC61" w14:textId="77777777" w:rsidR="00844E6D" w:rsidRPr="00844E6D" w:rsidRDefault="00844E6D" w:rsidP="00844E6D">
            <w:pPr>
              <w:pStyle w:val="Luettelokappale"/>
              <w:numPr>
                <w:ilvl w:val="0"/>
                <w:numId w:val="11"/>
              </w:numPr>
              <w:rPr>
                <w:rFonts w:ascii="Tahoma" w:eastAsia="Tahoma" w:hAnsi="Tahoma" w:cs="Tahoma"/>
                <w:sz w:val="20"/>
                <w:szCs w:val="20"/>
                <w:lang w:val="fi"/>
              </w:rPr>
            </w:pPr>
            <w:r w:rsidRPr="00844E6D">
              <w:rPr>
                <w:rFonts w:ascii="Tahoma" w:eastAsia="Tahoma" w:hAnsi="Tahoma" w:cs="Tahoma"/>
                <w:sz w:val="20"/>
                <w:szCs w:val="20"/>
                <w:lang w:val="fi"/>
              </w:rPr>
              <w:t>ymmärtää ilmiöiden luonnontieteellisen perustan</w:t>
            </w:r>
          </w:p>
          <w:p w14:paraId="3D94FBDA" w14:textId="77777777" w:rsidR="00844E6D" w:rsidRPr="00844E6D" w:rsidRDefault="00844E6D" w:rsidP="00844E6D">
            <w:pPr>
              <w:pStyle w:val="Luettelokappale"/>
              <w:numPr>
                <w:ilvl w:val="0"/>
                <w:numId w:val="11"/>
              </w:numPr>
              <w:rPr>
                <w:rFonts w:ascii="Tahoma" w:eastAsia="Tahoma" w:hAnsi="Tahoma" w:cs="Tahoma"/>
                <w:sz w:val="20"/>
                <w:szCs w:val="20"/>
                <w:lang w:val="fi"/>
              </w:rPr>
            </w:pPr>
            <w:r w:rsidRPr="00844E6D">
              <w:rPr>
                <w:rFonts w:ascii="Tahoma" w:eastAsia="Tahoma" w:hAnsi="Tahoma" w:cs="Tahoma"/>
                <w:sz w:val="20"/>
                <w:szCs w:val="20"/>
                <w:lang w:val="fi"/>
              </w:rPr>
              <w:t>osaa kuvata ilmiöitä fysiikan ja matematiikan keinoin</w:t>
            </w:r>
          </w:p>
          <w:p w14:paraId="178EA247" w14:textId="77777777" w:rsidR="00844E6D" w:rsidRPr="00844E6D" w:rsidRDefault="00844E6D" w:rsidP="00844E6D">
            <w:pPr>
              <w:pStyle w:val="Luettelokappale"/>
              <w:numPr>
                <w:ilvl w:val="0"/>
                <w:numId w:val="11"/>
              </w:numPr>
              <w:rPr>
                <w:rFonts w:ascii="Tahoma" w:eastAsia="Tahoma" w:hAnsi="Tahoma" w:cs="Tahoma"/>
                <w:sz w:val="20"/>
                <w:szCs w:val="20"/>
                <w:lang w:val="fi"/>
              </w:rPr>
            </w:pPr>
            <w:r w:rsidRPr="00844E6D">
              <w:rPr>
                <w:rFonts w:ascii="Tahoma" w:eastAsia="Tahoma" w:hAnsi="Tahoma" w:cs="Tahoma"/>
                <w:sz w:val="20"/>
                <w:szCs w:val="20"/>
                <w:lang w:val="fi"/>
              </w:rPr>
              <w:t>osaa ratkaista ongelmia loogisesti</w:t>
            </w:r>
          </w:p>
          <w:p w14:paraId="1257521F" w14:textId="55F44D97" w:rsidR="00703A9A" w:rsidRPr="00844E6D" w:rsidRDefault="00844E6D" w:rsidP="00844E6D">
            <w:pPr>
              <w:pStyle w:val="Luettelokappale"/>
              <w:numPr>
                <w:ilvl w:val="0"/>
                <w:numId w:val="11"/>
              </w:numPr>
              <w:rPr>
                <w:rFonts w:ascii="Tahoma" w:hAnsi="Tahoma" w:cs="Tahoma"/>
                <w:sz w:val="20"/>
                <w:szCs w:val="20"/>
              </w:rPr>
            </w:pPr>
            <w:r w:rsidRPr="00844E6D">
              <w:rPr>
                <w:rFonts w:ascii="Tahoma" w:eastAsia="Tahoma" w:hAnsi="Tahoma" w:cs="Tahoma"/>
                <w:sz w:val="20"/>
                <w:szCs w:val="20"/>
                <w:lang w:val="fi"/>
              </w:rPr>
              <w:t>ymmärtää kemian käsitteitä ja ilmiöitä sekä osaa soveltaa taitoja alalla</w:t>
            </w:r>
          </w:p>
        </w:tc>
      </w:tr>
      <w:tr w:rsidR="00703A9A" w:rsidRPr="00956707" w14:paraId="67A5127A" w14:textId="77777777" w:rsidTr="003B5803">
        <w:tc>
          <w:tcPr>
            <w:tcW w:w="2805" w:type="dxa"/>
            <w:tcBorders>
              <w:top w:val="single" w:sz="6" w:space="0" w:color="auto"/>
              <w:left w:val="single" w:sz="6" w:space="0" w:color="auto"/>
              <w:bottom w:val="single" w:sz="6" w:space="0" w:color="auto"/>
              <w:right w:val="single" w:sz="6" w:space="0" w:color="auto"/>
            </w:tcBorders>
            <w:shd w:val="clear" w:color="auto" w:fill="auto"/>
          </w:tcPr>
          <w:p w14:paraId="11518ACF" w14:textId="799E2717" w:rsidR="00703A9A" w:rsidRPr="00703A9A" w:rsidRDefault="00391EA1" w:rsidP="00703A9A">
            <w:pPr>
              <w:pStyle w:val="paragraph"/>
              <w:spacing w:before="0" w:beforeAutospacing="0" w:after="0" w:afterAutospacing="0"/>
              <w:textAlignment w:val="baseline"/>
              <w:rPr>
                <w:rFonts w:ascii="Tahoma" w:hAnsi="Tahoma" w:cs="Tahoma"/>
                <w:color w:val="FF0000"/>
                <w:sz w:val="20"/>
                <w:szCs w:val="20"/>
              </w:rPr>
            </w:pPr>
            <w:r w:rsidRPr="00391EA1">
              <w:rPr>
                <w:rFonts w:ascii="Tahoma" w:eastAsia="Tahoma" w:hAnsi="Tahoma" w:cs="Tahoma"/>
                <w:b/>
                <w:bCs/>
                <w:sz w:val="20"/>
                <w:szCs w:val="20"/>
                <w:lang w:val="fi"/>
              </w:rPr>
              <w:t>Prosessi- ja suunnittelu-osaaminen</w:t>
            </w:r>
          </w:p>
        </w:tc>
        <w:tc>
          <w:tcPr>
            <w:tcW w:w="6434" w:type="dxa"/>
            <w:tcBorders>
              <w:top w:val="single" w:sz="6" w:space="0" w:color="auto"/>
              <w:left w:val="single" w:sz="6" w:space="0" w:color="auto"/>
              <w:bottom w:val="single" w:sz="6" w:space="0" w:color="auto"/>
              <w:right w:val="single" w:sz="6" w:space="0" w:color="auto"/>
            </w:tcBorders>
            <w:shd w:val="clear" w:color="auto" w:fill="auto"/>
          </w:tcPr>
          <w:p w14:paraId="7C1CF2DD" w14:textId="77777777" w:rsidR="00E30A4E" w:rsidRPr="00E30A4E" w:rsidRDefault="00E30A4E" w:rsidP="00E30A4E">
            <w:pPr>
              <w:pStyle w:val="Luettelokappale"/>
              <w:numPr>
                <w:ilvl w:val="0"/>
                <w:numId w:val="10"/>
              </w:numPr>
              <w:rPr>
                <w:rFonts w:ascii="Tahoma" w:eastAsia="Tahoma" w:hAnsi="Tahoma" w:cs="Tahoma"/>
                <w:sz w:val="20"/>
                <w:szCs w:val="20"/>
                <w:lang w:val="fi"/>
              </w:rPr>
            </w:pPr>
            <w:r w:rsidRPr="00E30A4E">
              <w:rPr>
                <w:rFonts w:ascii="Tahoma" w:eastAsia="Tahoma" w:hAnsi="Tahoma" w:cs="Tahoma"/>
                <w:sz w:val="20"/>
                <w:szCs w:val="20"/>
                <w:lang w:val="fi"/>
              </w:rPr>
              <w:t>ymmärtää yksikköoperaatioita ja kokonaisprosessit</w:t>
            </w:r>
          </w:p>
          <w:p w14:paraId="7D9E0FAD" w14:textId="77777777" w:rsidR="00E30A4E" w:rsidRPr="00E30A4E" w:rsidRDefault="00E30A4E" w:rsidP="00E30A4E">
            <w:pPr>
              <w:pStyle w:val="Luettelokappale"/>
              <w:numPr>
                <w:ilvl w:val="0"/>
                <w:numId w:val="10"/>
              </w:numPr>
              <w:rPr>
                <w:rFonts w:ascii="Tahoma" w:eastAsia="Tahoma" w:hAnsi="Tahoma" w:cs="Tahoma"/>
                <w:sz w:val="20"/>
                <w:szCs w:val="20"/>
                <w:lang w:val="fi"/>
              </w:rPr>
            </w:pPr>
            <w:r w:rsidRPr="00E30A4E">
              <w:rPr>
                <w:rFonts w:ascii="Tahoma" w:eastAsia="Tahoma" w:hAnsi="Tahoma" w:cs="Tahoma"/>
                <w:sz w:val="20"/>
                <w:szCs w:val="20"/>
                <w:lang w:val="fi"/>
              </w:rPr>
              <w:t>hallitsee prosessien taselaskennan</w:t>
            </w:r>
          </w:p>
          <w:p w14:paraId="33CC68BE" w14:textId="77777777" w:rsidR="00E30A4E" w:rsidRPr="00E30A4E" w:rsidRDefault="00E30A4E" w:rsidP="00E30A4E">
            <w:pPr>
              <w:pStyle w:val="Luettelokappale"/>
              <w:numPr>
                <w:ilvl w:val="0"/>
                <w:numId w:val="10"/>
              </w:numPr>
              <w:rPr>
                <w:rFonts w:ascii="Tahoma" w:eastAsia="Tahoma" w:hAnsi="Tahoma" w:cs="Tahoma"/>
                <w:sz w:val="20"/>
                <w:szCs w:val="20"/>
                <w:lang w:val="fi"/>
              </w:rPr>
            </w:pPr>
            <w:r w:rsidRPr="00E30A4E">
              <w:rPr>
                <w:rFonts w:ascii="Tahoma" w:eastAsia="Tahoma" w:hAnsi="Tahoma" w:cs="Tahoma"/>
                <w:sz w:val="20"/>
                <w:szCs w:val="20"/>
                <w:lang w:val="fi"/>
              </w:rPr>
              <w:t>ymmärtää prosessidynamiikkaa ja mittaustekniikkaa</w:t>
            </w:r>
          </w:p>
          <w:p w14:paraId="43DB1578" w14:textId="77777777" w:rsidR="00E30A4E" w:rsidRPr="00E30A4E" w:rsidRDefault="00E30A4E" w:rsidP="00E30A4E">
            <w:pPr>
              <w:pStyle w:val="Luettelokappale"/>
              <w:numPr>
                <w:ilvl w:val="0"/>
                <w:numId w:val="10"/>
              </w:numPr>
              <w:rPr>
                <w:rFonts w:ascii="Tahoma" w:eastAsia="Tahoma" w:hAnsi="Tahoma" w:cs="Tahoma"/>
                <w:sz w:val="20"/>
                <w:szCs w:val="20"/>
                <w:lang w:val="fi"/>
              </w:rPr>
            </w:pPr>
            <w:r w:rsidRPr="00E30A4E">
              <w:rPr>
                <w:rFonts w:ascii="Tahoma" w:eastAsia="Tahoma" w:hAnsi="Tahoma" w:cs="Tahoma"/>
                <w:sz w:val="20"/>
                <w:szCs w:val="20"/>
                <w:lang w:val="fi"/>
              </w:rPr>
              <w:t>tuntee oman alan suunnittelutavat, -menetelmät ja -työkalut</w:t>
            </w:r>
          </w:p>
          <w:p w14:paraId="46D36B45" w14:textId="77777777" w:rsidR="00E30A4E" w:rsidRPr="00E30A4E" w:rsidRDefault="00E30A4E" w:rsidP="00E30A4E">
            <w:pPr>
              <w:pStyle w:val="Luettelokappale"/>
              <w:numPr>
                <w:ilvl w:val="0"/>
                <w:numId w:val="10"/>
              </w:numPr>
              <w:rPr>
                <w:rFonts w:ascii="Tahoma" w:eastAsia="Tahoma" w:hAnsi="Tahoma" w:cs="Tahoma"/>
                <w:sz w:val="20"/>
                <w:szCs w:val="20"/>
                <w:lang w:val="fi"/>
              </w:rPr>
            </w:pPr>
            <w:r w:rsidRPr="00E30A4E">
              <w:rPr>
                <w:rFonts w:ascii="Tahoma" w:eastAsia="Tahoma" w:hAnsi="Tahoma" w:cs="Tahoma"/>
                <w:sz w:val="20"/>
                <w:szCs w:val="20"/>
                <w:lang w:val="fi"/>
              </w:rPr>
              <w:t>osaa mitoittaa ja valita laitteita ja komponentteja teknistaloudellisilla periaatteilla huomioimalla luonnonvarojen kestävän käytön</w:t>
            </w:r>
          </w:p>
          <w:p w14:paraId="37C70544" w14:textId="77777777" w:rsidR="00E30A4E" w:rsidRPr="00E30A4E" w:rsidRDefault="00E30A4E" w:rsidP="00E30A4E">
            <w:pPr>
              <w:pStyle w:val="Luettelokappale"/>
              <w:numPr>
                <w:ilvl w:val="0"/>
                <w:numId w:val="10"/>
              </w:numPr>
              <w:rPr>
                <w:rFonts w:ascii="Tahoma" w:eastAsia="Tahoma" w:hAnsi="Tahoma" w:cs="Tahoma"/>
                <w:sz w:val="20"/>
                <w:szCs w:val="20"/>
                <w:lang w:val="fi"/>
              </w:rPr>
            </w:pPr>
            <w:r w:rsidRPr="00E30A4E">
              <w:rPr>
                <w:rFonts w:ascii="Tahoma" w:eastAsia="Tahoma" w:hAnsi="Tahoma" w:cs="Tahoma"/>
                <w:sz w:val="20"/>
                <w:szCs w:val="20"/>
                <w:lang w:val="fi"/>
              </w:rPr>
              <w:t>hallitsee standardien mukaisen dokumentoinnin</w:t>
            </w:r>
          </w:p>
          <w:p w14:paraId="14359BC2" w14:textId="6921DB51" w:rsidR="00703A9A" w:rsidRPr="00703A9A" w:rsidRDefault="00E30A4E" w:rsidP="00E30A4E">
            <w:pPr>
              <w:pStyle w:val="Luettelokappale"/>
              <w:numPr>
                <w:ilvl w:val="0"/>
                <w:numId w:val="10"/>
              </w:numPr>
              <w:rPr>
                <w:rStyle w:val="normaltextrun"/>
                <w:rFonts w:ascii="Tahoma" w:hAnsi="Tahoma" w:cs="Tahoma"/>
                <w:color w:val="FF0000"/>
                <w:sz w:val="20"/>
                <w:szCs w:val="20"/>
              </w:rPr>
            </w:pPr>
            <w:r w:rsidRPr="00E30A4E">
              <w:rPr>
                <w:rFonts w:ascii="Tahoma" w:eastAsia="Tahoma" w:hAnsi="Tahoma" w:cs="Tahoma"/>
                <w:sz w:val="20"/>
                <w:szCs w:val="20"/>
                <w:lang w:val="fi"/>
              </w:rPr>
              <w:t>ymmärtää standardien merkityksen ja osaa soveltaa niitä omalla alalla suunnittelun ja toiminnan kaikissa työvaiheissa</w:t>
            </w:r>
          </w:p>
        </w:tc>
      </w:tr>
      <w:tr w:rsidR="00703A9A" w:rsidRPr="00956707" w14:paraId="693CEAFB" w14:textId="77777777" w:rsidTr="003B5803">
        <w:tc>
          <w:tcPr>
            <w:tcW w:w="2805" w:type="dxa"/>
            <w:tcBorders>
              <w:top w:val="single" w:sz="6" w:space="0" w:color="auto"/>
              <w:left w:val="single" w:sz="6" w:space="0" w:color="auto"/>
              <w:bottom w:val="single" w:sz="6" w:space="0" w:color="auto"/>
              <w:right w:val="single" w:sz="6" w:space="0" w:color="auto"/>
            </w:tcBorders>
            <w:shd w:val="clear" w:color="auto" w:fill="auto"/>
          </w:tcPr>
          <w:p w14:paraId="42C2CA95" w14:textId="26417C50" w:rsidR="00703A9A" w:rsidRPr="00A41C15" w:rsidRDefault="00A41C15" w:rsidP="00703A9A">
            <w:pPr>
              <w:pStyle w:val="paragraph"/>
              <w:spacing w:before="0" w:beforeAutospacing="0" w:after="0" w:afterAutospacing="0"/>
              <w:textAlignment w:val="baseline"/>
              <w:rPr>
                <w:rFonts w:ascii="Tahoma" w:hAnsi="Tahoma" w:cs="Tahoma"/>
                <w:color w:val="FF0000"/>
                <w:sz w:val="20"/>
                <w:szCs w:val="20"/>
                <w:lang w:val="fi-FI"/>
              </w:rPr>
            </w:pPr>
            <w:r w:rsidRPr="00A41C15">
              <w:rPr>
                <w:rFonts w:ascii="Tahoma" w:eastAsia="Tahoma" w:hAnsi="Tahoma" w:cs="Tahoma"/>
                <w:b/>
                <w:bCs/>
                <w:sz w:val="20"/>
                <w:szCs w:val="20"/>
                <w:lang w:val="fi"/>
              </w:rPr>
              <w:t xml:space="preserve">Ympäristö-, laatu- ja </w:t>
            </w:r>
            <w:proofErr w:type="spellStart"/>
            <w:r w:rsidRPr="00A41C15">
              <w:rPr>
                <w:rFonts w:ascii="Tahoma" w:eastAsia="Tahoma" w:hAnsi="Tahoma" w:cs="Tahoma"/>
                <w:b/>
                <w:bCs/>
                <w:sz w:val="20"/>
                <w:szCs w:val="20"/>
                <w:lang w:val="fi"/>
              </w:rPr>
              <w:t>tur</w:t>
            </w:r>
            <w:proofErr w:type="spellEnd"/>
            <w:r w:rsidRPr="00A41C15">
              <w:rPr>
                <w:rFonts w:ascii="Tahoma" w:eastAsia="Tahoma" w:hAnsi="Tahoma" w:cs="Tahoma"/>
                <w:b/>
                <w:bCs/>
                <w:sz w:val="20"/>
                <w:szCs w:val="20"/>
                <w:lang w:val="fi"/>
              </w:rPr>
              <w:t>-vallisuusosaaminen</w:t>
            </w:r>
          </w:p>
        </w:tc>
        <w:tc>
          <w:tcPr>
            <w:tcW w:w="6434" w:type="dxa"/>
            <w:tcBorders>
              <w:top w:val="single" w:sz="6" w:space="0" w:color="auto"/>
              <w:left w:val="single" w:sz="6" w:space="0" w:color="auto"/>
              <w:bottom w:val="single" w:sz="6" w:space="0" w:color="auto"/>
              <w:right w:val="single" w:sz="6" w:space="0" w:color="auto"/>
            </w:tcBorders>
            <w:shd w:val="clear" w:color="auto" w:fill="auto"/>
          </w:tcPr>
          <w:p w14:paraId="79C98A59" w14:textId="77777777" w:rsidR="00F7680E" w:rsidRPr="00F7680E" w:rsidRDefault="00F7680E" w:rsidP="00F7680E">
            <w:pPr>
              <w:pStyle w:val="Luettelokappale"/>
              <w:numPr>
                <w:ilvl w:val="0"/>
                <w:numId w:val="9"/>
              </w:numPr>
              <w:rPr>
                <w:rFonts w:ascii="Tahoma" w:eastAsia="Tahoma" w:hAnsi="Tahoma" w:cs="Tahoma"/>
                <w:sz w:val="20"/>
                <w:szCs w:val="20"/>
                <w:lang w:val="fi"/>
              </w:rPr>
            </w:pPr>
            <w:r w:rsidRPr="00F7680E">
              <w:rPr>
                <w:rFonts w:ascii="Tahoma" w:eastAsia="Tahoma" w:hAnsi="Tahoma" w:cs="Tahoma"/>
                <w:sz w:val="20"/>
                <w:szCs w:val="20"/>
                <w:lang w:val="fi"/>
              </w:rPr>
              <w:t>osaa soveltaa kestävän kehityksen periaatteita ja BAT-ajattelua</w:t>
            </w:r>
          </w:p>
          <w:p w14:paraId="43CD6008" w14:textId="77777777" w:rsidR="00F7680E" w:rsidRPr="00F7680E" w:rsidRDefault="00F7680E" w:rsidP="00F7680E">
            <w:pPr>
              <w:pStyle w:val="Luettelokappale"/>
              <w:numPr>
                <w:ilvl w:val="0"/>
                <w:numId w:val="9"/>
              </w:numPr>
              <w:rPr>
                <w:rFonts w:ascii="Tahoma" w:eastAsia="Tahoma" w:hAnsi="Tahoma" w:cs="Tahoma"/>
                <w:sz w:val="20"/>
                <w:szCs w:val="20"/>
                <w:lang w:val="fi"/>
              </w:rPr>
            </w:pPr>
            <w:r w:rsidRPr="00F7680E">
              <w:rPr>
                <w:rFonts w:ascii="Tahoma" w:eastAsia="Tahoma" w:hAnsi="Tahoma" w:cs="Tahoma"/>
                <w:sz w:val="20"/>
                <w:szCs w:val="20"/>
                <w:lang w:val="fi"/>
              </w:rPr>
              <w:t>osaa soveltaa ympäristö- ja laatujärjestelmiä</w:t>
            </w:r>
          </w:p>
          <w:p w14:paraId="38E9FBBB" w14:textId="77777777" w:rsidR="00F7680E" w:rsidRPr="00F7680E" w:rsidRDefault="00F7680E" w:rsidP="00F7680E">
            <w:pPr>
              <w:pStyle w:val="Luettelokappale"/>
              <w:numPr>
                <w:ilvl w:val="0"/>
                <w:numId w:val="9"/>
              </w:numPr>
              <w:rPr>
                <w:rFonts w:ascii="Tahoma" w:eastAsia="Tahoma" w:hAnsi="Tahoma" w:cs="Tahoma"/>
                <w:sz w:val="20"/>
                <w:szCs w:val="20"/>
                <w:lang w:val="fi"/>
              </w:rPr>
            </w:pPr>
            <w:r w:rsidRPr="00F7680E">
              <w:rPr>
                <w:rFonts w:ascii="Tahoma" w:eastAsia="Tahoma" w:hAnsi="Tahoma" w:cs="Tahoma"/>
                <w:sz w:val="20"/>
                <w:szCs w:val="20"/>
                <w:lang w:val="fi"/>
              </w:rPr>
              <w:t>tuntee ympäristölainsäädäntöä ja osaa arvioida ympäristöriskejä</w:t>
            </w:r>
          </w:p>
          <w:p w14:paraId="036B1333" w14:textId="77777777" w:rsidR="00F7680E" w:rsidRPr="00F7680E" w:rsidRDefault="00F7680E" w:rsidP="00F7680E">
            <w:pPr>
              <w:pStyle w:val="Luettelokappale"/>
              <w:numPr>
                <w:ilvl w:val="0"/>
                <w:numId w:val="9"/>
              </w:numPr>
              <w:rPr>
                <w:rFonts w:ascii="Tahoma" w:eastAsia="Tahoma" w:hAnsi="Tahoma" w:cs="Tahoma"/>
                <w:sz w:val="20"/>
                <w:szCs w:val="20"/>
                <w:lang w:val="fi"/>
              </w:rPr>
            </w:pPr>
            <w:r w:rsidRPr="00F7680E">
              <w:rPr>
                <w:rFonts w:ascii="Tahoma" w:eastAsia="Tahoma" w:hAnsi="Tahoma" w:cs="Tahoma"/>
                <w:sz w:val="20"/>
                <w:szCs w:val="20"/>
                <w:lang w:val="fi"/>
              </w:rPr>
              <w:t>tuntee kemikaali-, työ- ja prosessiturvallisuuden vaatimukset</w:t>
            </w:r>
          </w:p>
          <w:p w14:paraId="474CD2B9" w14:textId="3DCC2BF9" w:rsidR="00703A9A" w:rsidRPr="00703A9A" w:rsidRDefault="00F7680E" w:rsidP="00F7680E">
            <w:pPr>
              <w:pStyle w:val="Luettelokappale"/>
              <w:numPr>
                <w:ilvl w:val="0"/>
                <w:numId w:val="9"/>
              </w:numPr>
              <w:rPr>
                <w:rStyle w:val="normaltextrun"/>
                <w:rFonts w:ascii="Tahoma" w:hAnsi="Tahoma" w:cs="Tahoma"/>
                <w:color w:val="FF0000"/>
                <w:sz w:val="20"/>
                <w:szCs w:val="20"/>
              </w:rPr>
            </w:pPr>
            <w:r w:rsidRPr="00F7680E">
              <w:rPr>
                <w:rFonts w:ascii="Tahoma" w:eastAsia="Tahoma" w:hAnsi="Tahoma" w:cs="Tahoma"/>
                <w:sz w:val="20"/>
                <w:szCs w:val="20"/>
                <w:lang w:val="fi"/>
              </w:rPr>
              <w:t xml:space="preserve">osaa mitata ja monitoroida ympäristössä tapahtuvia ilmiöitä    </w:t>
            </w:r>
          </w:p>
        </w:tc>
      </w:tr>
      <w:tr w:rsidR="000F6F09" w:rsidRPr="00956707" w14:paraId="3AADFB26" w14:textId="77777777" w:rsidTr="003B5803">
        <w:tc>
          <w:tcPr>
            <w:tcW w:w="2805" w:type="dxa"/>
            <w:tcBorders>
              <w:top w:val="single" w:sz="6" w:space="0" w:color="auto"/>
              <w:left w:val="single" w:sz="6" w:space="0" w:color="auto"/>
              <w:bottom w:val="single" w:sz="6" w:space="0" w:color="auto"/>
              <w:right w:val="single" w:sz="6" w:space="0" w:color="auto"/>
            </w:tcBorders>
            <w:shd w:val="clear" w:color="auto" w:fill="auto"/>
          </w:tcPr>
          <w:p w14:paraId="610F8EFA" w14:textId="5B115DC2" w:rsidR="000F6F09" w:rsidRPr="00703A9A" w:rsidRDefault="000F6F09" w:rsidP="000F6F09">
            <w:pPr>
              <w:pStyle w:val="paragraph"/>
              <w:spacing w:before="0" w:beforeAutospacing="0" w:after="0" w:afterAutospacing="0"/>
              <w:textAlignment w:val="baseline"/>
              <w:rPr>
                <w:rFonts w:ascii="Tahoma" w:hAnsi="Tahoma" w:cs="Tahoma"/>
                <w:color w:val="FF0000"/>
                <w:sz w:val="20"/>
                <w:szCs w:val="20"/>
              </w:rPr>
            </w:pPr>
            <w:r w:rsidRPr="000F6F09">
              <w:rPr>
                <w:rFonts w:ascii="Tahoma" w:eastAsia="Tahoma" w:hAnsi="Tahoma" w:cs="Tahoma"/>
                <w:b/>
                <w:bCs/>
                <w:sz w:val="20"/>
                <w:szCs w:val="20"/>
                <w:lang w:val="fi"/>
              </w:rPr>
              <w:t>Ympäristöalan tuotanto- ja kustannusosaaminen</w:t>
            </w:r>
          </w:p>
        </w:tc>
        <w:tc>
          <w:tcPr>
            <w:tcW w:w="6434" w:type="dxa"/>
            <w:tcBorders>
              <w:top w:val="single" w:sz="6" w:space="0" w:color="auto"/>
              <w:left w:val="single" w:sz="6" w:space="0" w:color="auto"/>
              <w:bottom w:val="single" w:sz="6" w:space="0" w:color="auto"/>
              <w:right w:val="single" w:sz="6" w:space="0" w:color="auto"/>
            </w:tcBorders>
            <w:shd w:val="clear" w:color="auto" w:fill="auto"/>
          </w:tcPr>
          <w:p w14:paraId="4B4263DF" w14:textId="77777777" w:rsidR="00342044" w:rsidRPr="00342044" w:rsidRDefault="00342044" w:rsidP="00342044">
            <w:pPr>
              <w:pStyle w:val="Luettelokappale"/>
              <w:numPr>
                <w:ilvl w:val="0"/>
                <w:numId w:val="8"/>
              </w:numPr>
              <w:rPr>
                <w:rFonts w:ascii="Tahoma" w:eastAsia="Tahoma" w:hAnsi="Tahoma" w:cs="Tahoma"/>
                <w:sz w:val="20"/>
                <w:szCs w:val="20"/>
                <w:lang w:val="fi"/>
              </w:rPr>
            </w:pPr>
            <w:r w:rsidRPr="00342044">
              <w:rPr>
                <w:rFonts w:ascii="Tahoma" w:eastAsia="Tahoma" w:hAnsi="Tahoma" w:cs="Tahoma"/>
                <w:sz w:val="20"/>
                <w:szCs w:val="20"/>
                <w:lang w:val="fi"/>
              </w:rPr>
              <w:t>tuntee kannattavan liiketoiminnan edellytykset sekä taloudellisen suunnittelun ja ohjauksen tärkeimmät työkalut</w:t>
            </w:r>
          </w:p>
          <w:p w14:paraId="4CFE4105" w14:textId="77777777" w:rsidR="00342044" w:rsidRPr="00342044" w:rsidRDefault="00342044" w:rsidP="00342044">
            <w:pPr>
              <w:pStyle w:val="Luettelokappale"/>
              <w:numPr>
                <w:ilvl w:val="0"/>
                <w:numId w:val="8"/>
              </w:numPr>
              <w:rPr>
                <w:rFonts w:ascii="Tahoma" w:eastAsia="Tahoma" w:hAnsi="Tahoma" w:cs="Tahoma"/>
                <w:sz w:val="20"/>
                <w:szCs w:val="20"/>
                <w:lang w:val="fi"/>
              </w:rPr>
            </w:pPr>
            <w:r w:rsidRPr="00342044">
              <w:rPr>
                <w:rFonts w:ascii="Tahoma" w:eastAsia="Tahoma" w:hAnsi="Tahoma" w:cs="Tahoma"/>
                <w:sz w:val="20"/>
                <w:szCs w:val="20"/>
                <w:lang w:val="fi"/>
              </w:rPr>
              <w:t>tuntee suunnittelun ja tuotannon kustannusten arviointi- ja hallintamenetelmät</w:t>
            </w:r>
          </w:p>
          <w:p w14:paraId="511142F1" w14:textId="77777777" w:rsidR="00342044" w:rsidRPr="00342044" w:rsidRDefault="00342044" w:rsidP="00342044">
            <w:pPr>
              <w:pStyle w:val="Luettelokappale"/>
              <w:numPr>
                <w:ilvl w:val="0"/>
                <w:numId w:val="8"/>
              </w:numPr>
              <w:rPr>
                <w:rFonts w:ascii="Tahoma" w:eastAsia="Tahoma" w:hAnsi="Tahoma" w:cs="Tahoma"/>
                <w:sz w:val="20"/>
                <w:szCs w:val="20"/>
                <w:lang w:val="fi"/>
              </w:rPr>
            </w:pPr>
            <w:r w:rsidRPr="00342044">
              <w:rPr>
                <w:rFonts w:ascii="Tahoma" w:eastAsia="Tahoma" w:hAnsi="Tahoma" w:cs="Tahoma"/>
                <w:sz w:val="20"/>
                <w:szCs w:val="20"/>
                <w:lang w:val="fi"/>
              </w:rPr>
              <w:t>hallitsee taitoja osallistua projektitoimintaan sekä johtaa ihmisiä, prosesseja ja projekteja</w:t>
            </w:r>
          </w:p>
          <w:p w14:paraId="617E05B6" w14:textId="05B737E3" w:rsidR="000F6F09" w:rsidRPr="00342044" w:rsidRDefault="00342044" w:rsidP="00342044">
            <w:pPr>
              <w:pStyle w:val="Luettelokappale"/>
              <w:numPr>
                <w:ilvl w:val="0"/>
                <w:numId w:val="8"/>
              </w:numPr>
              <w:rPr>
                <w:rFonts w:ascii="Tahoma" w:eastAsia="Tahoma" w:hAnsi="Tahoma" w:cs="Tahoma"/>
                <w:color w:val="FF0000"/>
                <w:sz w:val="20"/>
                <w:szCs w:val="20"/>
                <w:lang w:val="fi"/>
              </w:rPr>
            </w:pPr>
            <w:r w:rsidRPr="00342044">
              <w:rPr>
                <w:rFonts w:ascii="Tahoma" w:eastAsia="Tahoma" w:hAnsi="Tahoma" w:cs="Tahoma"/>
                <w:sz w:val="20"/>
                <w:szCs w:val="20"/>
                <w:lang w:val="fi"/>
              </w:rPr>
              <w:t>tuntee yrittäjyyden, markkinoinnin sekä teollisuuden palveluliiketoimintojen perusperiaatteet</w:t>
            </w:r>
          </w:p>
        </w:tc>
      </w:tr>
    </w:tbl>
    <w:p w14:paraId="6FFB449E" w14:textId="77777777" w:rsidR="00956707" w:rsidRPr="00956707" w:rsidRDefault="00956707" w:rsidP="61205BC3">
      <w:pPr>
        <w:jc w:val="both"/>
        <w:rPr>
          <w:rFonts w:ascii="Tahoma" w:hAnsi="Tahoma" w:cs="Tahoma"/>
          <w:b/>
          <w:bCs/>
          <w:color w:val="FF0000"/>
          <w:sz w:val="24"/>
          <w:szCs w:val="24"/>
          <w:lang w:val="fi"/>
        </w:rPr>
      </w:pPr>
    </w:p>
    <w:p w14:paraId="59C93F15" w14:textId="20C5B728" w:rsidR="005B457C" w:rsidRPr="00956707" w:rsidRDefault="61205BC3" w:rsidP="61205BC3">
      <w:pPr>
        <w:spacing w:line="360" w:lineRule="auto"/>
        <w:rPr>
          <w:rFonts w:ascii="Tahoma" w:hAnsi="Tahoma" w:cs="Tahoma"/>
        </w:rPr>
      </w:pPr>
      <w:r w:rsidRPr="00956707">
        <w:rPr>
          <w:rFonts w:ascii="Tahoma" w:hAnsi="Tahoma" w:cs="Tahoma"/>
          <w:b/>
          <w:bCs/>
          <w:color w:val="FF0000"/>
          <w:sz w:val="24"/>
          <w:szCs w:val="24"/>
          <w:lang w:val="fi"/>
        </w:rPr>
        <w:t xml:space="preserve"> </w:t>
      </w:r>
    </w:p>
    <w:p w14:paraId="353E85DF" w14:textId="42D8E854" w:rsidR="005B457C" w:rsidRPr="00956707" w:rsidRDefault="005B457C" w:rsidP="61205BC3">
      <w:pPr>
        <w:rPr>
          <w:rFonts w:ascii="Tahoma" w:hAnsi="Tahoma" w:cs="Tahoma"/>
        </w:rPr>
      </w:pPr>
    </w:p>
    <w:sectPr w:rsidR="005B457C" w:rsidRPr="00956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2"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3" w15:restartNumberingAfterBreak="0">
    <w:nsid w:val="2A263351"/>
    <w:multiLevelType w:val="multilevel"/>
    <w:tmpl w:val="DD1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1A1230"/>
    <w:multiLevelType w:val="hybridMultilevel"/>
    <w:tmpl w:val="D22C9A2C"/>
    <w:lvl w:ilvl="0" w:tplc="079E74B0">
      <w:start w:val="1"/>
      <w:numFmt w:val="bullet"/>
      <w:lvlText w:val="·"/>
      <w:lvlJc w:val="left"/>
      <w:pPr>
        <w:ind w:left="720" w:hanging="360"/>
      </w:pPr>
      <w:rPr>
        <w:rFonts w:ascii="Symbol" w:hAnsi="Symbol" w:hint="default"/>
        <w:color w:val="auto"/>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5"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6"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7" w15:restartNumberingAfterBreak="0">
    <w:nsid w:val="303B03F2"/>
    <w:multiLevelType w:val="hybridMultilevel"/>
    <w:tmpl w:val="FE5CA160"/>
    <w:lvl w:ilvl="0" w:tplc="5CD4BCDA">
      <w:start w:val="1"/>
      <w:numFmt w:val="bullet"/>
      <w:lvlText w:val="·"/>
      <w:lvlJc w:val="left"/>
      <w:pPr>
        <w:ind w:left="720" w:hanging="360"/>
      </w:pPr>
      <w:rPr>
        <w:rFonts w:ascii="Symbol" w:hAnsi="Symbol" w:hint="default"/>
      </w:rPr>
    </w:lvl>
    <w:lvl w:ilvl="1" w:tplc="8430920C">
      <w:start w:val="1"/>
      <w:numFmt w:val="bullet"/>
      <w:lvlText w:val="o"/>
      <w:lvlJc w:val="left"/>
      <w:pPr>
        <w:ind w:left="1440" w:hanging="360"/>
      </w:pPr>
      <w:rPr>
        <w:rFonts w:ascii="Courier New" w:hAnsi="Courier New" w:hint="default"/>
      </w:rPr>
    </w:lvl>
    <w:lvl w:ilvl="2" w:tplc="6220FECA">
      <w:start w:val="1"/>
      <w:numFmt w:val="bullet"/>
      <w:lvlText w:val=""/>
      <w:lvlJc w:val="left"/>
      <w:pPr>
        <w:ind w:left="2160" w:hanging="360"/>
      </w:pPr>
      <w:rPr>
        <w:rFonts w:ascii="Wingdings" w:hAnsi="Wingdings" w:hint="default"/>
      </w:rPr>
    </w:lvl>
    <w:lvl w:ilvl="3" w:tplc="4F140982">
      <w:start w:val="1"/>
      <w:numFmt w:val="bullet"/>
      <w:lvlText w:val=""/>
      <w:lvlJc w:val="left"/>
      <w:pPr>
        <w:ind w:left="2880" w:hanging="360"/>
      </w:pPr>
      <w:rPr>
        <w:rFonts w:ascii="Symbol" w:hAnsi="Symbol" w:hint="default"/>
      </w:rPr>
    </w:lvl>
    <w:lvl w:ilvl="4" w:tplc="2A602936">
      <w:start w:val="1"/>
      <w:numFmt w:val="bullet"/>
      <w:lvlText w:val="o"/>
      <w:lvlJc w:val="left"/>
      <w:pPr>
        <w:ind w:left="3600" w:hanging="360"/>
      </w:pPr>
      <w:rPr>
        <w:rFonts w:ascii="Courier New" w:hAnsi="Courier New" w:hint="default"/>
      </w:rPr>
    </w:lvl>
    <w:lvl w:ilvl="5" w:tplc="8AB6128A">
      <w:start w:val="1"/>
      <w:numFmt w:val="bullet"/>
      <w:lvlText w:val=""/>
      <w:lvlJc w:val="left"/>
      <w:pPr>
        <w:ind w:left="4320" w:hanging="360"/>
      </w:pPr>
      <w:rPr>
        <w:rFonts w:ascii="Wingdings" w:hAnsi="Wingdings" w:hint="default"/>
      </w:rPr>
    </w:lvl>
    <w:lvl w:ilvl="6" w:tplc="A6B01D78">
      <w:start w:val="1"/>
      <w:numFmt w:val="bullet"/>
      <w:lvlText w:val=""/>
      <w:lvlJc w:val="left"/>
      <w:pPr>
        <w:ind w:left="5040" w:hanging="360"/>
      </w:pPr>
      <w:rPr>
        <w:rFonts w:ascii="Symbol" w:hAnsi="Symbol" w:hint="default"/>
      </w:rPr>
    </w:lvl>
    <w:lvl w:ilvl="7" w:tplc="ECD8AC18">
      <w:start w:val="1"/>
      <w:numFmt w:val="bullet"/>
      <w:lvlText w:val="o"/>
      <w:lvlJc w:val="left"/>
      <w:pPr>
        <w:ind w:left="5760" w:hanging="360"/>
      </w:pPr>
      <w:rPr>
        <w:rFonts w:ascii="Courier New" w:hAnsi="Courier New" w:hint="default"/>
      </w:rPr>
    </w:lvl>
    <w:lvl w:ilvl="8" w:tplc="BF0A75D4">
      <w:start w:val="1"/>
      <w:numFmt w:val="bullet"/>
      <w:lvlText w:val=""/>
      <w:lvlJc w:val="left"/>
      <w:pPr>
        <w:ind w:left="6480" w:hanging="360"/>
      </w:pPr>
      <w:rPr>
        <w:rFonts w:ascii="Wingdings" w:hAnsi="Wingdings" w:hint="default"/>
      </w:rPr>
    </w:lvl>
  </w:abstractNum>
  <w:abstractNum w:abstractNumId="8" w15:restartNumberingAfterBreak="0">
    <w:nsid w:val="33033E03"/>
    <w:multiLevelType w:val="hybridMultilevel"/>
    <w:tmpl w:val="5FFE2AD8"/>
    <w:lvl w:ilvl="0" w:tplc="21307154">
      <w:start w:val="1"/>
      <w:numFmt w:val="bullet"/>
      <w:lvlText w:val=""/>
      <w:lvlJc w:val="left"/>
      <w:pPr>
        <w:ind w:left="720" w:hanging="360"/>
      </w:pPr>
      <w:rPr>
        <w:rFonts w:ascii="Symbol" w:hAnsi="Symbol" w:hint="default"/>
      </w:rPr>
    </w:lvl>
    <w:lvl w:ilvl="1" w:tplc="10C4855C">
      <w:start w:val="1"/>
      <w:numFmt w:val="bullet"/>
      <w:lvlText w:val="o"/>
      <w:lvlJc w:val="left"/>
      <w:pPr>
        <w:ind w:left="1440" w:hanging="360"/>
      </w:pPr>
      <w:rPr>
        <w:rFonts w:ascii="Courier New" w:hAnsi="Courier New" w:hint="default"/>
      </w:rPr>
    </w:lvl>
    <w:lvl w:ilvl="2" w:tplc="ADCAA1A8">
      <w:start w:val="1"/>
      <w:numFmt w:val="bullet"/>
      <w:lvlText w:val=""/>
      <w:lvlJc w:val="left"/>
      <w:pPr>
        <w:ind w:left="2160" w:hanging="360"/>
      </w:pPr>
      <w:rPr>
        <w:rFonts w:ascii="Wingdings" w:hAnsi="Wingdings" w:hint="default"/>
      </w:rPr>
    </w:lvl>
    <w:lvl w:ilvl="3" w:tplc="1F045130">
      <w:start w:val="1"/>
      <w:numFmt w:val="bullet"/>
      <w:lvlText w:val=""/>
      <w:lvlJc w:val="left"/>
      <w:pPr>
        <w:ind w:left="2880" w:hanging="360"/>
      </w:pPr>
      <w:rPr>
        <w:rFonts w:ascii="Symbol" w:hAnsi="Symbol" w:hint="default"/>
      </w:rPr>
    </w:lvl>
    <w:lvl w:ilvl="4" w:tplc="37B21D46">
      <w:start w:val="1"/>
      <w:numFmt w:val="bullet"/>
      <w:lvlText w:val="o"/>
      <w:lvlJc w:val="left"/>
      <w:pPr>
        <w:ind w:left="3600" w:hanging="360"/>
      </w:pPr>
      <w:rPr>
        <w:rFonts w:ascii="Courier New" w:hAnsi="Courier New" w:hint="default"/>
      </w:rPr>
    </w:lvl>
    <w:lvl w:ilvl="5" w:tplc="4DEA94F0">
      <w:start w:val="1"/>
      <w:numFmt w:val="bullet"/>
      <w:lvlText w:val=""/>
      <w:lvlJc w:val="left"/>
      <w:pPr>
        <w:ind w:left="4320" w:hanging="360"/>
      </w:pPr>
      <w:rPr>
        <w:rFonts w:ascii="Wingdings" w:hAnsi="Wingdings" w:hint="default"/>
      </w:rPr>
    </w:lvl>
    <w:lvl w:ilvl="6" w:tplc="639815A4">
      <w:start w:val="1"/>
      <w:numFmt w:val="bullet"/>
      <w:lvlText w:val=""/>
      <w:lvlJc w:val="left"/>
      <w:pPr>
        <w:ind w:left="5040" w:hanging="360"/>
      </w:pPr>
      <w:rPr>
        <w:rFonts w:ascii="Symbol" w:hAnsi="Symbol" w:hint="default"/>
      </w:rPr>
    </w:lvl>
    <w:lvl w:ilvl="7" w:tplc="A0706E12">
      <w:start w:val="1"/>
      <w:numFmt w:val="bullet"/>
      <w:lvlText w:val="o"/>
      <w:lvlJc w:val="left"/>
      <w:pPr>
        <w:ind w:left="5760" w:hanging="360"/>
      </w:pPr>
      <w:rPr>
        <w:rFonts w:ascii="Courier New" w:hAnsi="Courier New" w:hint="default"/>
      </w:rPr>
    </w:lvl>
    <w:lvl w:ilvl="8" w:tplc="2232303A">
      <w:start w:val="1"/>
      <w:numFmt w:val="bullet"/>
      <w:lvlText w:val=""/>
      <w:lvlJc w:val="left"/>
      <w:pPr>
        <w:ind w:left="6480" w:hanging="360"/>
      </w:pPr>
      <w:rPr>
        <w:rFonts w:ascii="Wingdings" w:hAnsi="Wingdings" w:hint="default"/>
      </w:rPr>
    </w:lvl>
  </w:abstractNum>
  <w:abstractNum w:abstractNumId="9" w15:restartNumberingAfterBreak="0">
    <w:nsid w:val="33686981"/>
    <w:multiLevelType w:val="hybridMultilevel"/>
    <w:tmpl w:val="3A088FE8"/>
    <w:lvl w:ilvl="0" w:tplc="2B3287CC">
      <w:start w:val="1"/>
      <w:numFmt w:val="bullet"/>
      <w:lvlText w:val="·"/>
      <w:lvlJc w:val="left"/>
      <w:pPr>
        <w:ind w:left="720" w:hanging="360"/>
      </w:pPr>
      <w:rPr>
        <w:rFonts w:ascii="Symbol" w:hAnsi="Symbol" w:hint="default"/>
        <w:color w:val="auto"/>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0"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1" w15:restartNumberingAfterBreak="0">
    <w:nsid w:val="3E307D27"/>
    <w:multiLevelType w:val="hybridMultilevel"/>
    <w:tmpl w:val="C1CC6436"/>
    <w:lvl w:ilvl="0" w:tplc="055E3770">
      <w:start w:val="1"/>
      <w:numFmt w:val="bullet"/>
      <w:lvlText w:val="·"/>
      <w:lvlJc w:val="left"/>
      <w:pPr>
        <w:ind w:left="720" w:hanging="360"/>
      </w:pPr>
      <w:rPr>
        <w:rFonts w:ascii="Symbol" w:hAnsi="Symbol" w:hint="default"/>
        <w:color w:val="auto"/>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2" w15:restartNumberingAfterBreak="0">
    <w:nsid w:val="406361EE"/>
    <w:multiLevelType w:val="hybridMultilevel"/>
    <w:tmpl w:val="80B06F9C"/>
    <w:lvl w:ilvl="0" w:tplc="1EF056D6">
      <w:start w:val="1"/>
      <w:numFmt w:val="bullet"/>
      <w:lvlText w:val="·"/>
      <w:lvlJc w:val="left"/>
      <w:pPr>
        <w:ind w:left="720" w:hanging="360"/>
      </w:pPr>
      <w:rPr>
        <w:rFonts w:ascii="Symbol" w:hAnsi="Symbol" w:hint="default"/>
      </w:rPr>
    </w:lvl>
    <w:lvl w:ilvl="1" w:tplc="EB1E6A9E">
      <w:start w:val="1"/>
      <w:numFmt w:val="bullet"/>
      <w:lvlText w:val="o"/>
      <w:lvlJc w:val="left"/>
      <w:pPr>
        <w:ind w:left="1440" w:hanging="360"/>
      </w:pPr>
      <w:rPr>
        <w:rFonts w:ascii="Courier New" w:hAnsi="Courier New" w:hint="default"/>
      </w:rPr>
    </w:lvl>
    <w:lvl w:ilvl="2" w:tplc="AF4C93BA">
      <w:start w:val="1"/>
      <w:numFmt w:val="bullet"/>
      <w:lvlText w:val=""/>
      <w:lvlJc w:val="left"/>
      <w:pPr>
        <w:ind w:left="2160" w:hanging="360"/>
      </w:pPr>
      <w:rPr>
        <w:rFonts w:ascii="Wingdings" w:hAnsi="Wingdings" w:hint="default"/>
      </w:rPr>
    </w:lvl>
    <w:lvl w:ilvl="3" w:tplc="F31643D2">
      <w:start w:val="1"/>
      <w:numFmt w:val="bullet"/>
      <w:lvlText w:val=""/>
      <w:lvlJc w:val="left"/>
      <w:pPr>
        <w:ind w:left="2880" w:hanging="360"/>
      </w:pPr>
      <w:rPr>
        <w:rFonts w:ascii="Symbol" w:hAnsi="Symbol" w:hint="default"/>
      </w:rPr>
    </w:lvl>
    <w:lvl w:ilvl="4" w:tplc="3A66E838">
      <w:start w:val="1"/>
      <w:numFmt w:val="bullet"/>
      <w:lvlText w:val="o"/>
      <w:lvlJc w:val="left"/>
      <w:pPr>
        <w:ind w:left="3600" w:hanging="360"/>
      </w:pPr>
      <w:rPr>
        <w:rFonts w:ascii="Courier New" w:hAnsi="Courier New" w:hint="default"/>
      </w:rPr>
    </w:lvl>
    <w:lvl w:ilvl="5" w:tplc="44561D6E">
      <w:start w:val="1"/>
      <w:numFmt w:val="bullet"/>
      <w:lvlText w:val=""/>
      <w:lvlJc w:val="left"/>
      <w:pPr>
        <w:ind w:left="4320" w:hanging="360"/>
      </w:pPr>
      <w:rPr>
        <w:rFonts w:ascii="Wingdings" w:hAnsi="Wingdings" w:hint="default"/>
      </w:rPr>
    </w:lvl>
    <w:lvl w:ilvl="6" w:tplc="552A9034">
      <w:start w:val="1"/>
      <w:numFmt w:val="bullet"/>
      <w:lvlText w:val=""/>
      <w:lvlJc w:val="left"/>
      <w:pPr>
        <w:ind w:left="5040" w:hanging="360"/>
      </w:pPr>
      <w:rPr>
        <w:rFonts w:ascii="Symbol" w:hAnsi="Symbol" w:hint="default"/>
      </w:rPr>
    </w:lvl>
    <w:lvl w:ilvl="7" w:tplc="BCDCF09A">
      <w:start w:val="1"/>
      <w:numFmt w:val="bullet"/>
      <w:lvlText w:val="o"/>
      <w:lvlJc w:val="left"/>
      <w:pPr>
        <w:ind w:left="5760" w:hanging="360"/>
      </w:pPr>
      <w:rPr>
        <w:rFonts w:ascii="Courier New" w:hAnsi="Courier New" w:hint="default"/>
      </w:rPr>
    </w:lvl>
    <w:lvl w:ilvl="8" w:tplc="DA2A29C8">
      <w:start w:val="1"/>
      <w:numFmt w:val="bullet"/>
      <w:lvlText w:val=""/>
      <w:lvlJc w:val="left"/>
      <w:pPr>
        <w:ind w:left="6480" w:hanging="360"/>
      </w:pPr>
      <w:rPr>
        <w:rFonts w:ascii="Wingdings" w:hAnsi="Wingdings" w:hint="default"/>
      </w:rPr>
    </w:lvl>
  </w:abstractNum>
  <w:abstractNum w:abstractNumId="13" w15:restartNumberingAfterBreak="0">
    <w:nsid w:val="490169EB"/>
    <w:multiLevelType w:val="multilevel"/>
    <w:tmpl w:val="3D7C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5"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16" w15:restartNumberingAfterBreak="0">
    <w:nsid w:val="4CB44F11"/>
    <w:multiLevelType w:val="multilevel"/>
    <w:tmpl w:val="2DF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EE68D0"/>
    <w:multiLevelType w:val="multilevel"/>
    <w:tmpl w:val="6988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717CBF"/>
    <w:multiLevelType w:val="multilevel"/>
    <w:tmpl w:val="2398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20"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21" w15:restartNumberingAfterBreak="0">
    <w:nsid w:val="6D286911"/>
    <w:multiLevelType w:val="multilevel"/>
    <w:tmpl w:val="EA86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6D459B"/>
    <w:multiLevelType w:val="multilevel"/>
    <w:tmpl w:val="16BC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24" w15:restartNumberingAfterBreak="0">
    <w:nsid w:val="72E57CC4"/>
    <w:multiLevelType w:val="multilevel"/>
    <w:tmpl w:val="872A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5"/>
  </w:num>
  <w:num w:numId="3">
    <w:abstractNumId w:val="8"/>
  </w:num>
  <w:num w:numId="4">
    <w:abstractNumId w:val="12"/>
  </w:num>
  <w:num w:numId="5">
    <w:abstractNumId w:val="6"/>
  </w:num>
  <w:num w:numId="6">
    <w:abstractNumId w:val="19"/>
  </w:num>
  <w:num w:numId="7">
    <w:abstractNumId w:val="0"/>
  </w:num>
  <w:num w:numId="8">
    <w:abstractNumId w:val="11"/>
  </w:num>
  <w:num w:numId="9">
    <w:abstractNumId w:val="4"/>
  </w:num>
  <w:num w:numId="10">
    <w:abstractNumId w:val="9"/>
  </w:num>
  <w:num w:numId="11">
    <w:abstractNumId w:val="23"/>
  </w:num>
  <w:num w:numId="12">
    <w:abstractNumId w:val="15"/>
  </w:num>
  <w:num w:numId="13">
    <w:abstractNumId w:val="1"/>
  </w:num>
  <w:num w:numId="14">
    <w:abstractNumId w:val="2"/>
  </w:num>
  <w:num w:numId="15">
    <w:abstractNumId w:val="14"/>
  </w:num>
  <w:num w:numId="16">
    <w:abstractNumId w:val="7"/>
  </w:num>
  <w:num w:numId="17">
    <w:abstractNumId w:val="10"/>
  </w:num>
  <w:num w:numId="18">
    <w:abstractNumId w:val="25"/>
  </w:num>
  <w:num w:numId="19">
    <w:abstractNumId w:val="24"/>
  </w:num>
  <w:num w:numId="20">
    <w:abstractNumId w:val="13"/>
  </w:num>
  <w:num w:numId="21">
    <w:abstractNumId w:val="21"/>
  </w:num>
  <w:num w:numId="22">
    <w:abstractNumId w:val="17"/>
  </w:num>
  <w:num w:numId="23">
    <w:abstractNumId w:val="22"/>
  </w:num>
  <w:num w:numId="24">
    <w:abstractNumId w:val="18"/>
  </w:num>
  <w:num w:numId="25">
    <w:abstractNumId w:val="1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5"/>
    <w:rsid w:val="00013B9A"/>
    <w:rsid w:val="000F6F09"/>
    <w:rsid w:val="001647E6"/>
    <w:rsid w:val="00170817"/>
    <w:rsid w:val="003235F6"/>
    <w:rsid w:val="00330236"/>
    <w:rsid w:val="00342044"/>
    <w:rsid w:val="00373445"/>
    <w:rsid w:val="00391EA1"/>
    <w:rsid w:val="003B5803"/>
    <w:rsid w:val="004B33D7"/>
    <w:rsid w:val="004D0231"/>
    <w:rsid w:val="005B457C"/>
    <w:rsid w:val="00703A9A"/>
    <w:rsid w:val="00844E6D"/>
    <w:rsid w:val="008F04B8"/>
    <w:rsid w:val="00906322"/>
    <w:rsid w:val="00956707"/>
    <w:rsid w:val="00961DFD"/>
    <w:rsid w:val="00A41C15"/>
    <w:rsid w:val="00AA62D7"/>
    <w:rsid w:val="00AD0467"/>
    <w:rsid w:val="00B153D5"/>
    <w:rsid w:val="00B6491D"/>
    <w:rsid w:val="00B70730"/>
    <w:rsid w:val="00C36FAE"/>
    <w:rsid w:val="00C64174"/>
    <w:rsid w:val="00D4256D"/>
    <w:rsid w:val="00E30A4E"/>
    <w:rsid w:val="00F7680E"/>
    <w:rsid w:val="00F96DBC"/>
    <w:rsid w:val="01660823"/>
    <w:rsid w:val="034B3029"/>
    <w:rsid w:val="149A727C"/>
    <w:rsid w:val="1E629C7B"/>
    <w:rsid w:val="2340FA19"/>
    <w:rsid w:val="25FE7E35"/>
    <w:rsid w:val="28335515"/>
    <w:rsid w:val="2A77FC32"/>
    <w:rsid w:val="2DB78A7A"/>
    <w:rsid w:val="2FFB6849"/>
    <w:rsid w:val="31C170DA"/>
    <w:rsid w:val="3DB485E7"/>
    <w:rsid w:val="40EC26A9"/>
    <w:rsid w:val="45983B1C"/>
    <w:rsid w:val="4ABCDF43"/>
    <w:rsid w:val="4C36C6D6"/>
    <w:rsid w:val="513A8252"/>
    <w:rsid w:val="51CEB0B6"/>
    <w:rsid w:val="5441D8BB"/>
    <w:rsid w:val="5937CA24"/>
    <w:rsid w:val="5AB11A3F"/>
    <w:rsid w:val="5ABC06BA"/>
    <w:rsid w:val="5C4CEAA0"/>
    <w:rsid w:val="5E129155"/>
    <w:rsid w:val="5FD22BFD"/>
    <w:rsid w:val="5FF220DC"/>
    <w:rsid w:val="61205BC3"/>
    <w:rsid w:val="61F2D6FD"/>
    <w:rsid w:val="652A77BF"/>
    <w:rsid w:val="69E4C085"/>
    <w:rsid w:val="6EB831A8"/>
    <w:rsid w:val="752F9288"/>
    <w:rsid w:val="7D3A7297"/>
    <w:rsid w:val="7D3AA46D"/>
    <w:rsid w:val="7E51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53D5"/>
    <w:pPr>
      <w:spacing w:after="200" w:line="276" w:lineRule="auto"/>
    </w:pPr>
    <w:rPr>
      <w:rFonts w:ascii="Calibri" w:eastAsia="Calibri" w:hAnsi="Calibri" w:cs="Times New Roman"/>
      <w:lang w:val="fi-FI"/>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link w:val="Otsikko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ista"/>
    <w:basedOn w:val="Normaali"/>
    <w:uiPriority w:val="34"/>
    <w:qFormat/>
    <w:rsid w:val="00B153D5"/>
    <w:pPr>
      <w:numPr>
        <w:numId w:val="17"/>
      </w:numPr>
      <w:contextualSpacing/>
    </w:pPr>
  </w:style>
  <w:style w:type="character" w:customStyle="1" w:styleId="Otsikko3Char">
    <w:name w:val="Otsikko 3 Char"/>
    <w:basedOn w:val="Kappaleenoletusfontti"/>
    <w:link w:val="Otsikko3"/>
    <w:uiPriority w:val="9"/>
    <w:rsid w:val="00B153D5"/>
    <w:rPr>
      <w:rFonts w:ascii="Times New Roman" w:eastAsia="Times New Roman" w:hAnsi="Times New Roman" w:cs="Times New Roman"/>
      <w:b/>
      <w:bCs/>
      <w:sz w:val="27"/>
      <w:szCs w:val="27"/>
    </w:rPr>
  </w:style>
  <w:style w:type="paragraph" w:styleId="NormaaliWWW">
    <w:name w:val="Normal (Web)"/>
    <w:basedOn w:val="Normaali"/>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ulukonleipteksti">
    <w:name w:val="Taulukon leipäteksti"/>
    <w:basedOn w:val="Normaali"/>
    <w:link w:val="TaulukonleiptekstiChar"/>
    <w:uiPriority w:val="1"/>
    <w:rsid w:val="61205BC3"/>
    <w:rPr>
      <w:rFonts w:asciiTheme="majorHAnsi" w:eastAsia="Times New Roman" w:hAnsiTheme="majorHAnsi" w:cstheme="majorBidi"/>
    </w:rPr>
  </w:style>
  <w:style w:type="character" w:customStyle="1" w:styleId="TaulukonleiptekstiChar">
    <w:name w:val="Taulukon leipäteksti Char"/>
    <w:basedOn w:val="Kappaleenoletusfontti"/>
    <w:link w:val="Taulukonleipteksti"/>
    <w:uiPriority w:val="1"/>
    <w:rsid w:val="61205BC3"/>
    <w:rPr>
      <w:rFonts w:asciiTheme="majorHAnsi" w:eastAsia="Times New Roman" w:hAnsiTheme="majorHAnsi" w:cstheme="majorBidi"/>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sikko2Char">
    <w:name w:val="Otsikko 2 Char"/>
    <w:basedOn w:val="Kappaleenoletusfontti"/>
    <w:link w:val="Otsikko2"/>
    <w:uiPriority w:val="9"/>
    <w:rPr>
      <w:rFonts w:asciiTheme="majorHAnsi" w:eastAsiaTheme="majorEastAsia" w:hAnsiTheme="majorHAnsi" w:cstheme="majorBidi"/>
      <w:color w:val="2E74B5" w:themeColor="accent1" w:themeShade="BF"/>
      <w:sz w:val="26"/>
      <w:szCs w:val="26"/>
    </w:rPr>
  </w:style>
  <w:style w:type="character" w:styleId="Hyperlinkki">
    <w:name w:val="Hyperlink"/>
    <w:basedOn w:val="Kappaleenoletusfontti"/>
    <w:uiPriority w:val="99"/>
    <w:unhideWhenUsed/>
    <w:rsid w:val="00906322"/>
    <w:rPr>
      <w:color w:val="0563C1" w:themeColor="hyperlink"/>
      <w:u w:val="single"/>
    </w:rPr>
  </w:style>
  <w:style w:type="paragraph" w:customStyle="1" w:styleId="paragraph">
    <w:name w:val="paragraph"/>
    <w:basedOn w:val="Normaali"/>
    <w:rsid w:val="0095670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Kappaleenoletusfontti"/>
    <w:rsid w:val="00956707"/>
  </w:style>
  <w:style w:type="character" w:customStyle="1" w:styleId="scxw263624618">
    <w:name w:val="scxw263624618"/>
    <w:basedOn w:val="Kappaleenoletusfontti"/>
    <w:rsid w:val="00956707"/>
  </w:style>
  <w:style w:type="character" w:customStyle="1" w:styleId="eop">
    <w:name w:val="eop"/>
    <w:basedOn w:val="Kappaleenoletusfontti"/>
    <w:rsid w:val="00956707"/>
  </w:style>
  <w:style w:type="character" w:customStyle="1" w:styleId="spellingerror">
    <w:name w:val="spellingerror"/>
    <w:basedOn w:val="Kappaleenoletusfontti"/>
    <w:rsid w:val="00956707"/>
  </w:style>
  <w:style w:type="character" w:styleId="AvattuHyperlinkki">
    <w:name w:val="FollowedHyperlink"/>
    <w:basedOn w:val="Kappaleenoletusfontti"/>
    <w:uiPriority w:val="99"/>
    <w:semiHidden/>
    <w:unhideWhenUsed/>
    <w:rsid w:val="00013B9A"/>
    <w:rPr>
      <w:color w:val="954F72" w:themeColor="followedHyperlink"/>
      <w:u w:val="single"/>
    </w:rPr>
  </w:style>
  <w:style w:type="paragraph" w:styleId="Yltunniste">
    <w:name w:val="header"/>
    <w:aliases w:val="Ylä- ja alatunniste"/>
    <w:link w:val="YltunnisteChar"/>
    <w:qFormat/>
    <w:rsid w:val="00342044"/>
    <w:pPr>
      <w:spacing w:before="120" w:after="0" w:line="240" w:lineRule="exact"/>
    </w:pPr>
    <w:rPr>
      <w:rFonts w:asciiTheme="majorHAnsi" w:eastAsia="Times New Roman" w:hAnsiTheme="majorHAnsi" w:cs="Times New Roman"/>
      <w:sz w:val="16"/>
      <w:szCs w:val="24"/>
      <w:lang w:val="fi-FI"/>
    </w:rPr>
  </w:style>
  <w:style w:type="character" w:customStyle="1" w:styleId="YltunnisteChar">
    <w:name w:val="Ylätunniste Char"/>
    <w:aliases w:val="Ylä- ja alatunniste Char"/>
    <w:basedOn w:val="Kappaleenoletusfontti"/>
    <w:link w:val="Yltunniste"/>
    <w:rsid w:val="00342044"/>
    <w:rPr>
      <w:rFonts w:asciiTheme="majorHAnsi" w:eastAsia="Times New Roman" w:hAnsiTheme="majorHAnsi" w:cs="Times New Roman"/>
      <w:sz w:val="16"/>
      <w:szCs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702862">
      <w:bodyDiv w:val="1"/>
      <w:marLeft w:val="0"/>
      <w:marRight w:val="0"/>
      <w:marTop w:val="0"/>
      <w:marBottom w:val="0"/>
      <w:divBdr>
        <w:top w:val="none" w:sz="0" w:space="0" w:color="auto"/>
        <w:left w:val="none" w:sz="0" w:space="0" w:color="auto"/>
        <w:bottom w:val="none" w:sz="0" w:space="0" w:color="auto"/>
        <w:right w:val="none" w:sz="0" w:space="0" w:color="auto"/>
      </w:divBdr>
      <w:divsChild>
        <w:div w:id="1948004461">
          <w:marLeft w:val="0"/>
          <w:marRight w:val="0"/>
          <w:marTop w:val="0"/>
          <w:marBottom w:val="0"/>
          <w:divBdr>
            <w:top w:val="none" w:sz="0" w:space="0" w:color="auto"/>
            <w:left w:val="none" w:sz="0" w:space="0" w:color="auto"/>
            <w:bottom w:val="none" w:sz="0" w:space="0" w:color="auto"/>
            <w:right w:val="none" w:sz="0" w:space="0" w:color="auto"/>
          </w:divBdr>
          <w:divsChild>
            <w:div w:id="324935809">
              <w:marLeft w:val="0"/>
              <w:marRight w:val="0"/>
              <w:marTop w:val="0"/>
              <w:marBottom w:val="0"/>
              <w:divBdr>
                <w:top w:val="none" w:sz="0" w:space="0" w:color="auto"/>
                <w:left w:val="none" w:sz="0" w:space="0" w:color="auto"/>
                <w:bottom w:val="none" w:sz="0" w:space="0" w:color="auto"/>
                <w:right w:val="none" w:sz="0" w:space="0" w:color="auto"/>
              </w:divBdr>
            </w:div>
          </w:divsChild>
        </w:div>
        <w:div w:id="928583130">
          <w:marLeft w:val="0"/>
          <w:marRight w:val="0"/>
          <w:marTop w:val="0"/>
          <w:marBottom w:val="0"/>
          <w:divBdr>
            <w:top w:val="none" w:sz="0" w:space="0" w:color="auto"/>
            <w:left w:val="none" w:sz="0" w:space="0" w:color="auto"/>
            <w:bottom w:val="none" w:sz="0" w:space="0" w:color="auto"/>
            <w:right w:val="none" w:sz="0" w:space="0" w:color="auto"/>
          </w:divBdr>
          <w:divsChild>
            <w:div w:id="1800955038">
              <w:marLeft w:val="0"/>
              <w:marRight w:val="0"/>
              <w:marTop w:val="0"/>
              <w:marBottom w:val="0"/>
              <w:divBdr>
                <w:top w:val="none" w:sz="0" w:space="0" w:color="auto"/>
                <w:left w:val="none" w:sz="0" w:space="0" w:color="auto"/>
                <w:bottom w:val="none" w:sz="0" w:space="0" w:color="auto"/>
                <w:right w:val="none" w:sz="0" w:space="0" w:color="auto"/>
              </w:divBdr>
            </w:div>
          </w:divsChild>
        </w:div>
        <w:div w:id="1697929916">
          <w:marLeft w:val="0"/>
          <w:marRight w:val="0"/>
          <w:marTop w:val="0"/>
          <w:marBottom w:val="0"/>
          <w:divBdr>
            <w:top w:val="none" w:sz="0" w:space="0" w:color="auto"/>
            <w:left w:val="none" w:sz="0" w:space="0" w:color="auto"/>
            <w:bottom w:val="none" w:sz="0" w:space="0" w:color="auto"/>
            <w:right w:val="none" w:sz="0" w:space="0" w:color="auto"/>
          </w:divBdr>
          <w:divsChild>
            <w:div w:id="2072607521">
              <w:marLeft w:val="0"/>
              <w:marRight w:val="0"/>
              <w:marTop w:val="0"/>
              <w:marBottom w:val="0"/>
              <w:divBdr>
                <w:top w:val="none" w:sz="0" w:space="0" w:color="auto"/>
                <w:left w:val="none" w:sz="0" w:space="0" w:color="auto"/>
                <w:bottom w:val="none" w:sz="0" w:space="0" w:color="auto"/>
                <w:right w:val="none" w:sz="0" w:space="0" w:color="auto"/>
              </w:divBdr>
            </w:div>
            <w:div w:id="1135876891">
              <w:marLeft w:val="0"/>
              <w:marRight w:val="0"/>
              <w:marTop w:val="0"/>
              <w:marBottom w:val="0"/>
              <w:divBdr>
                <w:top w:val="none" w:sz="0" w:space="0" w:color="auto"/>
                <w:left w:val="none" w:sz="0" w:space="0" w:color="auto"/>
                <w:bottom w:val="none" w:sz="0" w:space="0" w:color="auto"/>
                <w:right w:val="none" w:sz="0" w:space="0" w:color="auto"/>
              </w:divBdr>
            </w:div>
          </w:divsChild>
        </w:div>
        <w:div w:id="54351680">
          <w:marLeft w:val="0"/>
          <w:marRight w:val="0"/>
          <w:marTop w:val="0"/>
          <w:marBottom w:val="0"/>
          <w:divBdr>
            <w:top w:val="none" w:sz="0" w:space="0" w:color="auto"/>
            <w:left w:val="none" w:sz="0" w:space="0" w:color="auto"/>
            <w:bottom w:val="none" w:sz="0" w:space="0" w:color="auto"/>
            <w:right w:val="none" w:sz="0" w:space="0" w:color="auto"/>
          </w:divBdr>
          <w:divsChild>
            <w:div w:id="1808626383">
              <w:marLeft w:val="0"/>
              <w:marRight w:val="0"/>
              <w:marTop w:val="0"/>
              <w:marBottom w:val="0"/>
              <w:divBdr>
                <w:top w:val="none" w:sz="0" w:space="0" w:color="auto"/>
                <w:left w:val="none" w:sz="0" w:space="0" w:color="auto"/>
                <w:bottom w:val="none" w:sz="0" w:space="0" w:color="auto"/>
                <w:right w:val="none" w:sz="0" w:space="0" w:color="auto"/>
              </w:divBdr>
            </w:div>
            <w:div w:id="661856825">
              <w:marLeft w:val="0"/>
              <w:marRight w:val="0"/>
              <w:marTop w:val="0"/>
              <w:marBottom w:val="0"/>
              <w:divBdr>
                <w:top w:val="none" w:sz="0" w:space="0" w:color="auto"/>
                <w:left w:val="none" w:sz="0" w:space="0" w:color="auto"/>
                <w:bottom w:val="none" w:sz="0" w:space="0" w:color="auto"/>
                <w:right w:val="none" w:sz="0" w:space="0" w:color="auto"/>
              </w:divBdr>
            </w:div>
          </w:divsChild>
        </w:div>
        <w:div w:id="1035041164">
          <w:marLeft w:val="0"/>
          <w:marRight w:val="0"/>
          <w:marTop w:val="0"/>
          <w:marBottom w:val="0"/>
          <w:divBdr>
            <w:top w:val="none" w:sz="0" w:space="0" w:color="auto"/>
            <w:left w:val="none" w:sz="0" w:space="0" w:color="auto"/>
            <w:bottom w:val="none" w:sz="0" w:space="0" w:color="auto"/>
            <w:right w:val="none" w:sz="0" w:space="0" w:color="auto"/>
          </w:divBdr>
          <w:divsChild>
            <w:div w:id="1669600125">
              <w:marLeft w:val="0"/>
              <w:marRight w:val="0"/>
              <w:marTop w:val="0"/>
              <w:marBottom w:val="0"/>
              <w:divBdr>
                <w:top w:val="none" w:sz="0" w:space="0" w:color="auto"/>
                <w:left w:val="none" w:sz="0" w:space="0" w:color="auto"/>
                <w:bottom w:val="none" w:sz="0" w:space="0" w:color="auto"/>
                <w:right w:val="none" w:sz="0" w:space="0" w:color="auto"/>
              </w:divBdr>
            </w:div>
          </w:divsChild>
        </w:div>
        <w:div w:id="819928669">
          <w:marLeft w:val="0"/>
          <w:marRight w:val="0"/>
          <w:marTop w:val="0"/>
          <w:marBottom w:val="0"/>
          <w:divBdr>
            <w:top w:val="none" w:sz="0" w:space="0" w:color="auto"/>
            <w:left w:val="none" w:sz="0" w:space="0" w:color="auto"/>
            <w:bottom w:val="none" w:sz="0" w:space="0" w:color="auto"/>
            <w:right w:val="none" w:sz="0" w:space="0" w:color="auto"/>
          </w:divBdr>
          <w:divsChild>
            <w:div w:id="283275077">
              <w:marLeft w:val="0"/>
              <w:marRight w:val="0"/>
              <w:marTop w:val="0"/>
              <w:marBottom w:val="0"/>
              <w:divBdr>
                <w:top w:val="none" w:sz="0" w:space="0" w:color="auto"/>
                <w:left w:val="none" w:sz="0" w:space="0" w:color="auto"/>
                <w:bottom w:val="none" w:sz="0" w:space="0" w:color="auto"/>
                <w:right w:val="none" w:sz="0" w:space="0" w:color="auto"/>
              </w:divBdr>
            </w:div>
            <w:div w:id="1571036563">
              <w:marLeft w:val="0"/>
              <w:marRight w:val="0"/>
              <w:marTop w:val="0"/>
              <w:marBottom w:val="0"/>
              <w:divBdr>
                <w:top w:val="none" w:sz="0" w:space="0" w:color="auto"/>
                <w:left w:val="none" w:sz="0" w:space="0" w:color="auto"/>
                <w:bottom w:val="none" w:sz="0" w:space="0" w:color="auto"/>
                <w:right w:val="none" w:sz="0" w:space="0" w:color="auto"/>
              </w:divBdr>
            </w:div>
          </w:divsChild>
        </w:div>
        <w:div w:id="274019125">
          <w:marLeft w:val="0"/>
          <w:marRight w:val="0"/>
          <w:marTop w:val="0"/>
          <w:marBottom w:val="0"/>
          <w:divBdr>
            <w:top w:val="none" w:sz="0" w:space="0" w:color="auto"/>
            <w:left w:val="none" w:sz="0" w:space="0" w:color="auto"/>
            <w:bottom w:val="none" w:sz="0" w:space="0" w:color="auto"/>
            <w:right w:val="none" w:sz="0" w:space="0" w:color="auto"/>
          </w:divBdr>
          <w:divsChild>
            <w:div w:id="1551455865">
              <w:marLeft w:val="0"/>
              <w:marRight w:val="0"/>
              <w:marTop w:val="0"/>
              <w:marBottom w:val="0"/>
              <w:divBdr>
                <w:top w:val="none" w:sz="0" w:space="0" w:color="auto"/>
                <w:left w:val="none" w:sz="0" w:space="0" w:color="auto"/>
                <w:bottom w:val="none" w:sz="0" w:space="0" w:color="auto"/>
                <w:right w:val="none" w:sz="0" w:space="0" w:color="auto"/>
              </w:divBdr>
            </w:div>
          </w:divsChild>
        </w:div>
        <w:div w:id="1054694757">
          <w:marLeft w:val="0"/>
          <w:marRight w:val="0"/>
          <w:marTop w:val="0"/>
          <w:marBottom w:val="0"/>
          <w:divBdr>
            <w:top w:val="none" w:sz="0" w:space="0" w:color="auto"/>
            <w:left w:val="none" w:sz="0" w:space="0" w:color="auto"/>
            <w:bottom w:val="none" w:sz="0" w:space="0" w:color="auto"/>
            <w:right w:val="none" w:sz="0" w:space="0" w:color="auto"/>
          </w:divBdr>
          <w:divsChild>
            <w:div w:id="338047609">
              <w:marLeft w:val="0"/>
              <w:marRight w:val="0"/>
              <w:marTop w:val="0"/>
              <w:marBottom w:val="0"/>
              <w:divBdr>
                <w:top w:val="none" w:sz="0" w:space="0" w:color="auto"/>
                <w:left w:val="none" w:sz="0" w:space="0" w:color="auto"/>
                <w:bottom w:val="none" w:sz="0" w:space="0" w:color="auto"/>
                <w:right w:val="none" w:sz="0" w:space="0" w:color="auto"/>
              </w:divBdr>
            </w:div>
            <w:div w:id="2070226464">
              <w:marLeft w:val="0"/>
              <w:marRight w:val="0"/>
              <w:marTop w:val="0"/>
              <w:marBottom w:val="0"/>
              <w:divBdr>
                <w:top w:val="none" w:sz="0" w:space="0" w:color="auto"/>
                <w:left w:val="none" w:sz="0" w:space="0" w:color="auto"/>
                <w:bottom w:val="none" w:sz="0" w:space="0" w:color="auto"/>
                <w:right w:val="none" w:sz="0" w:space="0" w:color="auto"/>
              </w:divBdr>
              <w:divsChild>
                <w:div w:id="1875145589">
                  <w:marLeft w:val="0"/>
                  <w:marRight w:val="0"/>
                  <w:marTop w:val="0"/>
                  <w:marBottom w:val="0"/>
                  <w:divBdr>
                    <w:top w:val="none" w:sz="0" w:space="0" w:color="auto"/>
                    <w:left w:val="none" w:sz="0" w:space="0" w:color="auto"/>
                    <w:bottom w:val="none" w:sz="0" w:space="0" w:color="auto"/>
                    <w:right w:val="none" w:sz="0" w:space="0" w:color="auto"/>
                  </w:divBdr>
                  <w:divsChild>
                    <w:div w:id="1570773387">
                      <w:marLeft w:val="0"/>
                      <w:marRight w:val="0"/>
                      <w:marTop w:val="0"/>
                      <w:marBottom w:val="0"/>
                      <w:divBdr>
                        <w:top w:val="none" w:sz="0" w:space="0" w:color="auto"/>
                        <w:left w:val="none" w:sz="0" w:space="0" w:color="auto"/>
                        <w:bottom w:val="none" w:sz="0" w:space="0" w:color="auto"/>
                        <w:right w:val="none" w:sz="0" w:space="0" w:color="auto"/>
                      </w:divBdr>
                      <w:divsChild>
                        <w:div w:id="902104707">
                          <w:marLeft w:val="0"/>
                          <w:marRight w:val="0"/>
                          <w:marTop w:val="0"/>
                          <w:marBottom w:val="0"/>
                          <w:divBdr>
                            <w:top w:val="none" w:sz="0" w:space="0" w:color="auto"/>
                            <w:left w:val="none" w:sz="0" w:space="0" w:color="auto"/>
                            <w:bottom w:val="none" w:sz="0" w:space="0" w:color="auto"/>
                            <w:right w:val="none" w:sz="0" w:space="0" w:color="auto"/>
                          </w:divBdr>
                          <w:divsChild>
                            <w:div w:id="13471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8337">
          <w:marLeft w:val="0"/>
          <w:marRight w:val="0"/>
          <w:marTop w:val="0"/>
          <w:marBottom w:val="0"/>
          <w:divBdr>
            <w:top w:val="none" w:sz="0" w:space="0" w:color="auto"/>
            <w:left w:val="none" w:sz="0" w:space="0" w:color="auto"/>
            <w:bottom w:val="none" w:sz="0" w:space="0" w:color="auto"/>
            <w:right w:val="none" w:sz="0" w:space="0" w:color="auto"/>
          </w:divBdr>
          <w:divsChild>
            <w:div w:id="26033468">
              <w:marLeft w:val="0"/>
              <w:marRight w:val="0"/>
              <w:marTop w:val="0"/>
              <w:marBottom w:val="0"/>
              <w:divBdr>
                <w:top w:val="none" w:sz="0" w:space="0" w:color="auto"/>
                <w:left w:val="none" w:sz="0" w:space="0" w:color="auto"/>
                <w:bottom w:val="none" w:sz="0" w:space="0" w:color="auto"/>
                <w:right w:val="none" w:sz="0" w:space="0" w:color="auto"/>
              </w:divBdr>
            </w:div>
          </w:divsChild>
        </w:div>
        <w:div w:id="382679057">
          <w:marLeft w:val="0"/>
          <w:marRight w:val="0"/>
          <w:marTop w:val="0"/>
          <w:marBottom w:val="0"/>
          <w:divBdr>
            <w:top w:val="none" w:sz="0" w:space="0" w:color="auto"/>
            <w:left w:val="none" w:sz="0" w:space="0" w:color="auto"/>
            <w:bottom w:val="none" w:sz="0" w:space="0" w:color="auto"/>
            <w:right w:val="none" w:sz="0" w:space="0" w:color="auto"/>
          </w:divBdr>
          <w:divsChild>
            <w:div w:id="1219167097">
              <w:marLeft w:val="0"/>
              <w:marRight w:val="0"/>
              <w:marTop w:val="0"/>
              <w:marBottom w:val="0"/>
              <w:divBdr>
                <w:top w:val="none" w:sz="0" w:space="0" w:color="auto"/>
                <w:left w:val="none" w:sz="0" w:space="0" w:color="auto"/>
                <w:bottom w:val="none" w:sz="0" w:space="0" w:color="auto"/>
                <w:right w:val="none" w:sz="0" w:space="0" w:color="auto"/>
              </w:divBdr>
            </w:div>
            <w:div w:id="584920401">
              <w:marLeft w:val="0"/>
              <w:marRight w:val="0"/>
              <w:marTop w:val="0"/>
              <w:marBottom w:val="0"/>
              <w:divBdr>
                <w:top w:val="none" w:sz="0" w:space="0" w:color="auto"/>
                <w:left w:val="none" w:sz="0" w:space="0" w:color="auto"/>
                <w:bottom w:val="none" w:sz="0" w:space="0" w:color="auto"/>
                <w:right w:val="none" w:sz="0" w:space="0" w:color="auto"/>
              </w:divBdr>
              <w:divsChild>
                <w:div w:id="617881743">
                  <w:marLeft w:val="0"/>
                  <w:marRight w:val="0"/>
                  <w:marTop w:val="0"/>
                  <w:marBottom w:val="0"/>
                  <w:divBdr>
                    <w:top w:val="none" w:sz="0" w:space="0" w:color="auto"/>
                    <w:left w:val="none" w:sz="0" w:space="0" w:color="auto"/>
                    <w:bottom w:val="none" w:sz="0" w:space="0" w:color="auto"/>
                    <w:right w:val="none" w:sz="0" w:space="0" w:color="auto"/>
                  </w:divBdr>
                  <w:divsChild>
                    <w:div w:id="972249322">
                      <w:marLeft w:val="0"/>
                      <w:marRight w:val="0"/>
                      <w:marTop w:val="0"/>
                      <w:marBottom w:val="0"/>
                      <w:divBdr>
                        <w:top w:val="none" w:sz="0" w:space="0" w:color="auto"/>
                        <w:left w:val="none" w:sz="0" w:space="0" w:color="auto"/>
                        <w:bottom w:val="none" w:sz="0" w:space="0" w:color="auto"/>
                        <w:right w:val="none" w:sz="0" w:space="0" w:color="auto"/>
                      </w:divBdr>
                      <w:divsChild>
                        <w:div w:id="681204093">
                          <w:marLeft w:val="0"/>
                          <w:marRight w:val="0"/>
                          <w:marTop w:val="0"/>
                          <w:marBottom w:val="0"/>
                          <w:divBdr>
                            <w:top w:val="none" w:sz="0" w:space="0" w:color="auto"/>
                            <w:left w:val="none" w:sz="0" w:space="0" w:color="auto"/>
                            <w:bottom w:val="none" w:sz="0" w:space="0" w:color="auto"/>
                            <w:right w:val="none" w:sz="0" w:space="0" w:color="auto"/>
                          </w:divBdr>
                          <w:divsChild>
                            <w:div w:id="450440628">
                              <w:marLeft w:val="0"/>
                              <w:marRight w:val="0"/>
                              <w:marTop w:val="0"/>
                              <w:marBottom w:val="0"/>
                              <w:divBdr>
                                <w:top w:val="none" w:sz="0" w:space="0" w:color="auto"/>
                                <w:left w:val="none" w:sz="0" w:space="0" w:color="auto"/>
                                <w:bottom w:val="none" w:sz="0" w:space="0" w:color="auto"/>
                                <w:right w:val="none" w:sz="0" w:space="0" w:color="auto"/>
                              </w:divBdr>
                            </w:div>
                            <w:div w:id="18742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5260">
          <w:marLeft w:val="0"/>
          <w:marRight w:val="0"/>
          <w:marTop w:val="0"/>
          <w:marBottom w:val="0"/>
          <w:divBdr>
            <w:top w:val="none" w:sz="0" w:space="0" w:color="auto"/>
            <w:left w:val="none" w:sz="0" w:space="0" w:color="auto"/>
            <w:bottom w:val="none" w:sz="0" w:space="0" w:color="auto"/>
            <w:right w:val="none" w:sz="0" w:space="0" w:color="auto"/>
          </w:divBdr>
          <w:divsChild>
            <w:div w:id="210071646">
              <w:marLeft w:val="0"/>
              <w:marRight w:val="0"/>
              <w:marTop w:val="0"/>
              <w:marBottom w:val="0"/>
              <w:divBdr>
                <w:top w:val="none" w:sz="0" w:space="0" w:color="auto"/>
                <w:left w:val="none" w:sz="0" w:space="0" w:color="auto"/>
                <w:bottom w:val="none" w:sz="0" w:space="0" w:color="auto"/>
                <w:right w:val="none" w:sz="0" w:space="0" w:color="auto"/>
              </w:divBdr>
            </w:div>
          </w:divsChild>
        </w:div>
        <w:div w:id="327250007">
          <w:marLeft w:val="0"/>
          <w:marRight w:val="0"/>
          <w:marTop w:val="0"/>
          <w:marBottom w:val="0"/>
          <w:divBdr>
            <w:top w:val="none" w:sz="0" w:space="0" w:color="auto"/>
            <w:left w:val="none" w:sz="0" w:space="0" w:color="auto"/>
            <w:bottom w:val="none" w:sz="0" w:space="0" w:color="auto"/>
            <w:right w:val="none" w:sz="0" w:space="0" w:color="auto"/>
          </w:divBdr>
          <w:divsChild>
            <w:div w:id="525291176">
              <w:marLeft w:val="0"/>
              <w:marRight w:val="0"/>
              <w:marTop w:val="0"/>
              <w:marBottom w:val="0"/>
              <w:divBdr>
                <w:top w:val="none" w:sz="0" w:space="0" w:color="auto"/>
                <w:left w:val="none" w:sz="0" w:space="0" w:color="auto"/>
                <w:bottom w:val="none" w:sz="0" w:space="0" w:color="auto"/>
                <w:right w:val="none" w:sz="0" w:space="0" w:color="auto"/>
              </w:divBdr>
            </w:div>
          </w:divsChild>
        </w:div>
        <w:div w:id="1324049768">
          <w:marLeft w:val="0"/>
          <w:marRight w:val="0"/>
          <w:marTop w:val="0"/>
          <w:marBottom w:val="0"/>
          <w:divBdr>
            <w:top w:val="none" w:sz="0" w:space="0" w:color="auto"/>
            <w:left w:val="none" w:sz="0" w:space="0" w:color="auto"/>
            <w:bottom w:val="none" w:sz="0" w:space="0" w:color="auto"/>
            <w:right w:val="none" w:sz="0" w:space="0" w:color="auto"/>
          </w:divBdr>
          <w:divsChild>
            <w:div w:id="1397243373">
              <w:marLeft w:val="0"/>
              <w:marRight w:val="0"/>
              <w:marTop w:val="0"/>
              <w:marBottom w:val="0"/>
              <w:divBdr>
                <w:top w:val="none" w:sz="0" w:space="0" w:color="auto"/>
                <w:left w:val="none" w:sz="0" w:space="0" w:color="auto"/>
                <w:bottom w:val="none" w:sz="0" w:space="0" w:color="auto"/>
                <w:right w:val="none" w:sz="0" w:space="0" w:color="auto"/>
              </w:divBdr>
            </w:div>
          </w:divsChild>
        </w:div>
        <w:div w:id="665132826">
          <w:marLeft w:val="0"/>
          <w:marRight w:val="0"/>
          <w:marTop w:val="0"/>
          <w:marBottom w:val="0"/>
          <w:divBdr>
            <w:top w:val="none" w:sz="0" w:space="0" w:color="auto"/>
            <w:left w:val="none" w:sz="0" w:space="0" w:color="auto"/>
            <w:bottom w:val="none" w:sz="0" w:space="0" w:color="auto"/>
            <w:right w:val="none" w:sz="0" w:space="0" w:color="auto"/>
          </w:divBdr>
          <w:divsChild>
            <w:div w:id="703599441">
              <w:marLeft w:val="0"/>
              <w:marRight w:val="0"/>
              <w:marTop w:val="0"/>
              <w:marBottom w:val="0"/>
              <w:divBdr>
                <w:top w:val="none" w:sz="0" w:space="0" w:color="auto"/>
                <w:left w:val="none" w:sz="0" w:space="0" w:color="auto"/>
                <w:bottom w:val="none" w:sz="0" w:space="0" w:color="auto"/>
                <w:right w:val="none" w:sz="0" w:space="0" w:color="auto"/>
              </w:divBdr>
            </w:div>
          </w:divsChild>
        </w:div>
        <w:div w:id="1026755260">
          <w:marLeft w:val="0"/>
          <w:marRight w:val="0"/>
          <w:marTop w:val="0"/>
          <w:marBottom w:val="0"/>
          <w:divBdr>
            <w:top w:val="none" w:sz="0" w:space="0" w:color="auto"/>
            <w:left w:val="none" w:sz="0" w:space="0" w:color="auto"/>
            <w:bottom w:val="none" w:sz="0" w:space="0" w:color="auto"/>
            <w:right w:val="none" w:sz="0" w:space="0" w:color="auto"/>
          </w:divBdr>
          <w:divsChild>
            <w:div w:id="914124679">
              <w:marLeft w:val="0"/>
              <w:marRight w:val="0"/>
              <w:marTop w:val="0"/>
              <w:marBottom w:val="0"/>
              <w:divBdr>
                <w:top w:val="none" w:sz="0" w:space="0" w:color="auto"/>
                <w:left w:val="none" w:sz="0" w:space="0" w:color="auto"/>
                <w:bottom w:val="none" w:sz="0" w:space="0" w:color="auto"/>
                <w:right w:val="none" w:sz="0" w:space="0" w:color="auto"/>
              </w:divBdr>
            </w:div>
          </w:divsChild>
        </w:div>
        <w:div w:id="957297721">
          <w:marLeft w:val="0"/>
          <w:marRight w:val="0"/>
          <w:marTop w:val="0"/>
          <w:marBottom w:val="0"/>
          <w:divBdr>
            <w:top w:val="none" w:sz="0" w:space="0" w:color="auto"/>
            <w:left w:val="none" w:sz="0" w:space="0" w:color="auto"/>
            <w:bottom w:val="none" w:sz="0" w:space="0" w:color="auto"/>
            <w:right w:val="none" w:sz="0" w:space="0" w:color="auto"/>
          </w:divBdr>
          <w:divsChild>
            <w:div w:id="325791155">
              <w:marLeft w:val="0"/>
              <w:marRight w:val="0"/>
              <w:marTop w:val="0"/>
              <w:marBottom w:val="0"/>
              <w:divBdr>
                <w:top w:val="none" w:sz="0" w:space="0" w:color="auto"/>
                <w:left w:val="none" w:sz="0" w:space="0" w:color="auto"/>
                <w:bottom w:val="none" w:sz="0" w:space="0" w:color="auto"/>
                <w:right w:val="none" w:sz="0" w:space="0" w:color="auto"/>
              </w:divBdr>
            </w:div>
          </w:divsChild>
        </w:div>
        <w:div w:id="549805380">
          <w:marLeft w:val="0"/>
          <w:marRight w:val="0"/>
          <w:marTop w:val="0"/>
          <w:marBottom w:val="0"/>
          <w:divBdr>
            <w:top w:val="none" w:sz="0" w:space="0" w:color="auto"/>
            <w:left w:val="none" w:sz="0" w:space="0" w:color="auto"/>
            <w:bottom w:val="none" w:sz="0" w:space="0" w:color="auto"/>
            <w:right w:val="none" w:sz="0" w:space="0" w:color="auto"/>
          </w:divBdr>
          <w:divsChild>
            <w:div w:id="1946188022">
              <w:marLeft w:val="0"/>
              <w:marRight w:val="0"/>
              <w:marTop w:val="0"/>
              <w:marBottom w:val="0"/>
              <w:divBdr>
                <w:top w:val="none" w:sz="0" w:space="0" w:color="auto"/>
                <w:left w:val="none" w:sz="0" w:space="0" w:color="auto"/>
                <w:bottom w:val="none" w:sz="0" w:space="0" w:color="auto"/>
                <w:right w:val="none" w:sz="0" w:space="0" w:color="auto"/>
              </w:divBdr>
            </w:div>
          </w:divsChild>
        </w:div>
        <w:div w:id="1341002649">
          <w:marLeft w:val="0"/>
          <w:marRight w:val="0"/>
          <w:marTop w:val="0"/>
          <w:marBottom w:val="0"/>
          <w:divBdr>
            <w:top w:val="none" w:sz="0" w:space="0" w:color="auto"/>
            <w:left w:val="none" w:sz="0" w:space="0" w:color="auto"/>
            <w:bottom w:val="none" w:sz="0" w:space="0" w:color="auto"/>
            <w:right w:val="none" w:sz="0" w:space="0" w:color="auto"/>
          </w:divBdr>
          <w:divsChild>
            <w:div w:id="7938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20/2020006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B351C86801090D40A5CE42798525E1B0" ma:contentTypeVersion="13" ma:contentTypeDescription="Luo uusi asiakirja." ma:contentTypeScope="" ma:versionID="704908d76359a23fc642be979c83d5be">
  <xsd:schema xmlns:xsd="http://www.w3.org/2001/XMLSchema" xmlns:xs="http://www.w3.org/2001/XMLSchema" xmlns:p="http://schemas.microsoft.com/office/2006/metadata/properties" xmlns:ns3="7c8954cf-07f3-412a-b26c-f20726d698a6" xmlns:ns4="d7d571cd-4a35-464f-828c-ffa93fe25e18" targetNamespace="http://schemas.microsoft.com/office/2006/metadata/properties" ma:root="true" ma:fieldsID="136d0fcaf203bd00983b4ec89ffb6bfb" ns3:_="" ns4:_="">
    <xsd:import namespace="7c8954cf-07f3-412a-b26c-f20726d698a6"/>
    <xsd:import namespace="d7d571cd-4a35-464f-828c-ffa93fe25e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54cf-07f3-412a-b26c-f20726d698a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571cd-4a35-464f-828c-ffa93fe25e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FC2A8-4E36-42E7-80D4-9FFEAB9015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B906FD-49A6-408D-81A6-91B347AFC5D7}">
  <ds:schemaRefs>
    <ds:schemaRef ds:uri="http://schemas.microsoft.com/sharepoint/v3/contenttype/forms"/>
  </ds:schemaRefs>
</ds:datastoreItem>
</file>

<file path=customXml/itemProps3.xml><?xml version="1.0" encoding="utf-8"?>
<ds:datastoreItem xmlns:ds="http://schemas.openxmlformats.org/officeDocument/2006/customXml" ds:itemID="{98254620-7A0F-44E0-8D66-EA873D92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54cf-07f3-412a-b26c-f20726d698a6"/>
    <ds:schemaRef ds:uri="d7d571cd-4a35-464f-828c-ffa93fe25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730</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SAVONIA-AMK Oy</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Marja-Riitta Kivi</cp:lastModifiedBy>
  <cp:revision>33</cp:revision>
  <dcterms:created xsi:type="dcterms:W3CDTF">2022-05-23T09:51:00Z</dcterms:created>
  <dcterms:modified xsi:type="dcterms:W3CDTF">2022-11-23T11:21:00Z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0x010100B351C86801090D40A5CE42798525E1B0</vt:lpwstr>
  </property>
</Properties>
</file>