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513A8252">
        <w:rPr>
          <w:rFonts w:ascii="Tahoma" w:eastAsia="Tahoma" w:hAnsi="Tahoma" w:cs="Tahoma"/>
          <w:sz w:val="20"/>
          <w:szCs w:val="20"/>
        </w:rPr>
        <w:t>Insinöörin koulutus on eurooppalaista ja suomalaista tasoa 6 (</w:t>
      </w:r>
      <w:hyperlink r:id="rId8">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46B2D8EB" w:rsidR="61205BC3" w:rsidRDefault="00DE2DF9"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08018FD5" w14:textId="73561556" w:rsidR="00BA5F38" w:rsidRPr="00BA5F38" w:rsidRDefault="61205BC3" w:rsidP="00BA5F38">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r w:rsidR="00BA5F38">
        <w:rPr>
          <w:rFonts w:ascii="Tahoma" w:eastAsia="Tahoma" w:hAnsi="Tahoma" w:cs="Tahoma"/>
          <w:b/>
          <w:bCs/>
          <w:color w:val="auto"/>
          <w:sz w:val="24"/>
          <w:szCs w:val="24"/>
          <w:lang w:val="fi"/>
        </w:rPr>
        <w:br/>
      </w:r>
    </w:p>
    <w:p w14:paraId="20DF731B" w14:textId="02149B05" w:rsidR="513A8252" w:rsidRDefault="513A8252" w:rsidP="513A8252">
      <w:pPr>
        <w:rPr>
          <w:rFonts w:ascii="Tahoma" w:eastAsia="Tahoma" w:hAnsi="Tahoma" w:cs="Tahoma"/>
          <w:color w:val="000000" w:themeColor="text1"/>
          <w:sz w:val="20"/>
          <w:szCs w:val="20"/>
          <w:lang w:val="fi"/>
        </w:rPr>
      </w:pPr>
      <w:r w:rsidRPr="01C047AA">
        <w:rPr>
          <w:rFonts w:ascii="Tahoma" w:eastAsia="Tahoma" w:hAnsi="Tahoma" w:cs="Tahoma"/>
          <w:color w:val="000000" w:themeColor="text1"/>
          <w:sz w:val="20"/>
          <w:szCs w:val="20"/>
          <w:lang w:val="fi"/>
        </w:rPr>
        <w:t xml:space="preserve">Tietotekniikkainsinöörin osaamisprofiili muodostuu yleisistä ja tutkinto-ohjelmakohtaisista kompetensseista. Yleisten kompetenssien osalta Savonia-ammattikorkeakoulu noudattaa </w:t>
      </w:r>
      <w:proofErr w:type="spellStart"/>
      <w:r w:rsidRPr="01C047AA">
        <w:rPr>
          <w:rFonts w:ascii="Tahoma" w:eastAsia="Tahoma" w:hAnsi="Tahoma" w:cs="Tahoma"/>
          <w:color w:val="000000" w:themeColor="text1"/>
          <w:sz w:val="20"/>
          <w:szCs w:val="20"/>
          <w:lang w:val="fi"/>
        </w:rPr>
        <w:t>Arenen</w:t>
      </w:r>
      <w:proofErr w:type="spellEnd"/>
      <w:r w:rsidRPr="01C047AA">
        <w:rPr>
          <w:rFonts w:ascii="Tahoma" w:eastAsia="Tahoma" w:hAnsi="Tahoma" w:cs="Tahoma"/>
          <w:color w:val="000000" w:themeColor="text1"/>
          <w:sz w:val="20"/>
          <w:szCs w:val="20"/>
          <w:lang w:val="fi"/>
        </w:rPr>
        <w:t xml:space="preserve"> (Ammattikorkeakoulujen rehtorineuvosto) suositusta.</w:t>
      </w:r>
    </w:p>
    <w:tbl>
      <w:tblPr>
        <w:tblW w:w="9475" w:type="dxa"/>
        <w:tblInd w:w="-10" w:type="dxa"/>
        <w:tblLayout w:type="fixed"/>
        <w:tblLook w:val="01E0" w:firstRow="1" w:lastRow="1" w:firstColumn="1" w:lastColumn="1" w:noHBand="0" w:noVBand="0"/>
      </w:tblPr>
      <w:tblGrid>
        <w:gridCol w:w="3055"/>
        <w:gridCol w:w="6420"/>
      </w:tblGrid>
      <w:tr w:rsidR="61205BC3" w14:paraId="445EFE2C" w14:textId="77777777" w:rsidTr="002F5DC4">
        <w:trPr>
          <w:trHeight w:val="975"/>
        </w:trPr>
        <w:tc>
          <w:tcPr>
            <w:tcW w:w="3055"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122498">
        <w:tc>
          <w:tcPr>
            <w:tcW w:w="3055"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BA5F38" w:rsidRDefault="61205BC3">
                  <w:pPr>
                    <w:rPr>
                      <w:rFonts w:ascii="Tahoma" w:hAnsi="Tahoma" w:cs="Tahoma"/>
                      <w:sz w:val="20"/>
                      <w:szCs w:val="20"/>
                    </w:rPr>
                  </w:pPr>
                  <w:r w:rsidRPr="00BA5F38">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122498">
        <w:tc>
          <w:tcPr>
            <w:tcW w:w="3055"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bl>
    <w:p w14:paraId="0267D7A8" w14:textId="77777777" w:rsidR="00122498" w:rsidRDefault="00122498">
      <w:r>
        <w:br w:type="page"/>
      </w:r>
    </w:p>
    <w:tbl>
      <w:tblPr>
        <w:tblW w:w="9360" w:type="dxa"/>
        <w:tblInd w:w="105" w:type="dxa"/>
        <w:tblLayout w:type="fixed"/>
        <w:tblLook w:val="01E0" w:firstRow="1" w:lastRow="1" w:firstColumn="1" w:lastColumn="1" w:noHBand="0" w:noVBand="0"/>
      </w:tblPr>
      <w:tblGrid>
        <w:gridCol w:w="2929"/>
        <w:gridCol w:w="11"/>
        <w:gridCol w:w="6420"/>
      </w:tblGrid>
      <w:tr w:rsidR="61205BC3" w14:paraId="4F13D838" w14:textId="77777777" w:rsidTr="00122498">
        <w:trPr>
          <w:trHeight w:val="1785"/>
        </w:trPr>
        <w:tc>
          <w:tcPr>
            <w:tcW w:w="2940" w:type="dxa"/>
            <w:gridSpan w:val="2"/>
            <w:tcBorders>
              <w:top w:val="single" w:sz="8" w:space="0" w:color="auto"/>
              <w:left w:val="single" w:sz="8" w:space="0" w:color="auto"/>
              <w:bottom w:val="single" w:sz="8" w:space="0" w:color="auto"/>
              <w:right w:val="single" w:sz="8" w:space="0" w:color="auto"/>
            </w:tcBorders>
          </w:tcPr>
          <w:p w14:paraId="60826545" w14:textId="15ABFF24"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47E756CC" w14:textId="77777777" w:rsidR="61205BC3" w:rsidRDefault="61205BC3" w:rsidP="00496CA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5D0C3A80" w14:textId="403A2E45" w:rsidR="00496CAC" w:rsidRPr="00496CAC" w:rsidRDefault="00496CAC" w:rsidP="00496CAC">
            <w:pPr>
              <w:pStyle w:val="Luettelokappale"/>
              <w:numPr>
                <w:ilvl w:val="0"/>
                <w:numId w:val="14"/>
              </w:numPr>
              <w:spacing w:after="0"/>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122498">
        <w:trPr>
          <w:trHeight w:val="345"/>
        </w:trPr>
        <w:tc>
          <w:tcPr>
            <w:tcW w:w="2940" w:type="dxa"/>
            <w:gridSpan w:val="2"/>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122498">
        <w:tc>
          <w:tcPr>
            <w:tcW w:w="2940" w:type="dxa"/>
            <w:gridSpan w:val="2"/>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122498">
        <w:tc>
          <w:tcPr>
            <w:tcW w:w="2940" w:type="dxa"/>
            <w:gridSpan w:val="2"/>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r w:rsidR="61205BC3" w14:paraId="7DFC53CD" w14:textId="77777777" w:rsidTr="002F5DC4">
        <w:tc>
          <w:tcPr>
            <w:tcW w:w="2929" w:type="dxa"/>
            <w:tcBorders>
              <w:top w:val="single" w:sz="8" w:space="0" w:color="auto"/>
              <w:left w:val="single" w:sz="8" w:space="0" w:color="auto"/>
              <w:bottom w:val="single" w:sz="8" w:space="0" w:color="auto"/>
              <w:right w:val="single" w:sz="8" w:space="0" w:color="auto"/>
            </w:tcBorders>
            <w:shd w:val="clear" w:color="auto" w:fill="31A3B5"/>
          </w:tcPr>
          <w:p w14:paraId="727E5DEC" w14:textId="41F93D04" w:rsidR="61205BC3" w:rsidRDefault="61205BC3" w:rsidP="00496CAC">
            <w:pPr>
              <w:rPr>
                <w:rFonts w:ascii="Tahoma" w:eastAsia="Tahoma" w:hAnsi="Tahoma" w:cs="Tahoma"/>
                <w:b/>
                <w:bCs/>
                <w:color w:val="FFFFFF" w:themeColor="background1"/>
                <w:sz w:val="20"/>
                <w:szCs w:val="20"/>
                <w:lang w:val="fi"/>
              </w:rPr>
            </w:pPr>
            <w:r w:rsidRPr="61205BC3">
              <w:rPr>
                <w:rFonts w:ascii="Tahoma" w:eastAsia="Tahoma" w:hAnsi="Tahoma" w:cs="Tahoma"/>
                <w:sz w:val="20"/>
                <w:szCs w:val="20"/>
                <w:lang w:val="fi"/>
              </w:rPr>
              <w:lastRenderedPageBreak/>
              <w:t xml:space="preserve"> </w:t>
            </w:r>
            <w:r w:rsidRPr="61205BC3">
              <w:rPr>
                <w:rFonts w:cs="Calibri"/>
                <w:b/>
                <w:bCs/>
                <w:color w:val="FF0000"/>
                <w:sz w:val="24"/>
                <w:szCs w:val="24"/>
                <w:lang w:val="fi"/>
              </w:rPr>
              <w:t xml:space="preserve"> </w:t>
            </w:r>
            <w:r w:rsidRPr="00FD2DE9">
              <w:rPr>
                <w:rFonts w:ascii="Tahoma" w:eastAsia="Tahoma" w:hAnsi="Tahoma" w:cs="Tahoma"/>
                <w:b/>
                <w:bCs/>
                <w:color w:val="FFFFFF" w:themeColor="background1"/>
                <w:sz w:val="20"/>
                <w:szCs w:val="20"/>
                <w:lang w:val="fi"/>
              </w:rPr>
              <w:br/>
            </w:r>
            <w:r w:rsidR="00F43F4F">
              <w:rPr>
                <w:rFonts w:ascii="Tahoma" w:eastAsia="Tahoma" w:hAnsi="Tahoma" w:cs="Tahoma"/>
                <w:b/>
                <w:bCs/>
                <w:color w:val="FFFFFF" w:themeColor="background1"/>
                <w:sz w:val="20"/>
                <w:szCs w:val="20"/>
                <w:lang w:val="fi"/>
              </w:rPr>
              <w:t>Tutkinto-</w:t>
            </w:r>
            <w:r w:rsidRPr="61205BC3">
              <w:rPr>
                <w:rFonts w:ascii="Tahoma" w:eastAsia="Tahoma" w:hAnsi="Tahoma" w:cs="Tahoma"/>
                <w:b/>
                <w:bCs/>
                <w:color w:val="FFFFFF" w:themeColor="background1"/>
                <w:sz w:val="20"/>
                <w:szCs w:val="20"/>
                <w:lang w:val="fi"/>
              </w:rPr>
              <w:t>ohjelmakohtaiset kompetenssit / Tietotekniikan tutkinto-ohjelma</w:t>
            </w:r>
          </w:p>
        </w:tc>
        <w:tc>
          <w:tcPr>
            <w:tcW w:w="6431" w:type="dxa"/>
            <w:gridSpan w:val="2"/>
            <w:tcBorders>
              <w:top w:val="single" w:sz="8" w:space="0" w:color="auto"/>
              <w:left w:val="single" w:sz="8" w:space="0" w:color="auto"/>
              <w:bottom w:val="single" w:sz="8" w:space="0" w:color="auto"/>
              <w:right w:val="single" w:sz="8" w:space="0" w:color="auto"/>
            </w:tcBorders>
            <w:shd w:val="clear" w:color="auto" w:fill="31A3B5"/>
          </w:tcPr>
          <w:p w14:paraId="75F1020E" w14:textId="046065B3" w:rsidR="61205BC3" w:rsidRDefault="61205BC3" w:rsidP="61205BC3">
            <w:pPr>
              <w:rPr>
                <w:rFonts w:ascii="Tahoma" w:eastAsia="Tahoma" w:hAnsi="Tahoma" w:cs="Tahoma"/>
                <w:b/>
                <w:bCs/>
                <w:color w:val="FFFFFF" w:themeColor="background1"/>
                <w:sz w:val="20"/>
                <w:szCs w:val="20"/>
                <w:lang w:val="fi"/>
              </w:rPr>
            </w:pPr>
            <w:r>
              <w:br/>
            </w:r>
            <w:r w:rsidRPr="61205BC3">
              <w:rPr>
                <w:rFonts w:ascii="Tahoma" w:eastAsia="Tahoma" w:hAnsi="Tahoma" w:cs="Tahoma"/>
                <w:b/>
                <w:bCs/>
                <w:color w:val="FFFFFF" w:themeColor="background1"/>
                <w:sz w:val="20"/>
                <w:szCs w:val="20"/>
                <w:lang w:val="fi"/>
              </w:rPr>
              <w:t>Osaamisalueen kuvaus</w:t>
            </w:r>
          </w:p>
        </w:tc>
      </w:tr>
      <w:tr w:rsidR="61205BC3" w14:paraId="27BF558B" w14:textId="77777777" w:rsidTr="00496CAC">
        <w:tc>
          <w:tcPr>
            <w:tcW w:w="2929" w:type="dxa"/>
            <w:tcBorders>
              <w:top w:val="single" w:sz="8" w:space="0" w:color="auto"/>
              <w:left w:val="single" w:sz="8" w:space="0" w:color="auto"/>
              <w:bottom w:val="single" w:sz="8" w:space="0" w:color="auto"/>
              <w:right w:val="single" w:sz="8" w:space="0" w:color="auto"/>
            </w:tcBorders>
          </w:tcPr>
          <w:p w14:paraId="01314C7B" w14:textId="432FAFC5" w:rsidR="61205BC3" w:rsidRDefault="61205BC3" w:rsidP="61205BC3">
            <w:pPr>
              <w:jc w:val="both"/>
            </w:pPr>
            <w:r w:rsidRPr="61205BC3">
              <w:rPr>
                <w:rFonts w:ascii="Tahoma" w:eastAsia="Tahoma" w:hAnsi="Tahoma" w:cs="Tahoma"/>
                <w:b/>
                <w:bCs/>
                <w:sz w:val="20"/>
                <w:szCs w:val="20"/>
                <w:lang w:val="fi"/>
              </w:rPr>
              <w:t xml:space="preserve">Matemaattis-luonnontieteellinen </w:t>
            </w:r>
            <w:r>
              <w:br/>
            </w:r>
            <w:r w:rsidRPr="61205BC3">
              <w:rPr>
                <w:rFonts w:ascii="Tahoma" w:eastAsia="Tahoma" w:hAnsi="Tahoma" w:cs="Tahoma"/>
                <w:b/>
                <w:bCs/>
                <w:sz w:val="20"/>
                <w:szCs w:val="20"/>
                <w:lang w:val="fi"/>
              </w:rPr>
              <w:t>osaaminen</w:t>
            </w:r>
          </w:p>
        </w:tc>
        <w:tc>
          <w:tcPr>
            <w:tcW w:w="6431" w:type="dxa"/>
            <w:gridSpan w:val="2"/>
            <w:tcBorders>
              <w:top w:val="single" w:sz="8" w:space="0" w:color="auto"/>
              <w:left w:val="single" w:sz="8" w:space="0" w:color="auto"/>
              <w:bottom w:val="single" w:sz="8" w:space="0" w:color="auto"/>
              <w:right w:val="single" w:sz="8" w:space="0" w:color="auto"/>
            </w:tcBorders>
          </w:tcPr>
          <w:p w14:paraId="459DC7CA" w14:textId="2AC9EAE9" w:rsidR="61205BC3" w:rsidRDefault="61205BC3" w:rsidP="61205BC3">
            <w:pPr>
              <w:pStyle w:val="Luettelokappale"/>
              <w:numPr>
                <w:ilvl w:val="0"/>
                <w:numId w:val="11"/>
              </w:numPr>
              <w:rPr>
                <w:rFonts w:ascii="Tahoma" w:eastAsia="Tahoma" w:hAnsi="Tahoma" w:cs="Tahoma"/>
                <w:sz w:val="20"/>
                <w:szCs w:val="20"/>
                <w:lang w:val="fi"/>
              </w:rPr>
            </w:pPr>
            <w:r w:rsidRPr="61205BC3">
              <w:rPr>
                <w:rFonts w:ascii="Tahoma" w:eastAsia="Tahoma" w:hAnsi="Tahoma" w:cs="Tahoma"/>
                <w:sz w:val="20"/>
                <w:szCs w:val="20"/>
                <w:lang w:val="fi"/>
              </w:rPr>
              <w:t xml:space="preserve">kykenee </w:t>
            </w:r>
            <w:proofErr w:type="gramStart"/>
            <w:r w:rsidRPr="61205BC3">
              <w:rPr>
                <w:rFonts w:ascii="Tahoma" w:eastAsia="Tahoma" w:hAnsi="Tahoma" w:cs="Tahoma"/>
                <w:sz w:val="20"/>
                <w:szCs w:val="20"/>
                <w:lang w:val="fi"/>
              </w:rPr>
              <w:t>loogis-matemaattiseen</w:t>
            </w:r>
            <w:proofErr w:type="gramEnd"/>
            <w:r w:rsidRPr="61205BC3">
              <w:rPr>
                <w:rFonts w:ascii="Tahoma" w:eastAsia="Tahoma" w:hAnsi="Tahoma" w:cs="Tahoma"/>
                <w:sz w:val="20"/>
                <w:szCs w:val="20"/>
                <w:lang w:val="fi"/>
              </w:rPr>
              <w:t xml:space="preserve"> ajatteluun ja lähestymistapaan teknisessä ongelmanratkaisussa</w:t>
            </w:r>
          </w:p>
          <w:p w14:paraId="34C6151D" w14:textId="653CB7B5" w:rsidR="61205BC3" w:rsidRDefault="61205BC3" w:rsidP="61205BC3">
            <w:pPr>
              <w:pStyle w:val="Luettelokappale"/>
              <w:numPr>
                <w:ilvl w:val="0"/>
                <w:numId w:val="11"/>
              </w:numPr>
              <w:rPr>
                <w:rFonts w:ascii="Tahoma" w:eastAsia="Tahoma" w:hAnsi="Tahoma" w:cs="Tahoma"/>
                <w:sz w:val="20"/>
                <w:szCs w:val="20"/>
                <w:lang w:val="fi"/>
              </w:rPr>
            </w:pPr>
            <w:r w:rsidRPr="61205BC3">
              <w:rPr>
                <w:rFonts w:ascii="Tahoma" w:eastAsia="Tahoma" w:hAnsi="Tahoma" w:cs="Tahoma"/>
                <w:sz w:val="20"/>
                <w:szCs w:val="20"/>
                <w:lang w:val="fi"/>
              </w:rPr>
              <w:t>osaa hyödyntää matemaattisia periaatteita, menetelmiä ja työkaluja</w:t>
            </w:r>
          </w:p>
          <w:p w14:paraId="41B8E473" w14:textId="3CB7BE65" w:rsidR="61205BC3" w:rsidRDefault="61205BC3" w:rsidP="61205BC3">
            <w:pPr>
              <w:pStyle w:val="Luettelokappale"/>
              <w:numPr>
                <w:ilvl w:val="0"/>
                <w:numId w:val="11"/>
              </w:numPr>
              <w:rPr>
                <w:rFonts w:ascii="Tahoma" w:eastAsia="Tahoma" w:hAnsi="Tahoma" w:cs="Tahoma"/>
                <w:sz w:val="20"/>
                <w:szCs w:val="20"/>
                <w:lang w:val="fi"/>
              </w:rPr>
            </w:pPr>
            <w:r w:rsidRPr="61205BC3">
              <w:rPr>
                <w:rFonts w:ascii="Tahoma" w:eastAsia="Tahoma" w:hAnsi="Tahoma" w:cs="Tahoma"/>
                <w:sz w:val="20"/>
                <w:szCs w:val="20"/>
                <w:lang w:val="fi"/>
              </w:rPr>
              <w:t xml:space="preserve">osaa soveltaa alansa fysiikan lainalaisuuksia ja kestävän kehityksen periaatteita </w:t>
            </w:r>
          </w:p>
        </w:tc>
      </w:tr>
      <w:tr w:rsidR="61205BC3" w14:paraId="4013DE35" w14:textId="77777777" w:rsidTr="00496CAC">
        <w:tc>
          <w:tcPr>
            <w:tcW w:w="2929" w:type="dxa"/>
            <w:tcBorders>
              <w:top w:val="single" w:sz="8" w:space="0" w:color="auto"/>
              <w:left w:val="single" w:sz="8" w:space="0" w:color="auto"/>
              <w:bottom w:val="single" w:sz="8" w:space="0" w:color="auto"/>
              <w:right w:val="single" w:sz="8" w:space="0" w:color="auto"/>
            </w:tcBorders>
          </w:tcPr>
          <w:p w14:paraId="737CCB0B" w14:textId="7AB9A7D7" w:rsidR="61205BC3" w:rsidRDefault="61205BC3" w:rsidP="61205BC3">
            <w:pPr>
              <w:jc w:val="both"/>
            </w:pPr>
            <w:r w:rsidRPr="61205BC3">
              <w:rPr>
                <w:rFonts w:ascii="Tahoma" w:eastAsia="Tahoma" w:hAnsi="Tahoma" w:cs="Tahoma"/>
                <w:b/>
                <w:bCs/>
                <w:sz w:val="20"/>
                <w:szCs w:val="20"/>
                <w:lang w:val="fi"/>
              </w:rPr>
              <w:t>Laitetekninen osaaminen</w:t>
            </w:r>
          </w:p>
        </w:tc>
        <w:tc>
          <w:tcPr>
            <w:tcW w:w="6431" w:type="dxa"/>
            <w:gridSpan w:val="2"/>
            <w:tcBorders>
              <w:top w:val="single" w:sz="8" w:space="0" w:color="auto"/>
              <w:left w:val="single" w:sz="8" w:space="0" w:color="auto"/>
              <w:bottom w:val="single" w:sz="8" w:space="0" w:color="auto"/>
              <w:right w:val="single" w:sz="8" w:space="0" w:color="auto"/>
            </w:tcBorders>
          </w:tcPr>
          <w:p w14:paraId="1B1E4400" w14:textId="5F5CC6E7" w:rsidR="61205BC3" w:rsidRDefault="61205BC3" w:rsidP="61205BC3">
            <w:pPr>
              <w:pStyle w:val="Luettelokappale"/>
              <w:numPr>
                <w:ilvl w:val="0"/>
                <w:numId w:val="10"/>
              </w:numPr>
              <w:rPr>
                <w:rFonts w:ascii="Tahoma" w:eastAsia="Tahoma" w:hAnsi="Tahoma" w:cs="Tahoma"/>
                <w:sz w:val="20"/>
                <w:szCs w:val="20"/>
                <w:lang w:val="fi"/>
              </w:rPr>
            </w:pPr>
            <w:r w:rsidRPr="61205BC3">
              <w:rPr>
                <w:rFonts w:ascii="Tahoma" w:eastAsia="Tahoma" w:hAnsi="Tahoma" w:cs="Tahoma"/>
                <w:sz w:val="20"/>
                <w:szCs w:val="20"/>
                <w:lang w:val="fi"/>
              </w:rPr>
              <w:t>osaa yleisimpien päätelaitteiden laitearkkitehtuurin ja komponenttien toimintaperiaatteet</w:t>
            </w:r>
          </w:p>
          <w:p w14:paraId="2C8CC3FD" w14:textId="35959055" w:rsidR="61205BC3" w:rsidRDefault="61205BC3" w:rsidP="61205BC3">
            <w:pPr>
              <w:pStyle w:val="Luettelokappale"/>
              <w:numPr>
                <w:ilvl w:val="0"/>
                <w:numId w:val="10"/>
              </w:numPr>
              <w:rPr>
                <w:rFonts w:ascii="Tahoma" w:eastAsia="Tahoma" w:hAnsi="Tahoma" w:cs="Tahoma"/>
                <w:sz w:val="20"/>
                <w:szCs w:val="20"/>
                <w:lang w:val="fi"/>
              </w:rPr>
            </w:pPr>
            <w:r w:rsidRPr="61205BC3">
              <w:rPr>
                <w:rFonts w:ascii="Tahoma" w:eastAsia="Tahoma" w:hAnsi="Tahoma" w:cs="Tahoma"/>
                <w:sz w:val="20"/>
                <w:szCs w:val="20"/>
                <w:lang w:val="fi"/>
              </w:rPr>
              <w:t>osaa IP-pohjaisten tietoverkkojen ja niiden aktiivilaitteiden toiminnan</w:t>
            </w:r>
          </w:p>
          <w:p w14:paraId="4F707C97" w14:textId="28BEF4CA" w:rsidR="61205BC3" w:rsidRDefault="61205BC3" w:rsidP="61205BC3">
            <w:pPr>
              <w:pStyle w:val="Luettelokappale"/>
              <w:numPr>
                <w:ilvl w:val="0"/>
                <w:numId w:val="10"/>
              </w:numPr>
              <w:rPr>
                <w:rFonts w:ascii="Tahoma" w:eastAsia="Tahoma" w:hAnsi="Tahoma" w:cs="Tahoma"/>
                <w:sz w:val="20"/>
                <w:szCs w:val="20"/>
                <w:lang w:val="fi"/>
              </w:rPr>
            </w:pPr>
            <w:r w:rsidRPr="61205BC3">
              <w:rPr>
                <w:rFonts w:ascii="Tahoma" w:eastAsia="Tahoma" w:hAnsi="Tahoma" w:cs="Tahoma"/>
                <w:sz w:val="20"/>
                <w:szCs w:val="20"/>
                <w:lang w:val="fi"/>
              </w:rPr>
              <w:t xml:space="preserve">osaa suunnitella, toteuttaa ja ylläpitää tietoverkkoja </w:t>
            </w:r>
          </w:p>
        </w:tc>
      </w:tr>
      <w:tr w:rsidR="61205BC3" w14:paraId="7C8E8E36" w14:textId="77777777" w:rsidTr="00496CAC">
        <w:tc>
          <w:tcPr>
            <w:tcW w:w="2929" w:type="dxa"/>
            <w:tcBorders>
              <w:top w:val="single" w:sz="8" w:space="0" w:color="auto"/>
              <w:left w:val="single" w:sz="8" w:space="0" w:color="auto"/>
              <w:bottom w:val="single" w:sz="8" w:space="0" w:color="auto"/>
              <w:right w:val="single" w:sz="8" w:space="0" w:color="auto"/>
            </w:tcBorders>
          </w:tcPr>
          <w:p w14:paraId="3015083B" w14:textId="6C52EEE7" w:rsidR="61205BC3" w:rsidRDefault="61205BC3" w:rsidP="61205BC3">
            <w:pPr>
              <w:jc w:val="both"/>
            </w:pPr>
            <w:r w:rsidRPr="61205BC3">
              <w:rPr>
                <w:rFonts w:ascii="Tahoma" w:eastAsia="Tahoma" w:hAnsi="Tahoma" w:cs="Tahoma"/>
                <w:b/>
                <w:bCs/>
                <w:sz w:val="20"/>
                <w:szCs w:val="20"/>
                <w:lang w:val="fi"/>
              </w:rPr>
              <w:t>Ohjelmistotekninen osaaminen</w:t>
            </w:r>
          </w:p>
        </w:tc>
        <w:tc>
          <w:tcPr>
            <w:tcW w:w="6431" w:type="dxa"/>
            <w:gridSpan w:val="2"/>
            <w:tcBorders>
              <w:top w:val="single" w:sz="8" w:space="0" w:color="auto"/>
              <w:left w:val="single" w:sz="8" w:space="0" w:color="auto"/>
              <w:bottom w:val="single" w:sz="8" w:space="0" w:color="auto"/>
              <w:right w:val="single" w:sz="8" w:space="0" w:color="auto"/>
            </w:tcBorders>
          </w:tcPr>
          <w:p w14:paraId="0D35FB7A" w14:textId="642BABE3" w:rsidR="61205BC3" w:rsidRDefault="61205BC3" w:rsidP="61205BC3">
            <w:pPr>
              <w:pStyle w:val="Luettelokappale"/>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ohjelmoinnin logiikan</w:t>
            </w:r>
          </w:p>
          <w:p w14:paraId="27563E0A" w14:textId="6487FFE6" w:rsidR="61205BC3" w:rsidRDefault="61205BC3" w:rsidP="61205BC3">
            <w:pPr>
              <w:pStyle w:val="Luettelokappale"/>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hyödyntää algoritmeja ja tietorakenteita</w:t>
            </w:r>
          </w:p>
          <w:p w14:paraId="235DD3A4" w14:textId="1FF9807E" w:rsidR="61205BC3" w:rsidRDefault="61205BC3" w:rsidP="61205BC3">
            <w:pPr>
              <w:pStyle w:val="Luettelokappale"/>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tulkita ohjelmakoodia ja hyödyntää ohjelmointia ongelmanratkaisussa</w:t>
            </w:r>
          </w:p>
          <w:p w14:paraId="18E8A0B8" w14:textId="52A4B6A1" w:rsidR="61205BC3" w:rsidRDefault="61205BC3" w:rsidP="61205BC3">
            <w:pPr>
              <w:pStyle w:val="Luettelokappale"/>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ohjelmoinnin perusteet</w:t>
            </w:r>
          </w:p>
          <w:p w14:paraId="3A653A79" w14:textId="516E242B" w:rsidR="61205BC3" w:rsidRDefault="61205BC3" w:rsidP="61205BC3">
            <w:pPr>
              <w:pStyle w:val="Luettelokappale"/>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 xml:space="preserve">osaa tietokantojen suunnittelun ja toteutuksen perusteet    </w:t>
            </w:r>
          </w:p>
          <w:p w14:paraId="29561870" w14:textId="7146AB3B" w:rsidR="61205BC3" w:rsidRDefault="61205BC3" w:rsidP="61205BC3">
            <w:pPr>
              <w:pStyle w:val="Luettelokappale"/>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 xml:space="preserve">osaa toimia ohjelmistoprojektissa huomioiden yrityksen ja asiakkaan tarpeet </w:t>
            </w:r>
          </w:p>
        </w:tc>
      </w:tr>
      <w:tr w:rsidR="61205BC3" w14:paraId="10D46859" w14:textId="77777777" w:rsidTr="00496CAC">
        <w:tc>
          <w:tcPr>
            <w:tcW w:w="2929" w:type="dxa"/>
            <w:tcBorders>
              <w:top w:val="single" w:sz="8" w:space="0" w:color="auto"/>
              <w:left w:val="single" w:sz="8" w:space="0" w:color="auto"/>
              <w:bottom w:val="single" w:sz="8" w:space="0" w:color="auto"/>
              <w:right w:val="single" w:sz="8" w:space="0" w:color="auto"/>
            </w:tcBorders>
          </w:tcPr>
          <w:p w14:paraId="5E4FD7C2" w14:textId="6CD5D6E8" w:rsidR="61205BC3" w:rsidRDefault="61205BC3" w:rsidP="61205BC3">
            <w:pPr>
              <w:jc w:val="both"/>
            </w:pPr>
            <w:r w:rsidRPr="61205BC3">
              <w:rPr>
                <w:rFonts w:ascii="Tahoma" w:eastAsia="Tahoma" w:hAnsi="Tahoma" w:cs="Tahoma"/>
                <w:b/>
                <w:bCs/>
                <w:sz w:val="20"/>
                <w:szCs w:val="20"/>
                <w:lang w:val="fi"/>
              </w:rPr>
              <w:t>ICT-liiketoimintaosaaminen</w:t>
            </w:r>
          </w:p>
        </w:tc>
        <w:tc>
          <w:tcPr>
            <w:tcW w:w="6431" w:type="dxa"/>
            <w:gridSpan w:val="2"/>
            <w:tcBorders>
              <w:top w:val="single" w:sz="8" w:space="0" w:color="auto"/>
              <w:left w:val="single" w:sz="8" w:space="0" w:color="auto"/>
              <w:bottom w:val="single" w:sz="8" w:space="0" w:color="auto"/>
              <w:right w:val="single" w:sz="8" w:space="0" w:color="auto"/>
            </w:tcBorders>
          </w:tcPr>
          <w:p w14:paraId="44C10C35" w14:textId="1D56F51E" w:rsidR="61205BC3" w:rsidRDefault="61205BC3" w:rsidP="61205BC3">
            <w:pPr>
              <w:pStyle w:val="Luettelokappale"/>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huomioida kannattavan liiketoiminnan edellytykset</w:t>
            </w:r>
          </w:p>
          <w:p w14:paraId="3FD15FAA" w14:textId="264AD4E2" w:rsidR="61205BC3" w:rsidRDefault="61205BC3" w:rsidP="61205BC3">
            <w:pPr>
              <w:pStyle w:val="Luettelokappale"/>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käyttää taloudellisen suunnittelun ja ohjauksen tärkeimpiä työkaluja</w:t>
            </w:r>
          </w:p>
          <w:p w14:paraId="26AF2887" w14:textId="214C646D" w:rsidR="61205BC3" w:rsidRDefault="61205BC3" w:rsidP="61205BC3">
            <w:pPr>
              <w:pStyle w:val="Luettelokappale"/>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ICT-alan tuotteistamisprosessin; omaa kokonaisnäkemyksen tuotekehityksen, kannattavan tuotannon ja asiakasrajapinnan ydintoiminnoista</w:t>
            </w:r>
          </w:p>
          <w:p w14:paraId="69FA3DE5" w14:textId="6713E02C" w:rsidR="61205BC3" w:rsidRDefault="61205BC3" w:rsidP="61205BC3">
            <w:pPr>
              <w:pStyle w:val="Luettelokappale"/>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toimia IT-projektien eri tehtävissä</w:t>
            </w:r>
          </w:p>
          <w:p w14:paraId="63A383BC" w14:textId="27856E15" w:rsidR="61205BC3" w:rsidRDefault="61205BC3" w:rsidP="61205BC3">
            <w:pPr>
              <w:pStyle w:val="Luettelokappale"/>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perustaa yrityksen</w:t>
            </w:r>
          </w:p>
          <w:p w14:paraId="761BB3E2" w14:textId="34E7376E" w:rsidR="61205BC3" w:rsidRDefault="61205BC3" w:rsidP="61205BC3">
            <w:pPr>
              <w:pStyle w:val="Luettelokappale"/>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 xml:space="preserve">osaa toimia teknologiayrittäjänä sekä ymmärtää oman panoksensa merkityksen osana yrityksen toiminnan kannattavuutta </w:t>
            </w:r>
          </w:p>
        </w:tc>
      </w:tr>
      <w:tr w:rsidR="61205BC3" w14:paraId="19BAFCEC" w14:textId="77777777" w:rsidTr="00496CAC">
        <w:tc>
          <w:tcPr>
            <w:tcW w:w="2929" w:type="dxa"/>
            <w:tcBorders>
              <w:top w:val="single" w:sz="8" w:space="0" w:color="auto"/>
              <w:left w:val="single" w:sz="8" w:space="0" w:color="auto"/>
              <w:bottom w:val="single" w:sz="8" w:space="0" w:color="auto"/>
              <w:right w:val="single" w:sz="8" w:space="0" w:color="auto"/>
            </w:tcBorders>
          </w:tcPr>
          <w:p w14:paraId="7CD1FB40" w14:textId="125F1FB1" w:rsidR="61205BC3" w:rsidRDefault="61205BC3" w:rsidP="61205BC3">
            <w:r w:rsidRPr="61205BC3">
              <w:rPr>
                <w:rFonts w:ascii="Tahoma" w:eastAsia="Tahoma" w:hAnsi="Tahoma" w:cs="Tahoma"/>
                <w:b/>
                <w:bCs/>
                <w:sz w:val="20"/>
                <w:szCs w:val="20"/>
                <w:lang w:val="fi"/>
              </w:rPr>
              <w:t>Tietotekniikkainsinöörin perustaidot</w:t>
            </w:r>
          </w:p>
          <w:p w14:paraId="3725A6D3" w14:textId="146F6FEE" w:rsidR="61205BC3" w:rsidRDefault="61205BC3" w:rsidP="61205BC3">
            <w:r w:rsidRPr="61205BC3">
              <w:rPr>
                <w:rFonts w:ascii="Tahoma" w:eastAsia="Tahoma" w:hAnsi="Tahoma" w:cs="Tahoma"/>
                <w:b/>
                <w:bCs/>
                <w:sz w:val="20"/>
                <w:szCs w:val="20"/>
                <w:lang w:val="fi"/>
              </w:rPr>
              <w:t xml:space="preserve"> </w:t>
            </w:r>
          </w:p>
        </w:tc>
        <w:tc>
          <w:tcPr>
            <w:tcW w:w="6431" w:type="dxa"/>
            <w:gridSpan w:val="2"/>
            <w:tcBorders>
              <w:top w:val="single" w:sz="8" w:space="0" w:color="auto"/>
              <w:left w:val="single" w:sz="8" w:space="0" w:color="auto"/>
              <w:bottom w:val="single" w:sz="8" w:space="0" w:color="auto"/>
              <w:right w:val="single" w:sz="8" w:space="0" w:color="auto"/>
            </w:tcBorders>
          </w:tcPr>
          <w:p w14:paraId="5159E1E1" w14:textId="6BF6653B" w:rsidR="61205BC3" w:rsidRDefault="61205BC3" w:rsidP="61205BC3">
            <w:pPr>
              <w:pStyle w:val="Luettelokappale"/>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osaa oman sovellusalansa teoreettiseen perustan</w:t>
            </w:r>
          </w:p>
          <w:p w14:paraId="33129540" w14:textId="695DC174" w:rsidR="61205BC3" w:rsidRDefault="61205BC3" w:rsidP="61205BC3">
            <w:pPr>
              <w:pStyle w:val="Luettelokappale"/>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 xml:space="preserve">osaa käyttää sovellusalansa perusmenetelmiä ja osaa dokumentoida työnsä tulokset </w:t>
            </w:r>
          </w:p>
          <w:p w14:paraId="04B0BD16" w14:textId="57B95090" w:rsidR="61205BC3" w:rsidRDefault="61205BC3" w:rsidP="61205BC3">
            <w:pPr>
              <w:pStyle w:val="Luettelokappale"/>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osaa kommunikoida asiakkaiden kanssa ja ymmärtää heidän tarpeitaan vastaavia teknisiä ratkaisuja</w:t>
            </w:r>
          </w:p>
          <w:p w14:paraId="44E7B633" w14:textId="1346BC30" w:rsidR="61205BC3" w:rsidRDefault="61205BC3" w:rsidP="61205BC3">
            <w:pPr>
              <w:pStyle w:val="Luettelokappale"/>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osaa suunnitella ja toteuttaa tietoverkkoja</w:t>
            </w:r>
          </w:p>
          <w:p w14:paraId="39D46772" w14:textId="684DC6DF" w:rsidR="61205BC3" w:rsidRDefault="61205BC3" w:rsidP="61205BC3">
            <w:pPr>
              <w:pStyle w:val="Luettelokappale"/>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lastRenderedPageBreak/>
              <w:t xml:space="preserve">osaa huomioida palvelujen vaatimat tukitoiminnot ja ylläpidon prosessit </w:t>
            </w:r>
          </w:p>
        </w:tc>
      </w:tr>
      <w:tr w:rsidR="61205BC3" w14:paraId="5BA1A5A5" w14:textId="77777777" w:rsidTr="00496CAC">
        <w:tc>
          <w:tcPr>
            <w:tcW w:w="2929" w:type="dxa"/>
            <w:tcBorders>
              <w:top w:val="single" w:sz="8" w:space="0" w:color="auto"/>
              <w:left w:val="single" w:sz="8" w:space="0" w:color="auto"/>
              <w:bottom w:val="single" w:sz="8" w:space="0" w:color="auto"/>
              <w:right w:val="single" w:sz="8" w:space="0" w:color="auto"/>
            </w:tcBorders>
          </w:tcPr>
          <w:p w14:paraId="6EB185AB" w14:textId="5B4ED4E7" w:rsidR="61205BC3" w:rsidRDefault="61205BC3" w:rsidP="61205BC3">
            <w:r w:rsidRPr="61205BC3">
              <w:rPr>
                <w:rFonts w:ascii="Tahoma" w:eastAsia="Tahoma" w:hAnsi="Tahoma" w:cs="Tahoma"/>
                <w:b/>
                <w:bCs/>
                <w:sz w:val="20"/>
                <w:szCs w:val="20"/>
                <w:lang w:val="fi"/>
              </w:rPr>
              <w:lastRenderedPageBreak/>
              <w:t>Tietojärjestelmien laatu</w:t>
            </w:r>
          </w:p>
          <w:p w14:paraId="0E2929A2" w14:textId="566ABF73" w:rsidR="61205BC3" w:rsidRDefault="61205BC3" w:rsidP="61205BC3">
            <w:r w:rsidRPr="61205BC3">
              <w:rPr>
                <w:rFonts w:ascii="Tahoma" w:eastAsia="Tahoma" w:hAnsi="Tahoma" w:cs="Tahoma"/>
                <w:b/>
                <w:bCs/>
                <w:sz w:val="20"/>
                <w:szCs w:val="20"/>
                <w:lang w:val="fi"/>
              </w:rPr>
              <w:t xml:space="preserve"> </w:t>
            </w:r>
          </w:p>
        </w:tc>
        <w:tc>
          <w:tcPr>
            <w:tcW w:w="6431" w:type="dxa"/>
            <w:gridSpan w:val="2"/>
            <w:tcBorders>
              <w:top w:val="single" w:sz="8" w:space="0" w:color="auto"/>
              <w:left w:val="single" w:sz="8" w:space="0" w:color="auto"/>
              <w:bottom w:val="single" w:sz="8" w:space="0" w:color="auto"/>
              <w:right w:val="single" w:sz="8" w:space="0" w:color="auto"/>
            </w:tcBorders>
          </w:tcPr>
          <w:p w14:paraId="07BFF42E" w14:textId="5FF822E0" w:rsidR="61205BC3" w:rsidRDefault="61205BC3" w:rsidP="61205BC3">
            <w:pPr>
              <w:pStyle w:val="Luettelokappale"/>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laatujärjestelmien yleiset toimintaperiaatteet</w:t>
            </w:r>
          </w:p>
          <w:p w14:paraId="07377192" w14:textId="48F96648" w:rsidR="61205BC3" w:rsidRDefault="61205BC3" w:rsidP="61205BC3">
            <w:pPr>
              <w:pStyle w:val="Luettelokappale"/>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ottaa huomioon laadun tietojärjestelmien komponentteja rakennettaessa</w:t>
            </w:r>
          </w:p>
          <w:p w14:paraId="52BCA5E0" w14:textId="61222040" w:rsidR="61205BC3" w:rsidRDefault="61205BC3" w:rsidP="61205BC3">
            <w:pPr>
              <w:pStyle w:val="Luettelokappale"/>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huomioida laadun koko tietojärjestelmässä</w:t>
            </w:r>
          </w:p>
          <w:p w14:paraId="234471B5" w14:textId="0B2F221A" w:rsidR="61205BC3" w:rsidRDefault="61205BC3" w:rsidP="61205BC3">
            <w:pPr>
              <w:pStyle w:val="Luettelokappale"/>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käyttää erilaisia ohjelmiston testausmenetelmiä</w:t>
            </w:r>
          </w:p>
          <w:p w14:paraId="113D86A3" w14:textId="666D5E3A" w:rsidR="61205BC3" w:rsidRDefault="61205BC3" w:rsidP="61205BC3">
            <w:pPr>
              <w:pStyle w:val="Luettelokappale"/>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tehdä testattuja ja laadukkaita ohjelmistoja</w:t>
            </w:r>
          </w:p>
          <w:p w14:paraId="60A9F6D9" w14:textId="4D3B4155" w:rsidR="61205BC3" w:rsidRDefault="61205BC3" w:rsidP="61205BC3">
            <w:pPr>
              <w:pStyle w:val="Luettelokappale"/>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 xml:space="preserve">osaa huomioida laadun osana dokumentointia </w:t>
            </w:r>
          </w:p>
        </w:tc>
      </w:tr>
      <w:tr w:rsidR="61205BC3" w14:paraId="165940A9" w14:textId="77777777" w:rsidTr="00496CAC">
        <w:tc>
          <w:tcPr>
            <w:tcW w:w="2929" w:type="dxa"/>
            <w:tcBorders>
              <w:top w:val="single" w:sz="8" w:space="0" w:color="auto"/>
              <w:left w:val="single" w:sz="8" w:space="0" w:color="auto"/>
              <w:bottom w:val="single" w:sz="8" w:space="0" w:color="auto"/>
              <w:right w:val="single" w:sz="8" w:space="0" w:color="auto"/>
            </w:tcBorders>
          </w:tcPr>
          <w:p w14:paraId="39A90EEA" w14:textId="1076CAD1" w:rsidR="61205BC3" w:rsidRDefault="61205BC3" w:rsidP="61205BC3">
            <w:r w:rsidRPr="61205BC3">
              <w:rPr>
                <w:rFonts w:ascii="Tahoma" w:eastAsia="Tahoma" w:hAnsi="Tahoma" w:cs="Tahoma"/>
                <w:b/>
                <w:bCs/>
                <w:sz w:val="20"/>
                <w:szCs w:val="20"/>
                <w:lang w:val="fi"/>
              </w:rPr>
              <w:t>Tietoturvaosaaminen</w:t>
            </w:r>
          </w:p>
        </w:tc>
        <w:tc>
          <w:tcPr>
            <w:tcW w:w="6431" w:type="dxa"/>
            <w:gridSpan w:val="2"/>
            <w:tcBorders>
              <w:top w:val="single" w:sz="8" w:space="0" w:color="auto"/>
              <w:left w:val="single" w:sz="8" w:space="0" w:color="auto"/>
              <w:bottom w:val="single" w:sz="8" w:space="0" w:color="auto"/>
              <w:right w:val="single" w:sz="8" w:space="0" w:color="auto"/>
            </w:tcBorders>
          </w:tcPr>
          <w:p w14:paraId="74A86F0B" w14:textId="44C456E1"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huomioida kyberympäristöön kohdistuvia uhkia</w:t>
            </w:r>
          </w:p>
          <w:p w14:paraId="7D661BA0" w14:textId="13860844"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hallinnoida tietoturvahaavoittuvuuksia</w:t>
            </w:r>
          </w:p>
          <w:p w14:paraId="14A19177" w14:textId="586F5EF1"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5FF220DC">
              <w:rPr>
                <w:rFonts w:ascii="Tahoma" w:eastAsia="Tahoma" w:hAnsi="Tahoma" w:cs="Tahoma"/>
                <w:color w:val="000000" w:themeColor="text1"/>
                <w:sz w:val="20"/>
                <w:szCs w:val="20"/>
                <w:lang w:val="fi"/>
              </w:rPr>
              <w:t>osaa hallita riskejä</w:t>
            </w:r>
          </w:p>
          <w:p w14:paraId="2B7CEE58" w14:textId="1774DA55"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organisoida organisaation tietoturvan</w:t>
            </w:r>
          </w:p>
          <w:p w14:paraId="3CF8671B" w14:textId="50A4E4B8"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toimia osana tietoturvaryhmää</w:t>
            </w:r>
          </w:p>
          <w:p w14:paraId="758400F7" w14:textId="293A22AE"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toimia tietoturvavastaavana</w:t>
            </w:r>
          </w:p>
          <w:p w14:paraId="31E9B9F7" w14:textId="0B17D45B"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analysoida tietoturvapoikkeamia</w:t>
            </w:r>
          </w:p>
          <w:p w14:paraId="1A2DE5CD" w14:textId="156D27A1" w:rsidR="61205BC3" w:rsidRDefault="00473B88" w:rsidP="61205BC3">
            <w:pPr>
              <w:pStyle w:val="Luettelokappale"/>
              <w:numPr>
                <w:ilvl w:val="0"/>
                <w:numId w:val="5"/>
              </w:num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o</w:t>
            </w:r>
            <w:r w:rsidR="61205BC3" w:rsidRPr="61205BC3">
              <w:rPr>
                <w:rFonts w:ascii="Tahoma" w:eastAsia="Tahoma" w:hAnsi="Tahoma" w:cs="Tahoma"/>
                <w:color w:val="000000" w:themeColor="text1"/>
                <w:sz w:val="20"/>
                <w:szCs w:val="20"/>
                <w:lang w:val="fi"/>
              </w:rPr>
              <w:t xml:space="preserve">saa reagoida tietoturvapoikkeamiin </w:t>
            </w:r>
          </w:p>
          <w:p w14:paraId="0D4B16E6" w14:textId="5AF31A05" w:rsidR="61205BC3" w:rsidRDefault="61205BC3" w:rsidP="61205BC3">
            <w:pPr>
              <w:pStyle w:val="Luettelokappale"/>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 xml:space="preserve">osaa tietoturva-auditointiin liittyviä käytänteitä </w:t>
            </w:r>
          </w:p>
        </w:tc>
      </w:tr>
    </w:tbl>
    <w:p w14:paraId="59C93F15" w14:textId="20C5B728" w:rsidR="005B457C" w:rsidRDefault="61205BC3" w:rsidP="61205BC3">
      <w:pPr>
        <w:spacing w:line="360" w:lineRule="auto"/>
      </w:pPr>
      <w:r w:rsidRPr="61205BC3">
        <w:rPr>
          <w:rFonts w:cs="Calibri"/>
          <w:b/>
          <w:bCs/>
          <w:color w:val="FF0000"/>
          <w:sz w:val="24"/>
          <w:szCs w:val="24"/>
          <w:lang w:val="fi"/>
        </w:rPr>
        <w:t xml:space="preserve"> </w:t>
      </w:r>
    </w:p>
    <w:tbl>
      <w:tblPr>
        <w:tblW w:w="0" w:type="auto"/>
        <w:tblInd w:w="105" w:type="dxa"/>
        <w:tblLayout w:type="fixed"/>
        <w:tblLook w:val="01E0" w:firstRow="1" w:lastRow="1" w:firstColumn="1" w:lastColumn="1" w:noHBand="0" w:noVBand="0"/>
      </w:tblPr>
      <w:tblGrid>
        <w:gridCol w:w="3012"/>
        <w:gridCol w:w="6348"/>
      </w:tblGrid>
      <w:tr w:rsidR="61205BC3" w14:paraId="60674ABC" w14:textId="77777777" w:rsidTr="5FF220DC">
        <w:tc>
          <w:tcPr>
            <w:tcW w:w="3012" w:type="dxa"/>
            <w:tcBorders>
              <w:top w:val="single" w:sz="8" w:space="0" w:color="auto"/>
              <w:left w:val="single" w:sz="8" w:space="0" w:color="auto"/>
              <w:bottom w:val="single" w:sz="8" w:space="0" w:color="auto"/>
              <w:right w:val="single" w:sz="8" w:space="0" w:color="auto"/>
            </w:tcBorders>
            <w:shd w:val="clear" w:color="auto" w:fill="31A3B5"/>
          </w:tcPr>
          <w:p w14:paraId="47E96C45" w14:textId="083FD087" w:rsidR="61205BC3" w:rsidRDefault="61205BC3" w:rsidP="61205BC3">
            <w:pPr>
              <w:rPr>
                <w:rFonts w:ascii="Tahoma" w:eastAsia="Tahoma" w:hAnsi="Tahoma" w:cs="Tahoma"/>
                <w:b/>
                <w:bCs/>
                <w:color w:val="FFFFFF" w:themeColor="background1"/>
                <w:sz w:val="20"/>
                <w:szCs w:val="20"/>
                <w:lang w:val="fi"/>
              </w:rPr>
            </w:pPr>
            <w:r>
              <w:br/>
            </w:r>
            <w:r w:rsidRPr="61205BC3">
              <w:rPr>
                <w:rFonts w:ascii="Tahoma" w:eastAsia="Tahoma" w:hAnsi="Tahoma" w:cs="Tahoma"/>
                <w:b/>
                <w:bCs/>
                <w:color w:val="FFFFFF" w:themeColor="background1"/>
                <w:sz w:val="20"/>
                <w:szCs w:val="20"/>
                <w:lang w:val="fi"/>
              </w:rPr>
              <w:t>Tietotekniikan suuntautumiskohtaiset kompetenssit</w:t>
            </w:r>
          </w:p>
          <w:p w14:paraId="4494454F" w14:textId="226E6E41" w:rsidR="61205BC3" w:rsidRDefault="61205BC3" w:rsidP="61205BC3">
            <w:pPr>
              <w:rPr>
                <w:rFonts w:ascii="Tahoma" w:eastAsia="Tahoma" w:hAnsi="Tahoma" w:cs="Tahoma"/>
                <w:b/>
                <w:bCs/>
                <w:color w:val="FFFFFF" w:themeColor="background1"/>
                <w:sz w:val="20"/>
                <w:szCs w:val="20"/>
                <w:lang w:val="fi"/>
              </w:rPr>
            </w:pPr>
            <w:r w:rsidRPr="61205BC3">
              <w:rPr>
                <w:rFonts w:ascii="Tahoma" w:eastAsia="Tahoma" w:hAnsi="Tahoma" w:cs="Tahoma"/>
                <w:b/>
                <w:bCs/>
                <w:color w:val="FFFFFF" w:themeColor="background1"/>
                <w:sz w:val="20"/>
                <w:szCs w:val="20"/>
                <w:lang w:val="fi"/>
              </w:rPr>
              <w:t>Ohjelmistotekniikka</w:t>
            </w:r>
          </w:p>
        </w:tc>
        <w:tc>
          <w:tcPr>
            <w:tcW w:w="6348" w:type="dxa"/>
            <w:tcBorders>
              <w:top w:val="single" w:sz="8" w:space="0" w:color="auto"/>
              <w:left w:val="single" w:sz="8" w:space="0" w:color="auto"/>
              <w:bottom w:val="single" w:sz="8" w:space="0" w:color="auto"/>
              <w:right w:val="single" w:sz="8" w:space="0" w:color="auto"/>
            </w:tcBorders>
            <w:shd w:val="clear" w:color="auto" w:fill="31A3B5"/>
          </w:tcPr>
          <w:p w14:paraId="40047775" w14:textId="671E7E37" w:rsidR="61205BC3" w:rsidRDefault="61205BC3" w:rsidP="61205BC3">
            <w:pPr>
              <w:rPr>
                <w:rFonts w:ascii="Tahoma" w:eastAsia="Tahoma" w:hAnsi="Tahoma" w:cs="Tahoma"/>
                <w:b/>
                <w:bCs/>
                <w:color w:val="FFFFFF" w:themeColor="background1"/>
                <w:sz w:val="20"/>
                <w:szCs w:val="20"/>
                <w:lang w:val="fi"/>
              </w:rPr>
            </w:pPr>
            <w:r>
              <w:br/>
            </w:r>
            <w:r w:rsidRPr="61205BC3">
              <w:rPr>
                <w:rFonts w:ascii="Tahoma" w:eastAsia="Tahoma" w:hAnsi="Tahoma" w:cs="Tahoma"/>
                <w:b/>
                <w:bCs/>
                <w:color w:val="FFFFFF" w:themeColor="background1"/>
                <w:sz w:val="20"/>
                <w:szCs w:val="20"/>
                <w:lang w:val="fi"/>
              </w:rPr>
              <w:t>Osaamisalueen kuvaus</w:t>
            </w:r>
          </w:p>
        </w:tc>
      </w:tr>
      <w:tr w:rsidR="61205BC3" w14:paraId="7D958945" w14:textId="77777777" w:rsidTr="5FF220DC">
        <w:tc>
          <w:tcPr>
            <w:tcW w:w="3012" w:type="dxa"/>
            <w:tcBorders>
              <w:top w:val="single" w:sz="8" w:space="0" w:color="auto"/>
              <w:left w:val="single" w:sz="8" w:space="0" w:color="auto"/>
              <w:bottom w:val="single" w:sz="8" w:space="0" w:color="auto"/>
              <w:right w:val="single" w:sz="8" w:space="0" w:color="auto"/>
            </w:tcBorders>
          </w:tcPr>
          <w:p w14:paraId="2BFC529C" w14:textId="2B1C1FE7" w:rsidR="61205BC3" w:rsidRDefault="61205BC3" w:rsidP="61205BC3">
            <w:r w:rsidRPr="61205BC3">
              <w:rPr>
                <w:rFonts w:ascii="Tahoma" w:eastAsia="Tahoma" w:hAnsi="Tahoma" w:cs="Tahoma"/>
                <w:b/>
                <w:bCs/>
                <w:sz w:val="20"/>
                <w:szCs w:val="20"/>
                <w:lang w:val="fi"/>
              </w:rPr>
              <w:t xml:space="preserve">Ohjelmistotekniikan </w:t>
            </w:r>
            <w:r>
              <w:br/>
            </w:r>
            <w:r w:rsidRPr="61205BC3">
              <w:rPr>
                <w:rFonts w:ascii="Tahoma" w:eastAsia="Tahoma" w:hAnsi="Tahoma" w:cs="Tahoma"/>
                <w:b/>
                <w:bCs/>
                <w:sz w:val="20"/>
                <w:szCs w:val="20"/>
                <w:lang w:val="fi"/>
              </w:rPr>
              <w:t>menetelmäosaaminen</w:t>
            </w:r>
          </w:p>
        </w:tc>
        <w:tc>
          <w:tcPr>
            <w:tcW w:w="6348" w:type="dxa"/>
            <w:tcBorders>
              <w:top w:val="single" w:sz="8" w:space="0" w:color="auto"/>
              <w:left w:val="single" w:sz="8" w:space="0" w:color="auto"/>
              <w:bottom w:val="single" w:sz="8" w:space="0" w:color="auto"/>
              <w:right w:val="single" w:sz="8" w:space="0" w:color="auto"/>
            </w:tcBorders>
          </w:tcPr>
          <w:p w14:paraId="7DFAAD92" w14:textId="25E4BE99"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laajat ohjelmointitaidot sekä tuntee tärkeimmät ohjelmointikielet ja niiden ominaisuudet</w:t>
            </w:r>
          </w:p>
          <w:p w14:paraId="4EE0E76F" w14:textId="30503303"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käyttää ohjelmistokehityksen ajankohtaisia suunnittelu- ja mallinnustekniikoita ja työkaluja </w:t>
            </w:r>
          </w:p>
          <w:p w14:paraId="6EC2E8B8" w14:textId="0FD068E3"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huomioida ohjelmistojen käytettävyyden tuote- ja käyttöliittymäsuunnittelussa sekä osaa soveltaa keskeisimpiä käytettävyyden arvioinnin ja käyttäjäkeskeisen suunnittelun menetelmiä </w:t>
            </w:r>
          </w:p>
        </w:tc>
      </w:tr>
      <w:tr w:rsidR="61205BC3" w14:paraId="1E6D5C08" w14:textId="77777777" w:rsidTr="5FF220DC">
        <w:tc>
          <w:tcPr>
            <w:tcW w:w="3012" w:type="dxa"/>
            <w:tcBorders>
              <w:top w:val="single" w:sz="8" w:space="0" w:color="auto"/>
              <w:left w:val="single" w:sz="8" w:space="0" w:color="auto"/>
              <w:bottom w:val="single" w:sz="8" w:space="0" w:color="auto"/>
              <w:right w:val="single" w:sz="8" w:space="0" w:color="auto"/>
            </w:tcBorders>
          </w:tcPr>
          <w:p w14:paraId="01260463" w14:textId="4B8C5E95" w:rsidR="61205BC3" w:rsidRDefault="61205BC3" w:rsidP="61205BC3">
            <w:r w:rsidRPr="61205BC3">
              <w:rPr>
                <w:rFonts w:ascii="Tahoma" w:eastAsia="Tahoma" w:hAnsi="Tahoma" w:cs="Tahoma"/>
                <w:b/>
                <w:bCs/>
                <w:sz w:val="20"/>
                <w:szCs w:val="20"/>
                <w:lang w:val="fi"/>
              </w:rPr>
              <w:t xml:space="preserve">Ohjelmistotuotannon </w:t>
            </w:r>
            <w:r>
              <w:br/>
            </w:r>
            <w:r w:rsidRPr="61205BC3">
              <w:rPr>
                <w:rFonts w:ascii="Tahoma" w:eastAsia="Tahoma" w:hAnsi="Tahoma" w:cs="Tahoma"/>
                <w:b/>
                <w:bCs/>
                <w:sz w:val="20"/>
                <w:szCs w:val="20"/>
                <w:lang w:val="fi"/>
              </w:rPr>
              <w:t>prosessiosaaminen</w:t>
            </w:r>
          </w:p>
        </w:tc>
        <w:tc>
          <w:tcPr>
            <w:tcW w:w="6348" w:type="dxa"/>
            <w:tcBorders>
              <w:top w:val="single" w:sz="8" w:space="0" w:color="auto"/>
              <w:left w:val="single" w:sz="8" w:space="0" w:color="auto"/>
              <w:bottom w:val="single" w:sz="8" w:space="0" w:color="auto"/>
              <w:right w:val="single" w:sz="8" w:space="0" w:color="auto"/>
            </w:tcBorders>
          </w:tcPr>
          <w:p w14:paraId="7F77A57D" w14:textId="52D9F36E"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soveltaa ohjelmistokehityksen prosessimalleja ja menetelmiä asiakastarpeiden määrittelyssä, järjestelmäsuunnittelussa, ohjelmistojen toteutuksessa, laadunvarmistuksessa ja dokumentoinnissa</w:t>
            </w:r>
          </w:p>
          <w:p w14:paraId="41C756F6" w14:textId="7EECB850"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ohjelmistotuotteen elinkaariajattelumallin</w:t>
            </w:r>
          </w:p>
          <w:p w14:paraId="016D1301" w14:textId="088733F4"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testata, suunnitella, toteuttaa ja raportoida ohjelmistokehitysprosessin eri vaiheissa</w:t>
            </w:r>
          </w:p>
          <w:p w14:paraId="03203A4F" w14:textId="373B016E"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lastRenderedPageBreak/>
              <w:t>osaa hyödyntää tehokkaita työmenetelmiä ja prosesseja ohjelmistokehityksessä</w:t>
            </w:r>
          </w:p>
          <w:p w14:paraId="672D3891" w14:textId="22144057"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toimivia viestinnän ja tiimityön menetelmiä</w:t>
            </w:r>
          </w:p>
          <w:p w14:paraId="0DFDC415" w14:textId="75922A71"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huomioida kustannustehokkuuden ohjelmistokehitystyössä</w:t>
            </w:r>
          </w:p>
          <w:p w14:paraId="489F87E2" w14:textId="2A5425B3" w:rsidR="61205BC3" w:rsidRDefault="61205BC3" w:rsidP="61205BC3">
            <w:pPr>
              <w:pStyle w:val="Luettelokappale"/>
              <w:numPr>
                <w:ilvl w:val="0"/>
                <w:numId w:val="4"/>
              </w:numPr>
              <w:rPr>
                <w:rFonts w:ascii="Tahoma" w:eastAsia="Tahoma" w:hAnsi="Tahoma" w:cs="Tahoma"/>
                <w:i/>
                <w:iCs/>
                <w:sz w:val="20"/>
                <w:szCs w:val="20"/>
                <w:lang w:val="fi"/>
              </w:rPr>
            </w:pPr>
            <w:r w:rsidRPr="61205BC3">
              <w:rPr>
                <w:rFonts w:ascii="Tahoma" w:eastAsia="Tahoma" w:hAnsi="Tahoma" w:cs="Tahoma"/>
                <w:sz w:val="20"/>
                <w:szCs w:val="20"/>
                <w:lang w:val="fi"/>
              </w:rPr>
              <w:t>osaa huomioida asiakkaan ohjelmistokehityksessä</w:t>
            </w:r>
            <w:r w:rsidRPr="61205BC3">
              <w:rPr>
                <w:rFonts w:ascii="Tahoma" w:eastAsia="Tahoma" w:hAnsi="Tahoma" w:cs="Tahoma"/>
                <w:i/>
                <w:iCs/>
                <w:sz w:val="20"/>
                <w:szCs w:val="20"/>
                <w:lang w:val="fi"/>
              </w:rPr>
              <w:t xml:space="preserve"> </w:t>
            </w:r>
          </w:p>
        </w:tc>
      </w:tr>
      <w:tr w:rsidR="61205BC3" w14:paraId="1721F7EA" w14:textId="77777777" w:rsidTr="5FF220DC">
        <w:tc>
          <w:tcPr>
            <w:tcW w:w="3012" w:type="dxa"/>
            <w:tcBorders>
              <w:top w:val="single" w:sz="8" w:space="0" w:color="auto"/>
              <w:left w:val="single" w:sz="8" w:space="0" w:color="auto"/>
              <w:bottom w:val="single" w:sz="8" w:space="0" w:color="auto"/>
              <w:right w:val="single" w:sz="8" w:space="0" w:color="auto"/>
            </w:tcBorders>
          </w:tcPr>
          <w:p w14:paraId="7EDFE797" w14:textId="77B2D07F" w:rsidR="61205BC3" w:rsidRDefault="61205BC3" w:rsidP="61205BC3">
            <w:r w:rsidRPr="5FF220DC">
              <w:rPr>
                <w:rFonts w:ascii="Tahoma" w:eastAsia="Tahoma" w:hAnsi="Tahoma" w:cs="Tahoma"/>
                <w:b/>
                <w:bCs/>
                <w:sz w:val="20"/>
                <w:szCs w:val="20"/>
                <w:lang w:val="fi"/>
              </w:rPr>
              <w:lastRenderedPageBreak/>
              <w:t xml:space="preserve">Open </w:t>
            </w:r>
            <w:proofErr w:type="spellStart"/>
            <w:r w:rsidRPr="5FF220DC">
              <w:rPr>
                <w:rFonts w:ascii="Tahoma" w:eastAsia="Tahoma" w:hAnsi="Tahoma" w:cs="Tahoma"/>
                <w:b/>
                <w:bCs/>
                <w:sz w:val="20"/>
                <w:szCs w:val="20"/>
                <w:lang w:val="fi"/>
              </w:rPr>
              <w:t>Source</w:t>
            </w:r>
            <w:proofErr w:type="spellEnd"/>
            <w:r w:rsidRPr="5FF220DC">
              <w:rPr>
                <w:rFonts w:ascii="Tahoma" w:eastAsia="Tahoma" w:hAnsi="Tahoma" w:cs="Tahoma"/>
                <w:b/>
                <w:bCs/>
                <w:sz w:val="20"/>
                <w:szCs w:val="20"/>
                <w:lang w:val="fi"/>
              </w:rPr>
              <w:t xml:space="preserve"> -osaaminen</w:t>
            </w:r>
          </w:p>
          <w:p w14:paraId="7BDE5382" w14:textId="1D783A4C" w:rsidR="61205BC3" w:rsidRDefault="61205BC3" w:rsidP="61205BC3">
            <w:r w:rsidRPr="61205BC3">
              <w:rPr>
                <w:rFonts w:ascii="Tahoma" w:eastAsia="Tahoma" w:hAnsi="Tahoma" w:cs="Tahoma"/>
                <w:b/>
                <w:bCs/>
                <w:sz w:val="20"/>
                <w:szCs w:val="20"/>
                <w:lang w:val="fi"/>
              </w:rPr>
              <w:t xml:space="preserve"> </w:t>
            </w:r>
          </w:p>
        </w:tc>
        <w:tc>
          <w:tcPr>
            <w:tcW w:w="6348" w:type="dxa"/>
            <w:tcBorders>
              <w:top w:val="single" w:sz="8" w:space="0" w:color="auto"/>
              <w:left w:val="single" w:sz="8" w:space="0" w:color="auto"/>
              <w:bottom w:val="single" w:sz="8" w:space="0" w:color="auto"/>
              <w:right w:val="single" w:sz="8" w:space="0" w:color="auto"/>
            </w:tcBorders>
          </w:tcPr>
          <w:p w14:paraId="1E0C5299" w14:textId="4CEF94EF"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hyödyntää open </w:t>
            </w:r>
            <w:proofErr w:type="spellStart"/>
            <w:r w:rsidRPr="61205BC3">
              <w:rPr>
                <w:rFonts w:ascii="Tahoma" w:eastAsia="Tahoma" w:hAnsi="Tahoma" w:cs="Tahoma"/>
                <w:sz w:val="20"/>
                <w:szCs w:val="20"/>
                <w:lang w:val="fi"/>
              </w:rPr>
              <w:t>source:n</w:t>
            </w:r>
            <w:proofErr w:type="spellEnd"/>
            <w:r w:rsidRPr="61205BC3">
              <w:rPr>
                <w:rFonts w:ascii="Tahoma" w:eastAsia="Tahoma" w:hAnsi="Tahoma" w:cs="Tahoma"/>
                <w:sz w:val="20"/>
                <w:szCs w:val="20"/>
                <w:lang w:val="fi"/>
              </w:rPr>
              <w:t xml:space="preserve"> tarjoamia mahdollisuuksia</w:t>
            </w:r>
          </w:p>
          <w:p w14:paraId="7602B8A6" w14:textId="445CE766"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käyttää avoimen lähdekoodin ohjelmointiympäristöjä ja pystyy käyttämään niitä ohjelmistojen kehityksessä</w:t>
            </w:r>
          </w:p>
          <w:p w14:paraId="7F74D05F" w14:textId="353AB758"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hyödyntää ajankohtaisia hajautustekniikoita ja osaa toteuttaa toimivan hajautetun sovelluksen jollakin em. tekniikoista </w:t>
            </w:r>
          </w:p>
        </w:tc>
      </w:tr>
      <w:tr w:rsidR="61205BC3" w14:paraId="570700BC" w14:textId="77777777" w:rsidTr="5FF220DC">
        <w:tc>
          <w:tcPr>
            <w:tcW w:w="3012" w:type="dxa"/>
            <w:tcBorders>
              <w:top w:val="single" w:sz="8" w:space="0" w:color="auto"/>
              <w:left w:val="single" w:sz="8" w:space="0" w:color="auto"/>
              <w:bottom w:val="single" w:sz="8" w:space="0" w:color="auto"/>
              <w:right w:val="single" w:sz="8" w:space="0" w:color="auto"/>
            </w:tcBorders>
          </w:tcPr>
          <w:p w14:paraId="41F36602" w14:textId="298E0DA2" w:rsidR="61205BC3" w:rsidRDefault="61205BC3" w:rsidP="61205BC3">
            <w:r w:rsidRPr="61205BC3">
              <w:rPr>
                <w:rFonts w:ascii="Tahoma" w:eastAsia="Tahoma" w:hAnsi="Tahoma" w:cs="Tahoma"/>
                <w:b/>
                <w:bCs/>
                <w:sz w:val="20"/>
                <w:szCs w:val="20"/>
                <w:lang w:val="fi"/>
              </w:rPr>
              <w:t>www-teknologioiden osaaminen</w:t>
            </w:r>
          </w:p>
        </w:tc>
        <w:tc>
          <w:tcPr>
            <w:tcW w:w="6348" w:type="dxa"/>
            <w:tcBorders>
              <w:top w:val="single" w:sz="8" w:space="0" w:color="auto"/>
              <w:left w:val="single" w:sz="8" w:space="0" w:color="auto"/>
              <w:bottom w:val="single" w:sz="8" w:space="0" w:color="auto"/>
              <w:right w:val="single" w:sz="8" w:space="0" w:color="auto"/>
            </w:tcBorders>
          </w:tcPr>
          <w:p w14:paraId="4CD70CC3" w14:textId="2D4A2018"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selainohjelmoinnin perusratkaisumallit</w:t>
            </w:r>
          </w:p>
          <w:p w14:paraId="113E6C9A" w14:textId="4E5F1012"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rakentaa selaimeen toimivan käyttöliittymän</w:t>
            </w:r>
          </w:p>
          <w:p w14:paraId="3FB90F7F" w14:textId="3279C0C9"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verkkopalvelimen ohjelmointimalleja</w:t>
            </w:r>
          </w:p>
          <w:p w14:paraId="1F4502EE" w14:textId="0EFA7CE6"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tunnistaa verkkokäytön uhkia ja osaa torjua niitä</w:t>
            </w:r>
          </w:p>
          <w:p w14:paraId="22FECE50" w14:textId="3E952182"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muutamia nopean sovelluskehityksen menetelmiä </w:t>
            </w:r>
          </w:p>
        </w:tc>
      </w:tr>
      <w:tr w:rsidR="61205BC3" w14:paraId="43371F06" w14:textId="77777777" w:rsidTr="5FF220DC">
        <w:tc>
          <w:tcPr>
            <w:tcW w:w="3012" w:type="dxa"/>
            <w:tcBorders>
              <w:top w:val="single" w:sz="8" w:space="0" w:color="auto"/>
              <w:left w:val="single" w:sz="8" w:space="0" w:color="auto"/>
              <w:bottom w:val="single" w:sz="8" w:space="0" w:color="auto"/>
              <w:right w:val="single" w:sz="8" w:space="0" w:color="auto"/>
            </w:tcBorders>
          </w:tcPr>
          <w:p w14:paraId="5E4E4400" w14:textId="2418D33F" w:rsidR="61205BC3" w:rsidRDefault="61205BC3" w:rsidP="61205BC3">
            <w:r w:rsidRPr="61205BC3">
              <w:rPr>
                <w:rFonts w:ascii="Tahoma" w:eastAsia="Tahoma" w:hAnsi="Tahoma" w:cs="Tahoma"/>
                <w:b/>
                <w:bCs/>
                <w:sz w:val="20"/>
                <w:szCs w:val="20"/>
                <w:lang w:val="fi"/>
              </w:rPr>
              <w:t>Mobiiliteknologioiden osaaminen</w:t>
            </w:r>
          </w:p>
          <w:p w14:paraId="78FC4229" w14:textId="00AFBDC6" w:rsidR="61205BC3" w:rsidRDefault="61205BC3" w:rsidP="61205BC3">
            <w:r w:rsidRPr="61205BC3">
              <w:rPr>
                <w:rFonts w:ascii="Tahoma" w:eastAsia="Tahoma" w:hAnsi="Tahoma" w:cs="Tahoma"/>
                <w:b/>
                <w:bCs/>
                <w:sz w:val="20"/>
                <w:szCs w:val="20"/>
                <w:lang w:val="fi"/>
              </w:rPr>
              <w:t xml:space="preserve"> </w:t>
            </w:r>
          </w:p>
        </w:tc>
        <w:tc>
          <w:tcPr>
            <w:tcW w:w="6348" w:type="dxa"/>
            <w:tcBorders>
              <w:top w:val="single" w:sz="8" w:space="0" w:color="auto"/>
              <w:left w:val="single" w:sz="8" w:space="0" w:color="auto"/>
              <w:bottom w:val="single" w:sz="8" w:space="0" w:color="auto"/>
              <w:right w:val="single" w:sz="8" w:space="0" w:color="auto"/>
            </w:tcBorders>
          </w:tcPr>
          <w:p w14:paraId="7F0D0F2C" w14:textId="69BE2E9F"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huomioida mobiiliohjelmoinnin erityispiirteet</w:t>
            </w:r>
          </w:p>
          <w:p w14:paraId="1B4D494E" w14:textId="228E3E5C"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mobiililaitteiden ohjelmoinnissa käytettävät tärkeimmät ohjelmointikielet ja ohjelmointialustat</w:t>
            </w:r>
          </w:p>
          <w:p w14:paraId="03F0D1C5" w14:textId="1539E894"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toteuttaa taustajärjestelmien kanssa kommunikoivia mobiilisovelluksia</w:t>
            </w:r>
          </w:p>
          <w:p w14:paraId="5B8E3086" w14:textId="28CF7848"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hyödyntää mobiilisovellusten tyypillisimpiä ansaintamalleja</w:t>
            </w:r>
          </w:p>
          <w:p w14:paraId="6E6242E3" w14:textId="0917CD70"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hyödyntää mobiilisovellusten jakelukanavia </w:t>
            </w:r>
          </w:p>
        </w:tc>
      </w:tr>
      <w:tr w:rsidR="61205BC3" w14:paraId="21057D6B" w14:textId="77777777" w:rsidTr="5FF220DC">
        <w:tc>
          <w:tcPr>
            <w:tcW w:w="3012" w:type="dxa"/>
            <w:tcBorders>
              <w:top w:val="single" w:sz="8" w:space="0" w:color="auto"/>
              <w:left w:val="single" w:sz="8" w:space="0" w:color="auto"/>
              <w:bottom w:val="single" w:sz="8" w:space="0" w:color="auto"/>
              <w:right w:val="single" w:sz="8" w:space="0" w:color="auto"/>
            </w:tcBorders>
          </w:tcPr>
          <w:p w14:paraId="34070230" w14:textId="223F0009" w:rsidR="61205BC3" w:rsidRDefault="61205BC3" w:rsidP="61205BC3">
            <w:r w:rsidRPr="61205BC3">
              <w:rPr>
                <w:rFonts w:ascii="Tahoma" w:eastAsia="Tahoma" w:hAnsi="Tahoma" w:cs="Tahoma"/>
                <w:b/>
                <w:bCs/>
                <w:sz w:val="20"/>
                <w:szCs w:val="20"/>
                <w:lang w:val="fi"/>
              </w:rPr>
              <w:t>Tietokantaosaaminen</w:t>
            </w:r>
          </w:p>
          <w:p w14:paraId="2BCD4E8D" w14:textId="5A7D4624" w:rsidR="61205BC3" w:rsidRDefault="61205BC3" w:rsidP="61205BC3">
            <w:r w:rsidRPr="61205BC3">
              <w:rPr>
                <w:rFonts w:ascii="Tahoma" w:eastAsia="Tahoma" w:hAnsi="Tahoma" w:cs="Tahoma"/>
                <w:b/>
                <w:bCs/>
                <w:sz w:val="20"/>
                <w:szCs w:val="20"/>
                <w:lang w:val="fi"/>
              </w:rPr>
              <w:t xml:space="preserve"> </w:t>
            </w:r>
          </w:p>
        </w:tc>
        <w:tc>
          <w:tcPr>
            <w:tcW w:w="6348" w:type="dxa"/>
            <w:tcBorders>
              <w:top w:val="single" w:sz="8" w:space="0" w:color="auto"/>
              <w:left w:val="single" w:sz="8" w:space="0" w:color="auto"/>
              <w:bottom w:val="single" w:sz="8" w:space="0" w:color="auto"/>
              <w:right w:val="single" w:sz="8" w:space="0" w:color="auto"/>
            </w:tcBorders>
          </w:tcPr>
          <w:p w14:paraId="4C45F203" w14:textId="6F05BA63"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käyttää tyypillisimpiä tietokannanhallintajärjestelmiä</w:t>
            </w:r>
          </w:p>
          <w:p w14:paraId="59EE6FE7" w14:textId="5FF53A77"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tietokantojen suunnittelun ja toteutuksen tuotanto- ja tietovarastokäytössä</w:t>
            </w:r>
          </w:p>
          <w:p w14:paraId="647C252C" w14:textId="581557D0" w:rsidR="61205BC3" w:rsidRDefault="61205BC3" w:rsidP="61205BC3">
            <w:pPr>
              <w:pStyle w:val="Luettelokappale"/>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SQL-kielen</w:t>
            </w:r>
          </w:p>
        </w:tc>
      </w:tr>
    </w:tbl>
    <w:p w14:paraId="353E85DF" w14:textId="5865B59E" w:rsidR="005B457C" w:rsidRDefault="005B457C" w:rsidP="61205BC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29"/>
        <w:gridCol w:w="6203"/>
      </w:tblGrid>
      <w:tr w:rsidR="00463098" w:rsidRPr="00463098" w14:paraId="67A9F9FE" w14:textId="77777777" w:rsidTr="00B341FF">
        <w:tc>
          <w:tcPr>
            <w:tcW w:w="3060" w:type="dxa"/>
            <w:shd w:val="clear" w:color="auto" w:fill="31A3B5"/>
          </w:tcPr>
          <w:p w14:paraId="1D7A62EA" w14:textId="550E4E6B" w:rsidR="00463098" w:rsidRPr="007D3A61" w:rsidRDefault="00463098" w:rsidP="007D3A61">
            <w:pPr>
              <w:spacing w:before="240"/>
              <w:rPr>
                <w:rFonts w:ascii="Tahoma" w:eastAsia="Tahoma" w:hAnsi="Tahoma" w:cs="Tahoma"/>
                <w:b/>
                <w:bCs/>
                <w:color w:val="FFFFFF" w:themeColor="background1"/>
                <w:sz w:val="20"/>
                <w:szCs w:val="20"/>
                <w:lang w:val="fi"/>
              </w:rPr>
            </w:pPr>
            <w:r w:rsidRPr="007D3A61">
              <w:rPr>
                <w:rFonts w:ascii="Tahoma" w:eastAsia="Tahoma" w:hAnsi="Tahoma" w:cs="Tahoma"/>
                <w:b/>
                <w:bCs/>
                <w:color w:val="FFFFFF" w:themeColor="background1"/>
                <w:sz w:val="20"/>
                <w:szCs w:val="20"/>
                <w:lang w:val="fi"/>
              </w:rPr>
              <w:t>Tietotekniikan suuntautu</w:t>
            </w:r>
            <w:r w:rsidRPr="007D3A61">
              <w:rPr>
                <w:rFonts w:ascii="Tahoma" w:eastAsia="Tahoma" w:hAnsi="Tahoma" w:cs="Tahoma"/>
                <w:b/>
                <w:bCs/>
                <w:color w:val="FFFFFF" w:themeColor="background1"/>
                <w:sz w:val="20"/>
                <w:szCs w:val="20"/>
                <w:lang w:val="fi"/>
              </w:rPr>
              <w:softHyphen/>
              <w:t>mis</w:t>
            </w:r>
            <w:r w:rsidRPr="007D3A61">
              <w:rPr>
                <w:rFonts w:ascii="Tahoma" w:eastAsia="Tahoma" w:hAnsi="Tahoma" w:cs="Tahoma"/>
                <w:b/>
                <w:bCs/>
                <w:color w:val="FFFFFF" w:themeColor="background1"/>
                <w:sz w:val="20"/>
                <w:szCs w:val="20"/>
                <w:lang w:val="fi"/>
              </w:rPr>
              <w:softHyphen/>
              <w:t>kohtaiset kompetenssit</w:t>
            </w:r>
          </w:p>
          <w:p w14:paraId="7B3166A6" w14:textId="77777777" w:rsidR="00463098" w:rsidRPr="007D3A61" w:rsidRDefault="00463098" w:rsidP="00D67223">
            <w:pPr>
              <w:rPr>
                <w:rFonts w:ascii="Tahoma" w:eastAsia="Tahoma" w:hAnsi="Tahoma" w:cs="Tahoma"/>
                <w:b/>
                <w:bCs/>
                <w:color w:val="FFFFFF" w:themeColor="background1"/>
                <w:sz w:val="20"/>
                <w:szCs w:val="20"/>
                <w:lang w:val="fi"/>
              </w:rPr>
            </w:pPr>
            <w:r w:rsidRPr="007D3A61">
              <w:rPr>
                <w:rFonts w:ascii="Tahoma" w:eastAsia="Tahoma" w:hAnsi="Tahoma" w:cs="Tahoma"/>
                <w:b/>
                <w:bCs/>
                <w:color w:val="FFFFFF" w:themeColor="background1"/>
                <w:sz w:val="20"/>
                <w:szCs w:val="20"/>
                <w:lang w:val="fi"/>
              </w:rPr>
              <w:t>Tietoverkkotekniikka</w:t>
            </w:r>
          </w:p>
        </w:tc>
        <w:tc>
          <w:tcPr>
            <w:tcW w:w="6452" w:type="dxa"/>
            <w:shd w:val="clear" w:color="auto" w:fill="31A3B5"/>
          </w:tcPr>
          <w:p w14:paraId="313BDEA0" w14:textId="39D6F62F" w:rsidR="00463098" w:rsidRPr="007D3A61" w:rsidRDefault="00463098" w:rsidP="007D3A61">
            <w:pPr>
              <w:spacing w:before="240"/>
              <w:jc w:val="both"/>
              <w:rPr>
                <w:rFonts w:ascii="Tahoma" w:eastAsia="Tahoma" w:hAnsi="Tahoma" w:cs="Tahoma"/>
                <w:b/>
                <w:bCs/>
                <w:color w:val="FFFFFF" w:themeColor="background1"/>
                <w:sz w:val="20"/>
                <w:szCs w:val="20"/>
                <w:lang w:val="fi"/>
              </w:rPr>
            </w:pPr>
            <w:r w:rsidRPr="007D3A61">
              <w:rPr>
                <w:rFonts w:ascii="Tahoma" w:eastAsia="Tahoma" w:hAnsi="Tahoma" w:cs="Tahoma"/>
                <w:b/>
                <w:bCs/>
                <w:color w:val="FFFFFF" w:themeColor="background1"/>
                <w:sz w:val="20"/>
                <w:szCs w:val="20"/>
                <w:lang w:val="fi"/>
              </w:rPr>
              <w:t>Osaamisalueen kuvaus</w:t>
            </w:r>
          </w:p>
          <w:p w14:paraId="60D85E64" w14:textId="77777777" w:rsidR="00463098" w:rsidRPr="007D3A61" w:rsidRDefault="00463098" w:rsidP="00D67223">
            <w:pPr>
              <w:jc w:val="both"/>
              <w:rPr>
                <w:rFonts w:ascii="Tahoma" w:eastAsia="Tahoma" w:hAnsi="Tahoma" w:cs="Tahoma"/>
                <w:b/>
                <w:bCs/>
                <w:color w:val="FFFFFF" w:themeColor="background1"/>
                <w:sz w:val="20"/>
                <w:szCs w:val="20"/>
                <w:lang w:val="fi"/>
              </w:rPr>
            </w:pPr>
          </w:p>
        </w:tc>
      </w:tr>
      <w:tr w:rsidR="00463098" w:rsidRPr="00463098" w14:paraId="2A239B55" w14:textId="77777777" w:rsidTr="00B341FF">
        <w:tc>
          <w:tcPr>
            <w:tcW w:w="3060" w:type="dxa"/>
          </w:tcPr>
          <w:p w14:paraId="7EE8730A"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Tietoverkkoprotokollien hallinta</w:t>
            </w:r>
          </w:p>
          <w:p w14:paraId="36924ACF" w14:textId="77777777" w:rsidR="00463098" w:rsidRPr="00463098" w:rsidRDefault="00463098" w:rsidP="00C6645F">
            <w:pPr>
              <w:jc w:val="both"/>
              <w:rPr>
                <w:rFonts w:ascii="Tahoma" w:hAnsi="Tahoma" w:cs="Tahoma"/>
                <w:b/>
                <w:bCs/>
                <w:sz w:val="20"/>
                <w:szCs w:val="20"/>
              </w:rPr>
            </w:pPr>
          </w:p>
        </w:tc>
        <w:tc>
          <w:tcPr>
            <w:tcW w:w="6452" w:type="dxa"/>
          </w:tcPr>
          <w:p w14:paraId="254CAA90"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tietoverkkojen toimintaan liittyvän teorian ja toiminta</w:t>
            </w:r>
            <w:r w:rsidRPr="00D67223">
              <w:rPr>
                <w:rFonts w:ascii="Tahoma" w:hAnsi="Tahoma" w:cs="Tahoma"/>
                <w:sz w:val="20"/>
                <w:szCs w:val="20"/>
              </w:rPr>
              <w:softHyphen/>
              <w:t>mallit</w:t>
            </w:r>
          </w:p>
          <w:p w14:paraId="0938151B"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konfi</w:t>
            </w:r>
            <w:r w:rsidRPr="00D67223">
              <w:rPr>
                <w:rFonts w:ascii="Tahoma" w:hAnsi="Tahoma" w:cs="Tahoma"/>
                <w:sz w:val="20"/>
                <w:szCs w:val="20"/>
              </w:rPr>
              <w:softHyphen/>
              <w:t>gu</w:t>
            </w:r>
            <w:r w:rsidRPr="00D67223">
              <w:rPr>
                <w:rFonts w:ascii="Tahoma" w:hAnsi="Tahoma" w:cs="Tahoma"/>
                <w:sz w:val="20"/>
                <w:szCs w:val="20"/>
              </w:rPr>
              <w:softHyphen/>
              <w:t>roida reititysprotokollia</w:t>
            </w:r>
          </w:p>
          <w:p w14:paraId="478E6887"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tietoverkoissa käytettäviä sovellusprotokollia ja niiden ominaisuuksia</w:t>
            </w:r>
          </w:p>
          <w:p w14:paraId="3D4CD3F7"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käyttää tietoverkon jonotus ja puskurointitek</w:t>
            </w:r>
            <w:r w:rsidRPr="00D67223">
              <w:rPr>
                <w:rFonts w:ascii="Tahoma" w:hAnsi="Tahoma" w:cs="Tahoma"/>
                <w:sz w:val="20"/>
                <w:szCs w:val="20"/>
              </w:rPr>
              <w:softHyphen/>
              <w:t>nii</w:t>
            </w:r>
            <w:r w:rsidRPr="00D67223">
              <w:rPr>
                <w:rFonts w:ascii="Tahoma" w:hAnsi="Tahoma" w:cs="Tahoma"/>
                <w:sz w:val="20"/>
                <w:szCs w:val="20"/>
              </w:rPr>
              <w:softHyphen/>
              <w:t>koita</w:t>
            </w:r>
          </w:p>
          <w:p w14:paraId="476C8B2A" w14:textId="77777777" w:rsidR="00463098" w:rsidRPr="00463098" w:rsidRDefault="00463098" w:rsidP="00D67223">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463098" w:rsidRPr="00463098" w14:paraId="6A63263C" w14:textId="77777777" w:rsidTr="00B341FF">
        <w:tc>
          <w:tcPr>
            <w:tcW w:w="3060" w:type="dxa"/>
          </w:tcPr>
          <w:p w14:paraId="330AD3E3"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lastRenderedPageBreak/>
              <w:t>Tietoverkkolaitteiden hallinta</w:t>
            </w:r>
          </w:p>
          <w:p w14:paraId="416F744C" w14:textId="77777777" w:rsidR="00463098" w:rsidRPr="00463098" w:rsidRDefault="00463098" w:rsidP="00C6645F">
            <w:pPr>
              <w:jc w:val="both"/>
              <w:rPr>
                <w:rFonts w:ascii="Tahoma" w:hAnsi="Tahoma" w:cs="Tahoma"/>
                <w:b/>
                <w:bCs/>
                <w:sz w:val="20"/>
                <w:szCs w:val="20"/>
              </w:rPr>
            </w:pPr>
          </w:p>
        </w:tc>
        <w:tc>
          <w:tcPr>
            <w:tcW w:w="6452" w:type="dxa"/>
          </w:tcPr>
          <w:p w14:paraId="6BCD505D"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tietoverkoissa käytettävien laitteiden toimintaperiaatteet</w:t>
            </w:r>
          </w:p>
          <w:p w14:paraId="3E90E7F0"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rakentaa tietoverkkolaitteiden hallintajärjestelmiä</w:t>
            </w:r>
          </w:p>
          <w:p w14:paraId="581EA83F"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hallita modernin ICT-ympäristön tietoverkkolaitteita</w:t>
            </w:r>
          </w:p>
          <w:p w14:paraId="5893714F" w14:textId="77777777" w:rsidR="00463098"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selvittää tietoverkkolaitteiden toiminnassa esiintyviä vikoja</w:t>
            </w:r>
          </w:p>
          <w:p w14:paraId="2B294C5C" w14:textId="5B940512" w:rsidR="00D67223" w:rsidRPr="00D67223" w:rsidRDefault="00D67223" w:rsidP="00D67223">
            <w:pPr>
              <w:pStyle w:val="Luettelokappale"/>
              <w:numPr>
                <w:ilvl w:val="0"/>
                <w:numId w:val="0"/>
              </w:numPr>
              <w:tabs>
                <w:tab w:val="center" w:pos="4320"/>
                <w:tab w:val="right" w:pos="8640"/>
              </w:tabs>
              <w:spacing w:after="0" w:line="240" w:lineRule="auto"/>
              <w:ind w:left="720"/>
              <w:rPr>
                <w:rFonts w:ascii="Tahoma" w:hAnsi="Tahoma" w:cs="Tahoma"/>
                <w:sz w:val="20"/>
                <w:szCs w:val="20"/>
              </w:rPr>
            </w:pPr>
          </w:p>
        </w:tc>
      </w:tr>
      <w:tr w:rsidR="00463098" w:rsidRPr="00463098" w14:paraId="05D419BD" w14:textId="77777777" w:rsidTr="00B341FF">
        <w:tc>
          <w:tcPr>
            <w:tcW w:w="3060" w:type="dxa"/>
          </w:tcPr>
          <w:p w14:paraId="78BEAA34"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Tietoverkkosuunnittelun hallinta</w:t>
            </w:r>
          </w:p>
          <w:p w14:paraId="459487FF" w14:textId="77777777" w:rsidR="00463098" w:rsidRPr="00463098" w:rsidRDefault="00463098" w:rsidP="00C6645F">
            <w:pPr>
              <w:jc w:val="both"/>
              <w:rPr>
                <w:rFonts w:ascii="Tahoma" w:hAnsi="Tahoma" w:cs="Tahoma"/>
                <w:b/>
                <w:bCs/>
                <w:sz w:val="20"/>
                <w:szCs w:val="20"/>
              </w:rPr>
            </w:pPr>
          </w:p>
        </w:tc>
        <w:tc>
          <w:tcPr>
            <w:tcW w:w="6452" w:type="dxa"/>
          </w:tcPr>
          <w:p w14:paraId="6E322C42"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tietoverkkojen suunnitteluun liittyvän teorian ja kes</w:t>
            </w:r>
            <w:r w:rsidRPr="00D67223">
              <w:rPr>
                <w:rFonts w:ascii="Tahoma" w:hAnsi="Tahoma" w:cs="Tahoma"/>
                <w:sz w:val="20"/>
                <w:szCs w:val="20"/>
              </w:rPr>
              <w:softHyphen/>
              <w:t>kei</w:t>
            </w:r>
            <w:r w:rsidRPr="00D67223">
              <w:rPr>
                <w:rFonts w:ascii="Tahoma" w:hAnsi="Tahoma" w:cs="Tahoma"/>
                <w:sz w:val="20"/>
                <w:szCs w:val="20"/>
              </w:rPr>
              <w:softHyphen/>
              <w:t>set periaatteet sekä suunnittelumenetelmät</w:t>
            </w:r>
          </w:p>
          <w:p w14:paraId="15D8CC07"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suunnitella nykyaikaisia tehokkaita ja tietoturvallisia tie</w:t>
            </w:r>
            <w:r w:rsidRPr="00D67223">
              <w:rPr>
                <w:rFonts w:ascii="Tahoma" w:hAnsi="Tahoma" w:cs="Tahoma"/>
                <w:sz w:val="20"/>
                <w:szCs w:val="20"/>
              </w:rPr>
              <w:softHyphen/>
              <w:t>toverkkoja</w:t>
            </w:r>
          </w:p>
          <w:p w14:paraId="3917D952"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dokumentoida tietoverkkojen rakenteen</w:t>
            </w:r>
          </w:p>
          <w:p w14:paraId="62F90224" w14:textId="77777777" w:rsidR="00463098" w:rsidRPr="00463098" w:rsidRDefault="00463098" w:rsidP="00D67223">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463098" w:rsidRPr="00463098" w14:paraId="71D33FA6" w14:textId="77777777" w:rsidTr="00B341FF">
        <w:tc>
          <w:tcPr>
            <w:tcW w:w="3060" w:type="dxa"/>
          </w:tcPr>
          <w:p w14:paraId="34EC2866"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Tietoverkkoylläpidon hallinta</w:t>
            </w:r>
          </w:p>
          <w:p w14:paraId="62D6A87F" w14:textId="77777777" w:rsidR="00463098" w:rsidRPr="00463098" w:rsidRDefault="00463098" w:rsidP="00C6645F">
            <w:pPr>
              <w:jc w:val="both"/>
              <w:rPr>
                <w:rFonts w:ascii="Tahoma" w:hAnsi="Tahoma" w:cs="Tahoma"/>
                <w:b/>
                <w:bCs/>
                <w:sz w:val="20"/>
                <w:szCs w:val="20"/>
              </w:rPr>
            </w:pPr>
          </w:p>
        </w:tc>
        <w:tc>
          <w:tcPr>
            <w:tcW w:w="6452" w:type="dxa"/>
          </w:tcPr>
          <w:p w14:paraId="600AE900"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tietoverkkojen hallintaan liittyvän teorian ja mene</w:t>
            </w:r>
            <w:r w:rsidRPr="00D67223">
              <w:rPr>
                <w:rFonts w:ascii="Tahoma" w:hAnsi="Tahoma" w:cs="Tahoma"/>
                <w:sz w:val="20"/>
                <w:szCs w:val="20"/>
              </w:rPr>
              <w:softHyphen/>
              <w:t>tel</w:t>
            </w:r>
            <w:r w:rsidRPr="00D67223">
              <w:rPr>
                <w:rFonts w:ascii="Tahoma" w:hAnsi="Tahoma" w:cs="Tahoma"/>
                <w:sz w:val="20"/>
                <w:szCs w:val="20"/>
              </w:rPr>
              <w:softHyphen/>
              <w:t>mät</w:t>
            </w:r>
          </w:p>
          <w:p w14:paraId="1D998F2D"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suunnitella tietoverkkojen ylläpitoon liittyvät prosessit</w:t>
            </w:r>
          </w:p>
          <w:p w14:paraId="27167396"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pystyy paikallistamaan tietoverkossa esiintyvät pullonkaulat ja toimintahäiriöt</w:t>
            </w:r>
          </w:p>
          <w:p w14:paraId="235D0AD9"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korjata tietoverkoissa esiintyvät tavallisimmat toimin</w:t>
            </w:r>
            <w:r w:rsidRPr="00D67223">
              <w:rPr>
                <w:rFonts w:ascii="Tahoma" w:hAnsi="Tahoma" w:cs="Tahoma"/>
                <w:sz w:val="20"/>
                <w:szCs w:val="20"/>
              </w:rPr>
              <w:softHyphen/>
              <w:t>ta</w:t>
            </w:r>
            <w:r w:rsidRPr="00D67223">
              <w:rPr>
                <w:rFonts w:ascii="Tahoma" w:hAnsi="Tahoma" w:cs="Tahoma"/>
                <w:sz w:val="20"/>
                <w:szCs w:val="20"/>
              </w:rPr>
              <w:softHyphen/>
              <w:t>häiriöt</w:t>
            </w:r>
          </w:p>
          <w:p w14:paraId="4375FA01" w14:textId="77777777" w:rsidR="00463098" w:rsidRPr="00D67223" w:rsidRDefault="00463098" w:rsidP="00D67223">
            <w:pPr>
              <w:pStyle w:val="Luettelokappale"/>
              <w:numPr>
                <w:ilvl w:val="0"/>
                <w:numId w:val="20"/>
              </w:numPr>
              <w:spacing w:after="0" w:line="240" w:lineRule="auto"/>
              <w:rPr>
                <w:rFonts w:ascii="Tahoma" w:hAnsi="Tahoma" w:cs="Tahoma"/>
                <w:sz w:val="20"/>
                <w:szCs w:val="20"/>
              </w:rPr>
            </w:pPr>
            <w:r w:rsidRPr="00D67223">
              <w:rPr>
                <w:rFonts w:ascii="Tahoma" w:hAnsi="Tahoma" w:cs="Tahoma"/>
                <w:sz w:val="20"/>
                <w:szCs w:val="20"/>
              </w:rPr>
              <w:t>osaa tietoverkkoylläpitoon liittyvän dokumentoinnin</w:t>
            </w:r>
          </w:p>
          <w:p w14:paraId="2004C3AB" w14:textId="77777777" w:rsidR="00463098" w:rsidRPr="00463098" w:rsidRDefault="00463098" w:rsidP="00D67223">
            <w:pPr>
              <w:spacing w:after="0" w:line="240" w:lineRule="auto"/>
              <w:rPr>
                <w:rFonts w:ascii="Tahoma" w:hAnsi="Tahoma" w:cs="Tahoma"/>
                <w:sz w:val="20"/>
                <w:szCs w:val="20"/>
              </w:rPr>
            </w:pPr>
          </w:p>
        </w:tc>
      </w:tr>
      <w:tr w:rsidR="00463098" w:rsidRPr="00463098" w14:paraId="44E978BF" w14:textId="77777777" w:rsidTr="00B341FF">
        <w:tc>
          <w:tcPr>
            <w:tcW w:w="3060" w:type="dxa"/>
          </w:tcPr>
          <w:p w14:paraId="503DBCEA"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Infraosaaminen</w:t>
            </w:r>
          </w:p>
          <w:p w14:paraId="6B852F5A" w14:textId="77777777" w:rsidR="00463098" w:rsidRPr="00463098" w:rsidRDefault="00463098" w:rsidP="00C6645F">
            <w:pPr>
              <w:jc w:val="both"/>
              <w:rPr>
                <w:rFonts w:ascii="Tahoma" w:hAnsi="Tahoma" w:cs="Tahoma"/>
                <w:b/>
                <w:bCs/>
                <w:sz w:val="20"/>
                <w:szCs w:val="20"/>
              </w:rPr>
            </w:pPr>
          </w:p>
        </w:tc>
        <w:tc>
          <w:tcPr>
            <w:tcW w:w="6452" w:type="dxa"/>
          </w:tcPr>
          <w:p w14:paraId="6F76816F"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huomioida eri käyttötarkoitusten mukaiset laitevaatimukset</w:t>
            </w:r>
          </w:p>
          <w:p w14:paraId="30507556"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huomioida käyttöjärjestelmien elinkaaren</w:t>
            </w:r>
          </w:p>
          <w:p w14:paraId="19B24161"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toteuttaa palvelinten vaatimia asennuksia ja konfiguroin</w:t>
            </w:r>
            <w:r w:rsidRPr="00D67223">
              <w:rPr>
                <w:rFonts w:ascii="Tahoma" w:hAnsi="Tahoma" w:cs="Tahoma"/>
                <w:sz w:val="20"/>
                <w:szCs w:val="20"/>
              </w:rPr>
              <w:softHyphen/>
              <w:t>teja</w:t>
            </w:r>
          </w:p>
          <w:p w14:paraId="6682F79C"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toteuttaa palvelinten käytettävyyden varmistamisen</w:t>
            </w:r>
          </w:p>
          <w:p w14:paraId="4961FF8D"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yllä</w:t>
            </w:r>
            <w:r w:rsidRPr="00D67223">
              <w:rPr>
                <w:rFonts w:ascii="Tahoma" w:hAnsi="Tahoma" w:cs="Tahoma"/>
                <w:sz w:val="20"/>
                <w:szCs w:val="20"/>
              </w:rPr>
              <w:softHyphen/>
              <w:t>pidollisia menetelmiä</w:t>
            </w:r>
          </w:p>
          <w:p w14:paraId="4F95A2EE"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käyttää ohjelmisto- ja käyttöjärjestelmäpäivitysten keskitet</w:t>
            </w:r>
            <w:r w:rsidRPr="00D67223">
              <w:rPr>
                <w:rFonts w:ascii="Tahoma" w:hAnsi="Tahoma" w:cs="Tahoma"/>
                <w:sz w:val="20"/>
                <w:szCs w:val="20"/>
              </w:rPr>
              <w:softHyphen/>
              <w:t>tyjä hallintamenetelmiä modernin ICT-ympäristön työasemien ylläpitoon</w:t>
            </w:r>
          </w:p>
          <w:p w14:paraId="3A987514"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tiedon varmistuksen, turvallisen säilyttämisen ja hävittä</w:t>
            </w:r>
            <w:r w:rsidRPr="00D67223">
              <w:rPr>
                <w:rFonts w:ascii="Tahoma" w:hAnsi="Tahoma" w:cs="Tahoma"/>
                <w:sz w:val="20"/>
                <w:szCs w:val="20"/>
              </w:rPr>
              <w:softHyphen/>
              <w:t>misen menetelmiä</w:t>
            </w:r>
          </w:p>
          <w:p w14:paraId="05D05A55" w14:textId="77777777" w:rsidR="00463098" w:rsidRPr="00D67223" w:rsidRDefault="00463098" w:rsidP="00D67223">
            <w:pPr>
              <w:pStyle w:val="Luettelokappale"/>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käyttää infrastruktuurin monitorointiin liittyviä järjestelmiä</w:t>
            </w:r>
          </w:p>
          <w:p w14:paraId="25262F18" w14:textId="77777777" w:rsidR="00463098" w:rsidRPr="00463098" w:rsidRDefault="00463098" w:rsidP="00D67223">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463098" w:rsidRPr="00463098" w14:paraId="4393E8CC" w14:textId="77777777" w:rsidTr="00B341FF">
        <w:tc>
          <w:tcPr>
            <w:tcW w:w="3060" w:type="dxa"/>
          </w:tcPr>
          <w:p w14:paraId="4BCA06BC" w14:textId="77777777" w:rsidR="00463098" w:rsidRPr="00463098" w:rsidRDefault="00463098" w:rsidP="00C6645F">
            <w:pPr>
              <w:jc w:val="both"/>
              <w:rPr>
                <w:rFonts w:ascii="Tahoma" w:hAnsi="Tahoma" w:cs="Tahoma"/>
                <w:b/>
                <w:bCs/>
                <w:sz w:val="20"/>
                <w:szCs w:val="20"/>
              </w:rPr>
            </w:pPr>
            <w:r w:rsidRPr="00463098">
              <w:rPr>
                <w:rFonts w:ascii="Tahoma" w:hAnsi="Tahoma" w:cs="Tahoma"/>
                <w:b/>
                <w:bCs/>
                <w:sz w:val="20"/>
                <w:szCs w:val="20"/>
              </w:rPr>
              <w:t>Tietoverkko-osaaminen</w:t>
            </w:r>
          </w:p>
        </w:tc>
        <w:tc>
          <w:tcPr>
            <w:tcW w:w="6452" w:type="dxa"/>
          </w:tcPr>
          <w:p w14:paraId="207141DA" w14:textId="77777777" w:rsidR="00463098" w:rsidRPr="00D67223" w:rsidRDefault="00463098" w:rsidP="00D67223">
            <w:pPr>
              <w:pStyle w:val="Luettelokappale"/>
              <w:numPr>
                <w:ilvl w:val="0"/>
                <w:numId w:val="20"/>
              </w:numPr>
              <w:spacing w:after="0" w:line="240" w:lineRule="auto"/>
              <w:rPr>
                <w:rFonts w:ascii="Tahoma" w:hAnsi="Tahoma" w:cs="Tahoma"/>
                <w:sz w:val="20"/>
                <w:szCs w:val="20"/>
              </w:rPr>
            </w:pPr>
            <w:r w:rsidRPr="00D67223">
              <w:rPr>
                <w:rFonts w:ascii="Tahoma" w:hAnsi="Tahoma" w:cs="Tahoma"/>
                <w:sz w:val="20"/>
                <w:szCs w:val="20"/>
              </w:rPr>
              <w:t>osaa suunnitella ja toteuttaa turvallisia ja luotettavia tietoverk</w:t>
            </w:r>
            <w:r w:rsidRPr="00D67223">
              <w:rPr>
                <w:rFonts w:ascii="Tahoma" w:hAnsi="Tahoma" w:cs="Tahoma"/>
                <w:sz w:val="20"/>
                <w:szCs w:val="20"/>
              </w:rPr>
              <w:softHyphen/>
              <w:t>koja</w:t>
            </w:r>
          </w:p>
          <w:p w14:paraId="33F7FCB9" w14:textId="77777777" w:rsidR="00463098" w:rsidRPr="00D67223" w:rsidRDefault="00463098" w:rsidP="00D67223">
            <w:pPr>
              <w:pStyle w:val="Luettelokappale"/>
              <w:numPr>
                <w:ilvl w:val="0"/>
                <w:numId w:val="20"/>
              </w:numPr>
              <w:spacing w:after="0" w:line="240" w:lineRule="auto"/>
              <w:rPr>
                <w:rFonts w:ascii="Tahoma" w:hAnsi="Tahoma" w:cs="Tahoma"/>
                <w:sz w:val="20"/>
                <w:szCs w:val="20"/>
              </w:rPr>
            </w:pPr>
            <w:r w:rsidRPr="00D67223">
              <w:rPr>
                <w:rFonts w:ascii="Tahoma" w:hAnsi="Tahoma" w:cs="Tahoma"/>
                <w:sz w:val="20"/>
                <w:szCs w:val="20"/>
              </w:rPr>
              <w:t>osaa suunnitella ja toteuttaa korkealaatuisia verkkopalveluita liiketoiminnan vaatimusten mukaisesti</w:t>
            </w:r>
          </w:p>
          <w:p w14:paraId="4BA70558" w14:textId="77777777" w:rsidR="00463098" w:rsidRPr="00D67223" w:rsidRDefault="00463098" w:rsidP="00D67223">
            <w:pPr>
              <w:pStyle w:val="Luettelokappale"/>
              <w:numPr>
                <w:ilvl w:val="0"/>
                <w:numId w:val="20"/>
              </w:numPr>
              <w:spacing w:after="0" w:line="240" w:lineRule="auto"/>
              <w:rPr>
                <w:rFonts w:ascii="Tahoma" w:hAnsi="Tahoma" w:cs="Tahoma"/>
                <w:sz w:val="20"/>
                <w:szCs w:val="20"/>
              </w:rPr>
            </w:pPr>
            <w:r w:rsidRPr="00D67223">
              <w:rPr>
                <w:rFonts w:ascii="Tahoma" w:hAnsi="Tahoma" w:cs="Tahoma"/>
                <w:sz w:val="20"/>
                <w:szCs w:val="20"/>
              </w:rPr>
              <w:t>hallitsee tietoverkkopalvelujen vaatimat tukitoiminnot ja yllä</w:t>
            </w:r>
            <w:r w:rsidRPr="00D67223">
              <w:rPr>
                <w:rFonts w:ascii="Tahoma" w:hAnsi="Tahoma" w:cs="Tahoma"/>
                <w:sz w:val="20"/>
                <w:szCs w:val="20"/>
              </w:rPr>
              <w:softHyphen/>
              <w:t>pidon prosessit, niiden monitoroinnin sekä raportoinnin jat</w:t>
            </w:r>
            <w:r w:rsidRPr="00D67223">
              <w:rPr>
                <w:rFonts w:ascii="Tahoma" w:hAnsi="Tahoma" w:cs="Tahoma"/>
                <w:sz w:val="20"/>
                <w:szCs w:val="20"/>
              </w:rPr>
              <w:softHyphen/>
              <w:t>kuvan kehittämisen periaatteiden mukaisesti</w:t>
            </w:r>
          </w:p>
          <w:p w14:paraId="6184ED63" w14:textId="77777777" w:rsidR="00463098" w:rsidRPr="00463098" w:rsidRDefault="00463098" w:rsidP="00D67223">
            <w:pPr>
              <w:spacing w:line="120" w:lineRule="auto"/>
              <w:rPr>
                <w:rFonts w:ascii="Tahoma" w:hAnsi="Tahoma" w:cs="Tahoma"/>
                <w:sz w:val="20"/>
                <w:szCs w:val="20"/>
              </w:rPr>
            </w:pPr>
          </w:p>
        </w:tc>
      </w:tr>
    </w:tbl>
    <w:p w14:paraId="50F54098" w14:textId="77777777" w:rsidR="00463098" w:rsidRDefault="00463098" w:rsidP="61205BC3"/>
    <w:sectPr w:rsidR="004630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4F66392"/>
    <w:multiLevelType w:val="hybridMultilevel"/>
    <w:tmpl w:val="62A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4" w15:restartNumberingAfterBreak="0">
    <w:nsid w:val="4AA67CB1"/>
    <w:multiLevelType w:val="hybridMultilevel"/>
    <w:tmpl w:val="4B601E90"/>
    <w:lvl w:ilvl="0" w:tplc="4B64BB06">
      <w:start w:val="15"/>
      <w:numFmt w:val="bullet"/>
      <w:lvlText w:val="-"/>
      <w:lvlJc w:val="left"/>
      <w:pPr>
        <w:ind w:left="360" w:hanging="360"/>
      </w:pPr>
      <w:rPr>
        <w:rFonts w:ascii="Tahoma" w:eastAsia="Calibr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19"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8"/>
  </w:num>
  <w:num w:numId="4">
    <w:abstractNumId w:val="12"/>
  </w:num>
  <w:num w:numId="5">
    <w:abstractNumId w:val="6"/>
  </w:num>
  <w:num w:numId="6">
    <w:abstractNumId w:val="16"/>
  </w:num>
  <w:num w:numId="7">
    <w:abstractNumId w:val="0"/>
  </w:num>
  <w:num w:numId="8">
    <w:abstractNumId w:val="11"/>
  </w:num>
  <w:num w:numId="9">
    <w:abstractNumId w:val="4"/>
  </w:num>
  <w:num w:numId="10">
    <w:abstractNumId w:val="9"/>
  </w:num>
  <w:num w:numId="11">
    <w:abstractNumId w:val="18"/>
  </w:num>
  <w:num w:numId="12">
    <w:abstractNumId w:val="15"/>
  </w:num>
  <w:num w:numId="13">
    <w:abstractNumId w:val="1"/>
  </w:num>
  <w:num w:numId="14">
    <w:abstractNumId w:val="2"/>
  </w:num>
  <w:num w:numId="15">
    <w:abstractNumId w:val="13"/>
  </w:num>
  <w:num w:numId="16">
    <w:abstractNumId w:val="7"/>
  </w:num>
  <w:num w:numId="17">
    <w:abstractNumId w:val="10"/>
  </w:num>
  <w:num w:numId="18">
    <w:abstractNumId w:val="19"/>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122498"/>
    <w:rsid w:val="002F5DC4"/>
    <w:rsid w:val="00393857"/>
    <w:rsid w:val="00463098"/>
    <w:rsid w:val="00473B88"/>
    <w:rsid w:val="00496CAC"/>
    <w:rsid w:val="005B457C"/>
    <w:rsid w:val="007D3A61"/>
    <w:rsid w:val="00906322"/>
    <w:rsid w:val="00AF5A95"/>
    <w:rsid w:val="00B153D5"/>
    <w:rsid w:val="00B341FF"/>
    <w:rsid w:val="00BA5F38"/>
    <w:rsid w:val="00D67223"/>
    <w:rsid w:val="00DE2DF9"/>
    <w:rsid w:val="00F43F4F"/>
    <w:rsid w:val="00F96DBC"/>
    <w:rsid w:val="00FD2DE9"/>
    <w:rsid w:val="01660823"/>
    <w:rsid w:val="01C047AA"/>
    <w:rsid w:val="034B3029"/>
    <w:rsid w:val="149A727C"/>
    <w:rsid w:val="1E629C7B"/>
    <w:rsid w:val="2340FA19"/>
    <w:rsid w:val="25FE7E35"/>
    <w:rsid w:val="28335515"/>
    <w:rsid w:val="2A77FC32"/>
    <w:rsid w:val="2DB78A7A"/>
    <w:rsid w:val="2FFB6849"/>
    <w:rsid w:val="31C170DA"/>
    <w:rsid w:val="36906D4D"/>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FD2DE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FD2DE9"/>
  </w:style>
  <w:style w:type="character" w:customStyle="1" w:styleId="eop">
    <w:name w:val="eop"/>
    <w:basedOn w:val="Kappaleenoletusfontti"/>
    <w:rsid w:val="00FD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1321</Words>
  <Characters>10702</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7</cp:revision>
  <cp:lastPrinted>2022-05-25T09:38:00Z</cp:lastPrinted>
  <dcterms:created xsi:type="dcterms:W3CDTF">2022-10-11T07:55:00Z</dcterms:created>
  <dcterms:modified xsi:type="dcterms:W3CDTF">2022-11-09T09:04:00Z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