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3EE1D" w14:textId="77777777" w:rsidR="00AC3FB2" w:rsidRDefault="0095472F" w:rsidP="0095472F">
      <w:pPr>
        <w:pStyle w:val="Otsikko1"/>
      </w:pPr>
      <w:r>
        <w:t>Koulutuksen kuvaus</w:t>
      </w:r>
    </w:p>
    <w:p w14:paraId="7D82C1B2" w14:textId="77777777" w:rsidR="0095472F" w:rsidRDefault="0095472F"/>
    <w:p w14:paraId="1C4DD0D6" w14:textId="77777777" w:rsidR="0095472F" w:rsidRDefault="0095472F">
      <w:r w:rsidRPr="0095472F">
        <w:t>Sähkö- ja automaatiotekniikan tutkinto-ohjelma johtaa tekniikan al</w:t>
      </w:r>
      <w:r>
        <w:t>an ammattikorkeakoulutut</w:t>
      </w:r>
      <w:r w:rsidRPr="0095472F">
        <w:t>kintoon, tutkintonimike on sähköinsinööri (AMK). Opintojen laajuus on 240 opintopistettä ja kesto 4 vuotta. Tutkinnon tuottama osaaminen vastaa Euroopan unionin alueella yhteisesti määriteltyä korkeakoulutasoa, mikä mahdollistaa työvoiman ja asiantuntijoiden liikkumisen.</w:t>
      </w:r>
    </w:p>
    <w:p w14:paraId="70516F4A" w14:textId="77777777" w:rsidR="0095472F" w:rsidRDefault="0095472F"/>
    <w:p w14:paraId="7F276A02" w14:textId="77777777" w:rsidR="0095472F" w:rsidRDefault="0095472F">
      <w:r>
        <w:t xml:space="preserve">Sähkö- ja automaatiotekniikan tutkinto-ohjelmassa on mahdollista suorittaa </w:t>
      </w:r>
      <w:r w:rsidRPr="0095472F">
        <w:t>Henkilö- ja yritysarviointi SETI Oy</w:t>
      </w:r>
      <w:r>
        <w:t xml:space="preserve">:n myöntämiin </w:t>
      </w:r>
      <w:r w:rsidR="00F624BB">
        <w:t>sähköpätevyys</w:t>
      </w:r>
      <w:r>
        <w:t xml:space="preserve"> S1, S2 tai S3 vaadittavat opinnot.</w:t>
      </w:r>
    </w:p>
    <w:p w14:paraId="261ABFF2" w14:textId="77777777" w:rsidR="0095472F" w:rsidRDefault="0095472F"/>
    <w:p w14:paraId="6B426C12" w14:textId="7CEB6D6D" w:rsidR="0095472F" w:rsidRPr="003A2DD4" w:rsidRDefault="0095472F">
      <w:pPr>
        <w:rPr>
          <w:color w:val="FF0000"/>
        </w:rPr>
      </w:pPr>
      <w:r w:rsidRPr="003A2DD4">
        <w:rPr>
          <w:color w:val="FF0000"/>
        </w:rPr>
        <w:t>Ammattikorkeakoulun tehtävänä on todentaa, että valmist</w:t>
      </w:r>
      <w:r w:rsidR="00014C85" w:rsidRPr="003A2DD4">
        <w:rPr>
          <w:color w:val="FF0000"/>
        </w:rPr>
        <w:t>uvalla terveydenhuollon ammatti</w:t>
      </w:r>
      <w:r w:rsidRPr="003A2DD4">
        <w:rPr>
          <w:color w:val="FF0000"/>
        </w:rPr>
        <w:t>henkilöllä on ammattitaitovaatimusten edellyttämä osaaminen.</w:t>
      </w:r>
    </w:p>
    <w:p w14:paraId="6E38E17A" w14:textId="77777777" w:rsidR="0095472F" w:rsidRDefault="0095472F"/>
    <w:p w14:paraId="172EF7BD" w14:textId="77777777" w:rsidR="0095472F" w:rsidRDefault="0095472F"/>
    <w:p w14:paraId="7FE2CF38" w14:textId="77777777" w:rsidR="00F624BB" w:rsidRDefault="00F624BB"/>
    <w:p w14:paraId="3B349513" w14:textId="77777777" w:rsidR="00F624BB" w:rsidRDefault="00F624BB" w:rsidP="00F624BB">
      <w:pPr>
        <w:pStyle w:val="Otsikko1"/>
      </w:pPr>
      <w:r>
        <w:t>Asiantuntijuuden kehittyminen</w:t>
      </w:r>
    </w:p>
    <w:p w14:paraId="6B47CBF2" w14:textId="77777777" w:rsidR="00F624BB" w:rsidRDefault="00F624BB" w:rsidP="00F624BB"/>
    <w:p w14:paraId="3C67FF25" w14:textId="77777777" w:rsidR="00F624BB" w:rsidRPr="00F624BB" w:rsidRDefault="00F624BB" w:rsidP="00F624BB">
      <w:r w:rsidRPr="00F624BB">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7CB40E92" w14:textId="77777777" w:rsidR="00F624BB" w:rsidRDefault="00F624BB" w:rsidP="00F624BB">
      <w:pPr>
        <w:rPr>
          <w:b/>
        </w:rPr>
      </w:pPr>
    </w:p>
    <w:p w14:paraId="229FF8F8" w14:textId="77777777" w:rsidR="00F624BB" w:rsidRDefault="00F624BB" w:rsidP="00F624BB">
      <w:pPr>
        <w:rPr>
          <w:b/>
        </w:rPr>
      </w:pPr>
      <w:r w:rsidRPr="00F624BB">
        <w:rPr>
          <w:b/>
        </w:rPr>
        <w:t>Sähköinsinöörin opetussuu</w:t>
      </w:r>
      <w:r>
        <w:rPr>
          <w:b/>
        </w:rPr>
        <w:t>nnitelma on laadittu niin, että</w:t>
      </w:r>
    </w:p>
    <w:p w14:paraId="6E1EF45E" w14:textId="77777777" w:rsidR="00F624BB" w:rsidRPr="00F624BB" w:rsidRDefault="00F624BB" w:rsidP="00F624BB">
      <w:pPr>
        <w:rPr>
          <w:b/>
        </w:rPr>
      </w:pPr>
    </w:p>
    <w:p w14:paraId="3491B5C8" w14:textId="77777777" w:rsidR="00F624BB" w:rsidRPr="00F624BB" w:rsidRDefault="00F624BB" w:rsidP="00F624BB">
      <w:pPr>
        <w:numPr>
          <w:ilvl w:val="0"/>
          <w:numId w:val="2"/>
        </w:numPr>
      </w:pPr>
      <w:r w:rsidRPr="00F624BB">
        <w:t>tutkinto tuottaa työelämässä vaadittavan osaamisen</w:t>
      </w:r>
    </w:p>
    <w:p w14:paraId="54F78868" w14:textId="77777777" w:rsidR="00F624BB" w:rsidRPr="00F624BB" w:rsidRDefault="00F624BB" w:rsidP="00F624BB">
      <w:pPr>
        <w:numPr>
          <w:ilvl w:val="0"/>
          <w:numId w:val="2"/>
        </w:numPr>
      </w:pPr>
      <w:r w:rsidRPr="00F624BB">
        <w:t>koulutus varmistaa opiskelijan asiantuntijuuden kehittymisen.</w:t>
      </w:r>
    </w:p>
    <w:p w14:paraId="3738D3F3" w14:textId="77777777" w:rsidR="00F624BB" w:rsidRDefault="00F624BB" w:rsidP="00F624BB">
      <w:pPr>
        <w:rPr>
          <w:b/>
        </w:rPr>
      </w:pPr>
    </w:p>
    <w:p w14:paraId="1A27E6C6" w14:textId="77777777" w:rsidR="00F624BB" w:rsidRDefault="00F624BB" w:rsidP="00F624BB">
      <w:pPr>
        <w:rPr>
          <w:b/>
        </w:rPr>
      </w:pPr>
      <w:r w:rsidRPr="00F624BB">
        <w:rPr>
          <w:b/>
        </w:rPr>
        <w:t>Opiskelija</w:t>
      </w:r>
    </w:p>
    <w:p w14:paraId="07CCF713" w14:textId="77777777" w:rsidR="00F624BB" w:rsidRPr="00F624BB" w:rsidRDefault="00F624BB" w:rsidP="00F624BB"/>
    <w:p w14:paraId="5D2F4FC5" w14:textId="77777777" w:rsidR="00F624BB" w:rsidRPr="00F624BB" w:rsidRDefault="00F624BB" w:rsidP="00F624BB">
      <w:pPr>
        <w:numPr>
          <w:ilvl w:val="0"/>
          <w:numId w:val="4"/>
        </w:numPr>
      </w:pPr>
      <w:r w:rsidRPr="00F624BB">
        <w:t>laatii opiskelunsa tueksi henkilökohtaisen opiskelusuunnitelman, jossa aiemmin hankittu osaaminen tunnistetaan</w:t>
      </w:r>
    </w:p>
    <w:p w14:paraId="7B14176C" w14:textId="77777777" w:rsidR="00F624BB" w:rsidRDefault="00F624BB" w:rsidP="00F624BB">
      <w:pPr>
        <w:numPr>
          <w:ilvl w:val="0"/>
          <w:numId w:val="3"/>
        </w:numPr>
      </w:pPr>
      <w:r w:rsidRPr="00F624BB">
        <w:t>vastaa opintojensa etenemisestä.</w:t>
      </w:r>
    </w:p>
    <w:p w14:paraId="4CD388CA" w14:textId="77777777" w:rsidR="00F624BB" w:rsidRPr="00F624BB" w:rsidRDefault="00F624BB" w:rsidP="00F624BB">
      <w:pPr>
        <w:ind w:left="720"/>
      </w:pPr>
    </w:p>
    <w:p w14:paraId="6A337F47" w14:textId="77777777" w:rsidR="00F624BB" w:rsidRDefault="00F624BB" w:rsidP="00F624BB">
      <w:r w:rsidRPr="00F624BB">
        <w:t xml:space="preserve">Savonian </w:t>
      </w:r>
      <w:r w:rsidRPr="00F624BB">
        <w:rPr>
          <w:b/>
        </w:rPr>
        <w:t>opettajat ja muu henkilöstö</w:t>
      </w:r>
      <w:r w:rsidRPr="00F624BB">
        <w:t xml:space="preserve"> ohjaavat ja tukevat henkilökohtaisten tavoitteiden määrittelemisessä ja saavuttamisessa.</w:t>
      </w:r>
    </w:p>
    <w:p w14:paraId="54A6B516" w14:textId="77777777" w:rsidR="00F624BB" w:rsidRPr="00F624BB" w:rsidRDefault="00F624BB" w:rsidP="00F624BB"/>
    <w:p w14:paraId="1A7DF538" w14:textId="77777777" w:rsidR="00F624BB" w:rsidRDefault="00F624BB" w:rsidP="00F624BB">
      <w:r w:rsidRPr="00F624BB">
        <w:t xml:space="preserve">Sähkö- ja automaatiotekniikan koulutus on rakennettu opiskelijan ammatillisen kasvun periaatteen mukaan. Opiskelijan henkilökohtaisen oppimispolun ja urakehityksen rakentamista tukevat sekä opettajat että vertaisryhmät. Jokaisella opiskelijalla on henkilökohtainen ammatillisen kasvun ohjaajaopettaja eli opettajatuutori koko koulutuksen ajan. </w:t>
      </w:r>
    </w:p>
    <w:p w14:paraId="6D353238" w14:textId="77777777" w:rsidR="00F624BB" w:rsidRPr="00F624BB" w:rsidRDefault="00F624BB" w:rsidP="00F624BB"/>
    <w:p w14:paraId="2CD4761F" w14:textId="77777777" w:rsidR="00F14D13" w:rsidRDefault="00F624BB">
      <w:r w:rsidRPr="00745146">
        <w:t>Opintojen vuositeemojen mukainen eteneminen kuvataan opetussuunnitelman liitteessä.</w:t>
      </w:r>
    </w:p>
    <w:p w14:paraId="6DC44CC4" w14:textId="77777777" w:rsidR="00F14D13" w:rsidRDefault="00F14D13" w:rsidP="00F14D13">
      <w:r>
        <w:br w:type="page"/>
      </w:r>
    </w:p>
    <w:p w14:paraId="1EC1DC50" w14:textId="77777777" w:rsidR="0095472F" w:rsidRDefault="00F14D13" w:rsidP="00F14D13">
      <w:pPr>
        <w:pStyle w:val="Otsikko1"/>
      </w:pPr>
      <w:r>
        <w:lastRenderedPageBreak/>
        <w:t>Toteutus</w:t>
      </w:r>
    </w:p>
    <w:p w14:paraId="0E2DAC20" w14:textId="77777777" w:rsidR="00F14D13" w:rsidRDefault="00F14D13" w:rsidP="00F14D13"/>
    <w:p w14:paraId="093110E9" w14:textId="77777777" w:rsidR="00AD5E0D" w:rsidRPr="00AD5E0D" w:rsidRDefault="00AD5E0D" w:rsidP="00AD5E0D">
      <w:pPr>
        <w:spacing w:before="240" w:after="240" w:line="260" w:lineRule="exact"/>
        <w:rPr>
          <w:rFonts w:eastAsia="Times New Roman" w:cstheme="minorHAnsi"/>
          <w:color w:val="00B0F0"/>
        </w:rPr>
      </w:pPr>
      <w:r w:rsidRPr="00AD5E0D">
        <w:rPr>
          <w:rFonts w:eastAsia="Times New Roman" w:cstheme="minorHAnsi"/>
          <w:color w:val="00B0F0"/>
        </w:rPr>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14:paraId="3A62607C" w14:textId="77777777" w:rsidR="00AD5E0D" w:rsidRPr="00AD5E0D" w:rsidRDefault="00AD5E0D" w:rsidP="00AD5E0D">
      <w:pPr>
        <w:spacing w:before="240" w:after="240" w:line="260" w:lineRule="exact"/>
        <w:rPr>
          <w:rFonts w:eastAsia="Times New Roman" w:cstheme="minorHAnsi"/>
          <w:color w:val="00B0F0"/>
        </w:rPr>
      </w:pPr>
      <w:r w:rsidRPr="00AD5E0D">
        <w:rPr>
          <w:rFonts w:eastAsia="Times New Roman" w:cstheme="minorHAnsi"/>
          <w:color w:val="00B0F0"/>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6B1C4478" w14:textId="77777777" w:rsidR="00AD5E0D" w:rsidRPr="00AD5E0D" w:rsidRDefault="00AD5E0D" w:rsidP="00AD5E0D">
      <w:pPr>
        <w:spacing w:before="240" w:after="240" w:line="260" w:lineRule="exact"/>
        <w:rPr>
          <w:rFonts w:eastAsia="Times New Roman" w:cstheme="minorHAnsi"/>
          <w:color w:val="00B0F0"/>
        </w:rPr>
      </w:pPr>
      <w:r w:rsidRPr="00AD5E0D">
        <w:rPr>
          <w:rFonts w:eastAsia="Times New Roman" w:cstheme="minorHAnsi"/>
          <w:color w:val="00B0F0"/>
        </w:rPr>
        <w:t xml:space="preserve">Savoniassa hyödynnetään laajasti aikaisemman osaamisen tunnistamista ja tunnustamista sekä työn </w:t>
      </w:r>
      <w:proofErr w:type="spellStart"/>
      <w:r w:rsidRPr="00AD5E0D">
        <w:rPr>
          <w:rFonts w:eastAsia="Times New Roman" w:cstheme="minorHAnsi"/>
          <w:color w:val="00B0F0"/>
        </w:rPr>
        <w:t>opinnollistamista</w:t>
      </w:r>
      <w:proofErr w:type="spellEnd"/>
      <w:r w:rsidRPr="00AD5E0D">
        <w:rPr>
          <w:rFonts w:eastAsia="Times New Roman" w:cstheme="minorHAnsi"/>
          <w:color w:val="00B0F0"/>
        </w:rPr>
        <w:t xml:space="preserve"> osana opiskelijan henkilökohtaista opiskelusuunnitelmaa. Opiskelija voi syventää tai laajentaa osaamistaan hyödyntämällä Savonian kansallisten ja kansainvälisten korkeakoulukumppaneiden tarjontaa. </w:t>
      </w:r>
    </w:p>
    <w:p w14:paraId="367B9E1D" w14:textId="77777777" w:rsidR="00AD5E0D" w:rsidRPr="00AD5E0D" w:rsidRDefault="00AD5E0D" w:rsidP="00AD5E0D">
      <w:pPr>
        <w:rPr>
          <w:rFonts w:cstheme="minorHAnsi"/>
        </w:rPr>
      </w:pPr>
      <w:r w:rsidRPr="00AD5E0D">
        <w:rPr>
          <w:rFonts w:eastAsia="Times New Roman" w:cstheme="minorHAnsi"/>
          <w:color w:val="00B0F0"/>
        </w:rPr>
        <w:t>Vuositeemojen ja opintojaksojen sisällöissä sekä toteutustavoissa huomioidaan vastuullisuus, kestävä kehitys ja globaalit inhimillisen turvallisuuden haasteet.</w:t>
      </w:r>
    </w:p>
    <w:p w14:paraId="3F6D9561" w14:textId="77777777" w:rsidR="00F14D13" w:rsidRPr="00F14D13" w:rsidRDefault="00F14D13" w:rsidP="00F14D13">
      <w:pPr>
        <w:spacing w:before="240" w:after="240" w:line="260" w:lineRule="exact"/>
        <w:rPr>
          <w:rFonts w:eastAsia="Times New Roman" w:cstheme="minorHAnsi"/>
          <w:snapToGrid w:val="0"/>
        </w:rPr>
      </w:pPr>
      <w:r w:rsidRPr="00F14D13">
        <w:rPr>
          <w:rFonts w:eastAsia="Times New Roman" w:cstheme="minorHAnsi"/>
        </w:rPr>
        <w:t xml:space="preserve">Savonian koulutusten työelämälähtöisyys toteutuu opettajien monimuotoisen verkostoitumisen kautta. Verkostot varmistavat myös substanssiasiantuntijuuden jatkuvan kehittymisen. </w:t>
      </w:r>
      <w:r w:rsidRPr="00F14D13">
        <w:rPr>
          <w:rFonts w:eastAsia="Times New Roman" w:cstheme="minorHAnsi"/>
          <w:snapToGrid w:val="0"/>
        </w:rPr>
        <w:t>Henkilöstö luo oppimistilanteita ja tukee opiskelijan oppimista.</w:t>
      </w:r>
      <w:r w:rsidRPr="00F14D13">
        <w:rPr>
          <w:rFonts w:eastAsia="Times New Roman" w:cstheme="minorHAnsi"/>
        </w:rPr>
        <w:t xml:space="preserve"> </w:t>
      </w:r>
      <w:r w:rsidRPr="00F14D13">
        <w:rPr>
          <w:rFonts w:eastAsia="Times New Roman" w:cstheme="minorHAnsi"/>
          <w:snapToGrid w:val="0"/>
        </w:rPr>
        <w:t>Opiskelijapalvelut, kirjasto- ja tietopalvelut, kansainvälisyyspalvelut ja muut korkeakoulupalvelut auttavat opiskelussa. Koulutuksessa noudatetaan esteettömyyden sekä kestävän kehityksen periaatteita.</w:t>
      </w:r>
    </w:p>
    <w:p w14:paraId="6A0871B8" w14:textId="0C36B9CD" w:rsidR="00F14D13" w:rsidRPr="00F14D13" w:rsidRDefault="00F14D13" w:rsidP="00F14D13">
      <w:pPr>
        <w:spacing w:before="240" w:after="240" w:line="260" w:lineRule="exact"/>
        <w:rPr>
          <w:rFonts w:eastAsia="Times New Roman" w:cstheme="minorHAnsi"/>
        </w:rPr>
      </w:pPr>
      <w:r w:rsidRPr="00F14D13">
        <w:rPr>
          <w:rFonts w:eastAsia="Times New Roman" w:cstheme="minorHAnsi"/>
        </w:rPr>
        <w:t xml:space="preserve">Sähkö- ja automaatiotekniikan </w:t>
      </w:r>
      <w:r w:rsidR="005C27C0">
        <w:rPr>
          <w:rFonts w:eastAsia="Times New Roman" w:cstheme="minorHAnsi"/>
        </w:rPr>
        <w:t>tutkinto-</w:t>
      </w:r>
      <w:proofErr w:type="spellStart"/>
      <w:r w:rsidRPr="00F14D13">
        <w:rPr>
          <w:rFonts w:eastAsia="Times New Roman" w:cstheme="minorHAnsi"/>
        </w:rPr>
        <w:t>sohjelman</w:t>
      </w:r>
      <w:proofErr w:type="spellEnd"/>
      <w:r w:rsidRPr="00F14D13">
        <w:rPr>
          <w:rFonts w:eastAsia="Times New Roman" w:cstheme="minorHAnsi"/>
        </w:rPr>
        <w:t xml:space="preserve"> rakenne edellyttää useita toisiaan tukevia opintojaksoja, joista muodostuu opintopolku ja pedagoginen rakenne. Opiskelijoita ohjataan valitsemaan oma syventävä opintopolkunsa, kannustetaan suorittamaan opintoja myös ulkomailla, ohjataan hakemaan aktiivisesti harjoittelupaikkaa ja opinnäytetyöaihetta ja pyritään luomaan innostava, motivoiva, avoin ja lämminhenkinen toimintaympäristö.</w:t>
      </w:r>
    </w:p>
    <w:p w14:paraId="60FF849F" w14:textId="77777777" w:rsidR="00F14D13" w:rsidRPr="00F14D13" w:rsidRDefault="00F14D13" w:rsidP="00F14D13">
      <w:pPr>
        <w:spacing w:before="240" w:after="240" w:line="260" w:lineRule="exact"/>
        <w:rPr>
          <w:rFonts w:eastAsia="Times New Roman" w:cstheme="minorHAnsi"/>
        </w:rPr>
      </w:pPr>
      <w:r w:rsidRPr="00F14D13">
        <w:rPr>
          <w:rFonts w:eastAsia="Times New Roman" w:cstheme="minorHAnsi"/>
        </w:rPr>
        <w:t>Sähkö- ja automaatiotekniikan koulutuksen suunnittelussa ja toteutuksessa sovelletaan myös CDIO-mallia. CDIO on kansainvälinen insinöörikoulutuksen viitekehys, jonka tavoitteena on kehittää paitsi koulutuksen sisältöä myös opetus- ja oppimismenetelmiä siten, että valmistuneiden insinöörien osaaminen vastaa mahdollisimman hyvin työelämän vaatimuksia. Standardin viitekehys antaa suuntaa koulutusohjelmien opetussuunnitelmien kehittämiseen ja arviointiin. Keskeisenä ideana on työelämälähtöisyyden lisääminen aktiivisia opetusmenetelmiä hyödyntämällä. Oleellisena elementtinä on myös insinööriammatissa keskeisen tuotekehityskaaren ja ratkaisukeskeisen ajattelun kehittäminen toiminnallisesti heti opintojen alusta lähtien. CDIO tukee Savonia-amk:n pedagogista OIS-ajattelua.</w:t>
      </w:r>
    </w:p>
    <w:p w14:paraId="458FAD5D" w14:textId="77777777" w:rsidR="00F14D13" w:rsidRPr="00F14D13" w:rsidRDefault="00F14D13" w:rsidP="00F14D13">
      <w:pPr>
        <w:spacing w:before="240" w:after="240" w:line="260" w:lineRule="exact"/>
        <w:rPr>
          <w:rFonts w:eastAsia="Times New Roman" w:cstheme="minorHAnsi"/>
        </w:rPr>
      </w:pPr>
      <w:r w:rsidRPr="00F14D13">
        <w:rPr>
          <w:rFonts w:eastAsia="Times New Roman" w:cstheme="minorHAnsi"/>
        </w:rPr>
        <w:t>Sähkö- ja automaatiotekniikan koulutus pohjautuu matematiikkaan ja luonnontieteisiin. Tyypilliset sähköinsinöörin työtehtävät edellyttävät soveltavaa tietoa näistä aloista. Tästä syystä opinno</w:t>
      </w:r>
      <w:r w:rsidRPr="00AD5E0D">
        <w:rPr>
          <w:rFonts w:eastAsia="Times New Roman" w:cstheme="minorHAnsi"/>
        </w:rPr>
        <w:t>t sisältävät vahvan matemaattis</w:t>
      </w:r>
      <w:r w:rsidRPr="00F14D13">
        <w:rPr>
          <w:rFonts w:eastAsia="Times New Roman" w:cstheme="minorHAnsi"/>
        </w:rPr>
        <w:t>luonnontieteellisen perustan, jonka päälle rakennetaan sähkö- ja automaatiotekniikan ajattelutapa ja sovellukset.</w:t>
      </w:r>
    </w:p>
    <w:p w14:paraId="33FAAE50" w14:textId="77777777" w:rsidR="00F14D13" w:rsidRPr="00F14D13" w:rsidRDefault="00F14D13" w:rsidP="00F14D13">
      <w:pPr>
        <w:spacing w:before="240" w:after="240" w:line="260" w:lineRule="exact"/>
        <w:rPr>
          <w:rFonts w:eastAsia="Times New Roman" w:cstheme="minorHAnsi"/>
        </w:rPr>
      </w:pPr>
      <w:r w:rsidRPr="00F14D13">
        <w:rPr>
          <w:rFonts w:eastAsia="Times New Roman" w:cstheme="minorHAnsi"/>
        </w:rPr>
        <w:t>Opintojen alkuvaiheessa opiskelija perehdytetään myös sähkötekniikan soveltaviin teh</w:t>
      </w:r>
      <w:r w:rsidR="00AD5E0D" w:rsidRPr="00AD5E0D">
        <w:rPr>
          <w:rFonts w:eastAsia="Times New Roman" w:cstheme="minorHAnsi"/>
        </w:rPr>
        <w:t>täviin CDIO-periaatteiden mukaisesti</w:t>
      </w:r>
      <w:r w:rsidRPr="00F14D13">
        <w:rPr>
          <w:rFonts w:eastAsia="Times New Roman" w:cstheme="minorHAnsi"/>
        </w:rPr>
        <w:t xml:space="preserve"> </w:t>
      </w:r>
      <w:r w:rsidRPr="00AD5E0D">
        <w:rPr>
          <w:rFonts w:eastAsia="Times New Roman" w:cstheme="minorHAnsi"/>
        </w:rPr>
        <w:t xml:space="preserve">teoriapainotteisten alkuopintojen </w:t>
      </w:r>
      <w:r w:rsidR="00AD5E0D" w:rsidRPr="00AD5E0D">
        <w:rPr>
          <w:rFonts w:eastAsia="Times New Roman" w:cstheme="minorHAnsi"/>
        </w:rPr>
        <w:t>vastapainoksi</w:t>
      </w:r>
      <w:r w:rsidRPr="00F14D13">
        <w:rPr>
          <w:rFonts w:eastAsia="Times New Roman" w:cstheme="minorHAnsi"/>
        </w:rPr>
        <w:t xml:space="preserve">. Vähitellen opintojen edetessä soveltavan sähkötekniikan osuus kasvaa. Opinnot on suunniteltu siten, että tyypillisten insinöörin </w:t>
      </w:r>
      <w:r w:rsidRPr="00F14D13">
        <w:rPr>
          <w:rFonts w:eastAsia="Times New Roman" w:cstheme="minorHAnsi"/>
        </w:rPr>
        <w:lastRenderedPageBreak/>
        <w:t>työtehtävien edellyttämä perusosaaminen karttuisi. Elinikäinen oppiminen on otettu koulutuksessa huomioon siten, että suunniteltu perusosaaminen antaa valmiudet asiantuntijuuden jatkuvaan kehittämiseen työelämässä.</w:t>
      </w:r>
    </w:p>
    <w:p w14:paraId="32FE11A0" w14:textId="77777777" w:rsidR="00F14D13" w:rsidRPr="00F14D13" w:rsidRDefault="00F14D13" w:rsidP="00F14D13">
      <w:pPr>
        <w:spacing w:before="240" w:after="240" w:line="260" w:lineRule="exact"/>
        <w:rPr>
          <w:rFonts w:eastAsia="Times New Roman" w:cstheme="minorHAnsi"/>
        </w:rPr>
      </w:pPr>
      <w:r w:rsidRPr="00F14D13">
        <w:rPr>
          <w:rFonts w:eastAsia="Times New Roman" w:cstheme="minorHAnsi"/>
        </w:rPr>
        <w:t>Harjoittelu on suunniteltu lukuvuosien väliin, kesäajaksi. Harjoittelu on tärkeä osa soveltaa osaamista ja samalla oppia työelämätaitoja.</w:t>
      </w:r>
    </w:p>
    <w:p w14:paraId="57F6E371" w14:textId="77777777" w:rsidR="00F14D13" w:rsidRPr="00F14D13" w:rsidRDefault="00F14D13" w:rsidP="00F14D13">
      <w:pPr>
        <w:spacing w:before="240" w:after="240" w:line="260" w:lineRule="exact"/>
        <w:rPr>
          <w:rFonts w:eastAsia="Times New Roman" w:cstheme="minorHAnsi"/>
        </w:rPr>
      </w:pPr>
      <w:r w:rsidRPr="00F14D13">
        <w:rPr>
          <w:rFonts w:eastAsia="Times New Roman" w:cstheme="minorHAnsi"/>
        </w:rPr>
        <w:t>Erillisiä oppimisympäristöjä ovat sähkölaboratoriotilat ja sähkö- ja automaatiotekniikan suunnitteluohjelmien luokkatilat. Molemmat erikoistilat tukevat työelämäpohjaista oppimista. Niitä kehitetään työelämän tarpeiden mukaan yhdessä opiskelijoiden kanssa. Opintoihin pyritään saamaa yritysyhteistyötä, jos se tukee opintojen etenemistä.</w:t>
      </w:r>
    </w:p>
    <w:p w14:paraId="3580485C" w14:textId="77777777" w:rsidR="00F14D13" w:rsidRPr="00F14D13" w:rsidRDefault="00F14D13" w:rsidP="00F14D13">
      <w:pPr>
        <w:spacing w:before="240" w:after="240" w:line="260" w:lineRule="exact"/>
        <w:rPr>
          <w:rFonts w:eastAsia="Times New Roman" w:cstheme="minorHAnsi"/>
        </w:rPr>
      </w:pPr>
      <w:r w:rsidRPr="00F14D13">
        <w:rPr>
          <w:rFonts w:eastAsia="Times New Roman" w:cstheme="minorHAnsi"/>
        </w:rPr>
        <w:t>Opintojen arvioinnissa sovelletaan Savonia-ammattikorkeakoulun osaamisperusteisia periaatteita.</w:t>
      </w:r>
    </w:p>
    <w:p w14:paraId="1564B0E4" w14:textId="77777777" w:rsidR="00F14D13" w:rsidRPr="00F14D13" w:rsidRDefault="00F14D13" w:rsidP="00F14D13">
      <w:pPr>
        <w:spacing w:before="240" w:after="240" w:line="260" w:lineRule="exact"/>
        <w:rPr>
          <w:rFonts w:eastAsia="Times New Roman" w:cstheme="minorHAnsi"/>
          <w:i/>
          <w:iCs/>
        </w:rPr>
      </w:pPr>
      <w:r w:rsidRPr="00F14D13">
        <w:rPr>
          <w:rFonts w:eastAsia="Times New Roman" w:cstheme="minorHAnsi"/>
        </w:rPr>
        <w:t>Työelämässä tarvitaan kansainvälisiä valmiuksia ja kulttuurien tuntemista. Sähkö- ja automaatiotekniikan opinnoissa kieliopintoja on omina itsenäisinä opintoina sekä integroituina muihin opintoihin</w:t>
      </w:r>
    </w:p>
    <w:p w14:paraId="52E2C889" w14:textId="77777777" w:rsidR="00F14D13" w:rsidRPr="00F14D13" w:rsidRDefault="00F14D13" w:rsidP="00F14D13">
      <w:pPr>
        <w:spacing w:before="240" w:after="240" w:line="260" w:lineRule="exact"/>
        <w:rPr>
          <w:rFonts w:eastAsia="Times New Roman" w:cstheme="minorHAnsi"/>
        </w:rPr>
      </w:pPr>
      <w:r w:rsidRPr="00F14D13">
        <w:rPr>
          <w:rFonts w:eastAsia="Times New Roman" w:cstheme="minorHAnsi"/>
        </w:rPr>
        <w:t>Ulkomaisista korkeakouluista tuleville opiskelijoille voidaan tarjota 60 op opintoja englannin kielellä.</w:t>
      </w:r>
    </w:p>
    <w:p w14:paraId="613401F7" w14:textId="31ECECFD" w:rsidR="00F14D13" w:rsidRPr="00F14D13" w:rsidRDefault="00F14D13" w:rsidP="00F14D13">
      <w:pPr>
        <w:spacing w:before="240" w:after="240" w:line="260" w:lineRule="exact"/>
        <w:rPr>
          <w:rFonts w:eastAsia="Times New Roman" w:cstheme="minorHAnsi"/>
        </w:rPr>
      </w:pPr>
      <w:r w:rsidRPr="00F14D13">
        <w:rPr>
          <w:rFonts w:eastAsia="Times New Roman" w:cstheme="minorHAnsi"/>
        </w:rPr>
        <w:t>Ruotsin kielen ja viestinnän opintoja kuuluu opintoihin siinä laajuudessa, että opiskelija saavuttaa ammattikorkeakouluasetuksen mukaisen kielitaidon. Kieli-</w:t>
      </w:r>
      <w:r w:rsidR="0075774E">
        <w:rPr>
          <w:rFonts w:eastAsia="Times New Roman" w:cstheme="minorHAnsi"/>
        </w:rPr>
        <w:t xml:space="preserve"> </w:t>
      </w:r>
      <w:r w:rsidRPr="00F14D13">
        <w:rPr>
          <w:rFonts w:eastAsia="Times New Roman" w:cstheme="minorHAnsi"/>
        </w:rPr>
        <w:t>ja viestintäopintoja integroidaan muiden aineiden opintoihin. Pakollisten kieliopintojen ohella opiskelija voi suorittaa valinnaisia kieliopintoja.</w:t>
      </w:r>
    </w:p>
    <w:p w14:paraId="233C4489" w14:textId="77777777" w:rsidR="00F14D13" w:rsidRPr="00F14D13" w:rsidRDefault="00F14D13" w:rsidP="00F14D13">
      <w:pPr>
        <w:spacing w:before="240" w:after="240" w:line="260" w:lineRule="exact"/>
        <w:rPr>
          <w:rFonts w:eastAsia="Times New Roman" w:cstheme="minorHAnsi"/>
          <w:snapToGrid w:val="0"/>
        </w:rPr>
      </w:pPr>
      <w:r w:rsidRPr="00F14D13">
        <w:rPr>
          <w:rFonts w:eastAsia="Times New Roman" w:cstheme="minorHAnsi"/>
        </w:rPr>
        <w:t>Opiskelija voi laatia kansainvälistymiseen painottuvat henkilökohtaisen opiskelu- ja urasuunnitelman. Tämä kansainvälinen opintopolku voi sisältää esimerkiksi opiskelu- ja harjoittelujakson ulkomailla, harjoittelujakson kansainvälisessä yrityksessä, työskentelyä kansainvälisessä projektissa tai opinnäytetyön ulkomailla.</w:t>
      </w:r>
    </w:p>
    <w:p w14:paraId="5A1E1382" w14:textId="77777777" w:rsidR="00F14D13" w:rsidRPr="00F14D13" w:rsidRDefault="00F14D13" w:rsidP="00F14D13">
      <w:pPr>
        <w:spacing w:before="240" w:after="240" w:line="260" w:lineRule="exact"/>
        <w:rPr>
          <w:rFonts w:eastAsia="Times New Roman" w:cstheme="minorHAnsi"/>
          <w:snapToGrid w:val="0"/>
        </w:rPr>
      </w:pPr>
      <w:r w:rsidRPr="00F14D13">
        <w:rPr>
          <w:rFonts w:eastAsia="Times New Roman" w:cstheme="minorHAnsi"/>
          <w:snapToGrid w:val="0"/>
        </w:rPr>
        <w:t>Opetussuunnitelman opinnot voidaan toteuttaa joko kokonaan tai osittain verkko-opintoina. Osa opinnoista järjestetään verkko-opintoina ympärivuotisesti ajasta ja paikasta riippumattomasti. Opintojakso voi myös sisältää osasuorituksia, joiden opiskelua ja suorittamista ohjataan ja tuetaan verkossa. Verkkototeutus voi olla myös opintojakson vaihtoehtoinen suoritustapa.</w:t>
      </w:r>
    </w:p>
    <w:p w14:paraId="4EDF56F7" w14:textId="77777777" w:rsidR="00F14D13" w:rsidRPr="00F14D13" w:rsidRDefault="00F14D13" w:rsidP="00F14D13"/>
    <w:sectPr w:rsidR="00F14D13" w:rsidRPr="00F14D1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C6571C4"/>
    <w:multiLevelType w:val="hybridMultilevel"/>
    <w:tmpl w:val="7432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72F"/>
    <w:rsid w:val="00014C85"/>
    <w:rsid w:val="00145A57"/>
    <w:rsid w:val="0031490E"/>
    <w:rsid w:val="003A2DD4"/>
    <w:rsid w:val="003F2477"/>
    <w:rsid w:val="005C27C0"/>
    <w:rsid w:val="0075774E"/>
    <w:rsid w:val="00877C32"/>
    <w:rsid w:val="0095472F"/>
    <w:rsid w:val="00AC3FB2"/>
    <w:rsid w:val="00AD5E0D"/>
    <w:rsid w:val="00ED6024"/>
    <w:rsid w:val="00F14D13"/>
    <w:rsid w:val="00F624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9266"/>
  <w15:chartTrackingRefBased/>
  <w15:docId w15:val="{9BFAC268-B1BA-4F85-BCB4-D36EC7C1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547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F14D1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5472F"/>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F14D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3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78C29F44088884F969B41A61CFF460B" ma:contentTypeVersion="14" ma:contentTypeDescription="Luo uusi asiakirja." ma:contentTypeScope="" ma:versionID="ac3d14dbab86013dece6151a7a216770">
  <xsd:schema xmlns:xsd="http://www.w3.org/2001/XMLSchema" xmlns:xs="http://www.w3.org/2001/XMLSchema" xmlns:p="http://schemas.microsoft.com/office/2006/metadata/properties" xmlns:ns3="50885b7e-a5db-40a3-9448-053d0aed54a5" xmlns:ns4="8fddb4f1-f093-48a5-98c9-5956a5132d34" targetNamespace="http://schemas.microsoft.com/office/2006/metadata/properties" ma:root="true" ma:fieldsID="6d4c16b38807deb68513576322a91d4c" ns3:_="" ns4:_="">
    <xsd:import namespace="50885b7e-a5db-40a3-9448-053d0aed54a5"/>
    <xsd:import namespace="8fddb4f1-f093-48a5-98c9-5956a5132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85b7e-a5db-40a3-9448-053d0aed54a5"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db4f1-f093-48a5-98c9-5956a5132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8D021-5F8E-4E92-9794-C38D79451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1ABAF2-3D18-4087-A013-6D1B333A884C}">
  <ds:schemaRefs>
    <ds:schemaRef ds:uri="http://schemas.microsoft.com/sharepoint/v3/contenttype/forms"/>
  </ds:schemaRefs>
</ds:datastoreItem>
</file>

<file path=customXml/itemProps3.xml><?xml version="1.0" encoding="utf-8"?>
<ds:datastoreItem xmlns:ds="http://schemas.openxmlformats.org/officeDocument/2006/customXml" ds:itemID="{47F9D200-8478-43D4-B42A-F0A58966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85b7e-a5db-40a3-9448-053d0aed54a5"/>
    <ds:schemaRef ds:uri="8fddb4f1-f093-48a5-98c9-5956a5132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856</Words>
  <Characters>6940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Tiilikainen</dc:creator>
  <cp:keywords/>
  <dc:description/>
  <cp:lastModifiedBy>Marja-Riitta Kivi</cp:lastModifiedBy>
  <cp:revision>7</cp:revision>
  <dcterms:created xsi:type="dcterms:W3CDTF">2022-10-25T10:11:00Z</dcterms:created>
  <dcterms:modified xsi:type="dcterms:W3CDTF">2022-11-10T08:34:00Z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0x010100478C29F44088884F969B41A61CFF460B</vt:lpwstr>
  </property>
</Properties>
</file>