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2A407" w14:textId="5D687E71" w:rsidR="61205BC3" w:rsidRDefault="61205BC3" w:rsidP="00956707">
      <w:pPr>
        <w:spacing w:before="100" w:beforeAutospacing="1" w:after="100" w:afterAutospacing="1" w:line="240" w:lineRule="auto"/>
      </w:pPr>
      <w:r w:rsidRPr="00906322">
        <w:rPr>
          <w:rFonts w:ascii="Tahoma" w:eastAsia="Times New Roman" w:hAnsi="Tahoma" w:cs="Tahoma"/>
          <w:b/>
          <w:bCs/>
          <w:color w:val="000000" w:themeColor="text1"/>
          <w:sz w:val="24"/>
          <w:szCs w:val="24"/>
        </w:rPr>
        <w:t>Osaamistavoitteet</w:t>
      </w:r>
    </w:p>
    <w:p w14:paraId="5DB7B00D" w14:textId="1A766642" w:rsidR="005B457C" w:rsidRPr="00906322" w:rsidRDefault="45983B1C" w:rsidP="00906322">
      <w:pPr>
        <w:spacing w:line="360" w:lineRule="auto"/>
        <w:rPr>
          <w:rFonts w:ascii="Tahoma" w:eastAsia="Times New Roman" w:hAnsi="Tahoma" w:cs="Tahoma"/>
          <w:b/>
          <w:bCs/>
          <w:color w:val="000000" w:themeColor="text1"/>
          <w:sz w:val="24"/>
          <w:szCs w:val="24"/>
        </w:rPr>
      </w:pPr>
      <w:r w:rsidRPr="513A8252">
        <w:rPr>
          <w:rFonts w:ascii="Tahoma" w:eastAsia="Tahoma" w:hAnsi="Tahoma" w:cs="Tahoma"/>
          <w:sz w:val="20"/>
          <w:szCs w:val="20"/>
        </w:rPr>
        <w:t>Insinöörin koulutus on eurooppalaista ja suomalaista tasoa 6 (</w:t>
      </w:r>
      <w:hyperlink r:id="rId8">
        <w:r w:rsidRPr="513A8252">
          <w:rPr>
            <w:rStyle w:val="Hyperlink"/>
            <w:rFonts w:ascii="Tahoma" w:eastAsia="Tahoma" w:hAnsi="Tahoma" w:cs="Tahoma"/>
            <w:sz w:val="20"/>
            <w:szCs w:val="20"/>
          </w:rPr>
          <w:t>Kansallinen viitekehys</w:t>
        </w:r>
      </w:hyperlink>
      <w:r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0BF56E17" w:rsidR="61205BC3" w:rsidRDefault="00C36FAE" w:rsidP="61205BC3">
            <w:pPr>
              <w:pStyle w:val="Taulukonleipteksti"/>
              <w:rPr>
                <w:rFonts w:ascii="Tahoma" w:eastAsia="Tahoma" w:hAnsi="Tahoma" w:cs="Tahoma"/>
                <w:color w:val="000000" w:themeColor="text1"/>
                <w:sz w:val="20"/>
                <w:szCs w:val="20"/>
              </w:rPr>
            </w:pPr>
            <w:r>
              <w:rPr>
                <w:rFonts w:ascii="Tahoma" w:eastAsia="Tahoma" w:hAnsi="Tahoma" w:cs="Tahoma"/>
                <w:color w:val="000000" w:themeColor="text1"/>
                <w:sz w:val="20"/>
                <w:szCs w:val="20"/>
              </w:rPr>
              <w:br/>
            </w:r>
            <w:bookmarkStart w:id="0" w:name="_GoBack"/>
            <w:bookmarkEnd w:id="0"/>
            <w:r w:rsidR="61205BC3"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Heading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4F60789D" w:rsidR="513A8252" w:rsidRDefault="00D4256D" w:rsidP="513A8252">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 xml:space="preserve">Konetekniikan </w:t>
      </w:r>
      <w:r w:rsidR="513A8252" w:rsidRPr="513A8252">
        <w:rPr>
          <w:rFonts w:ascii="Tahoma" w:eastAsia="Tahoma" w:hAnsi="Tahoma" w:cs="Tahoma"/>
          <w:color w:val="000000" w:themeColor="text1"/>
          <w:sz w:val="20"/>
          <w:szCs w:val="20"/>
          <w:lang w:val="fi"/>
        </w:rPr>
        <w:t>insinöörin osaamisprofiili muodostuu yleisistä ja tutkinto-ohjelmakohtaisista kompetensseista. Yleisten kompetenssien osalta Savonia-ammattikorkeakoulu noudattaa Arenen (Ammattikorkeakoulujen rehtorineuvosto) suositusta.</w:t>
      </w:r>
    </w:p>
    <w:tbl>
      <w:tblPr>
        <w:tblW w:w="9360" w:type="dxa"/>
        <w:tblInd w:w="105" w:type="dxa"/>
        <w:tblLayout w:type="fixed"/>
        <w:tblLook w:val="01E0" w:firstRow="1" w:lastRow="1" w:firstColumn="1" w:lastColumn="1" w:noHBand="0" w:noVBand="0"/>
      </w:tblPr>
      <w:tblGrid>
        <w:gridCol w:w="2940"/>
        <w:gridCol w:w="6420"/>
      </w:tblGrid>
      <w:tr w:rsidR="61205BC3" w14:paraId="445EFE2C" w14:textId="77777777" w:rsidTr="00D4256D">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5"/>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D4256D">
        <w:tc>
          <w:tcPr>
            <w:tcW w:w="2940" w:type="dxa"/>
            <w:tcBorders>
              <w:top w:val="single" w:sz="8" w:space="0" w:color="auto"/>
              <w:left w:val="single" w:sz="8" w:space="0" w:color="auto"/>
              <w:bottom w:val="single" w:sz="8" w:space="0" w:color="auto"/>
              <w:right w:val="single" w:sz="8" w:space="0" w:color="auto"/>
            </w:tcBorders>
          </w:tcPr>
          <w:tbl>
            <w:tblPr>
              <w:tblStyle w:val="TableGrid"/>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Pr="00956707" w:rsidRDefault="61205BC3">
                  <w:pPr>
                    <w:rPr>
                      <w:rFonts w:ascii="Tahoma" w:hAnsi="Tahoma" w:cs="Tahoma"/>
                    </w:rPr>
                  </w:pPr>
                  <w:r w:rsidRPr="00956707">
                    <w:rPr>
                      <w:rFonts w:ascii="Tahoma" w:hAnsi="Tahoma" w:cs="Tahoma"/>
                      <w:b/>
                      <w:bCs/>
                      <w:color w:val="000000" w:themeColor="text1"/>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istParagraph"/>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istParagraph"/>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istParagraph"/>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D4256D">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istParagraph"/>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istParagraph"/>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istParagraph"/>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istParagraph"/>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ymmärtää muuttuvan työelämän kompleksisuuden ja omaa resilienssiä muuttuvissa työelämän tilanteissa.</w:t>
            </w:r>
          </w:p>
          <w:p w14:paraId="514D4EF0" w14:textId="3A51DABD" w:rsidR="61205BC3" w:rsidRDefault="61205BC3" w:rsidP="00F96DBC">
            <w:pPr>
              <w:pStyle w:val="ListParagraph"/>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4256D" w14:paraId="4DC81999" w14:textId="77777777" w:rsidTr="00D4256D">
        <w:tc>
          <w:tcPr>
            <w:tcW w:w="2940" w:type="dxa"/>
            <w:tcBorders>
              <w:top w:val="single" w:sz="8" w:space="0" w:color="auto"/>
              <w:left w:val="single" w:sz="8" w:space="0" w:color="auto"/>
              <w:bottom w:val="single" w:sz="8" w:space="0" w:color="auto"/>
              <w:right w:val="single" w:sz="8" w:space="0" w:color="auto"/>
            </w:tcBorders>
          </w:tcPr>
          <w:p w14:paraId="2DCC7365" w14:textId="0CF89F55" w:rsidR="00D4256D" w:rsidRPr="61205BC3"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5B348FEF" w14:textId="77777777"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0A82A8C2" w14:textId="77777777" w:rsidR="00D4256D" w:rsidRDefault="00D4256D" w:rsidP="00D4256D">
            <w:pPr>
              <w:pStyle w:val="ListParagraph"/>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5190C14A" w14:textId="77777777" w:rsidR="00D4256D" w:rsidRDefault="00D4256D" w:rsidP="00D4256D">
            <w:pPr>
              <w:pStyle w:val="ListParagraph"/>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3954112B" w14:textId="77777777" w:rsidR="00D4256D" w:rsidRDefault="00D4256D" w:rsidP="00D4256D">
            <w:pPr>
              <w:pStyle w:val="ListParagraph"/>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9237DED" w14:textId="77777777" w:rsidR="00D4256D" w:rsidRDefault="00D4256D" w:rsidP="00D4256D">
            <w:pPr>
              <w:pStyle w:val="ListParagraph"/>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1773BA8B" w14:textId="30AD8CA0" w:rsidR="00D4256D" w:rsidRPr="00F96DBC"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00D4256D" w14:paraId="2228B1AD" w14:textId="77777777" w:rsidTr="00D4256D">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00D4256D"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00D4256D" w:rsidRDefault="00D4256D" w:rsidP="00D4256D">
            <w:pPr>
              <w:pStyle w:val="ListParagraph"/>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00D4256D" w:rsidRDefault="00D4256D" w:rsidP="00D4256D">
            <w:pPr>
              <w:pStyle w:val="ListParagraph"/>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4256D" w14:paraId="2F9C2085" w14:textId="77777777" w:rsidTr="00D4256D">
        <w:tc>
          <w:tcPr>
            <w:tcW w:w="2940" w:type="dxa"/>
            <w:tcBorders>
              <w:top w:val="single" w:sz="8" w:space="0" w:color="auto"/>
              <w:left w:val="single" w:sz="8" w:space="0" w:color="auto"/>
              <w:bottom w:val="single" w:sz="8" w:space="0" w:color="auto"/>
              <w:right w:val="single" w:sz="8" w:space="0" w:color="auto"/>
            </w:tcBorders>
          </w:tcPr>
          <w:p w14:paraId="1216097D" w14:textId="2B34656C" w:rsidR="00D4256D" w:rsidRDefault="00D4256D" w:rsidP="00D4256D">
            <w:r w:rsidRPr="61205BC3">
              <w:rPr>
                <w:rFonts w:ascii="Tahoma" w:eastAsia="Tahoma" w:hAnsi="Tahoma" w:cs="Tahoma"/>
                <w:b/>
                <w:bCs/>
                <w:sz w:val="20"/>
                <w:szCs w:val="20"/>
                <w:lang w:val="en-GB"/>
              </w:rPr>
              <w:t>Kansainvälisyys ja monikulttuurisuus</w:t>
            </w:r>
          </w:p>
          <w:p w14:paraId="6FB23734" w14:textId="1C561374" w:rsidR="00D4256D" w:rsidRDefault="00D4256D" w:rsidP="00D4256D">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00D4256D" w:rsidRDefault="00D4256D" w:rsidP="00D4256D">
            <w:pPr>
              <w:pStyle w:val="ListParagraph"/>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00D4256D" w:rsidRDefault="00D4256D" w:rsidP="00D4256D">
            <w:pPr>
              <w:pStyle w:val="ListParagraph"/>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00D4256D" w:rsidRDefault="00D4256D" w:rsidP="00D4256D">
            <w:pPr>
              <w:pStyle w:val="ListParagraph"/>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4256D" w14:paraId="6EC0F8D6" w14:textId="77777777" w:rsidTr="00D4256D">
        <w:tc>
          <w:tcPr>
            <w:tcW w:w="2940" w:type="dxa"/>
            <w:tcBorders>
              <w:top w:val="single" w:sz="8" w:space="0" w:color="auto"/>
              <w:left w:val="single" w:sz="8" w:space="0" w:color="auto"/>
              <w:bottom w:val="single" w:sz="8" w:space="0" w:color="auto"/>
              <w:right w:val="single" w:sz="8" w:space="0" w:color="auto"/>
            </w:tcBorders>
          </w:tcPr>
          <w:p w14:paraId="267BDB28" w14:textId="4AE0FBE5" w:rsidR="00D4256D" w:rsidRDefault="00D4256D" w:rsidP="00D4256D">
            <w:pPr>
              <w:rPr>
                <w:rFonts w:ascii="Tahoma" w:eastAsia="Tahoma" w:hAnsi="Tahoma" w:cs="Tahoma"/>
                <w:b/>
                <w:bCs/>
                <w:sz w:val="20"/>
                <w:szCs w:val="20"/>
                <w:lang w:val="en-GB"/>
              </w:rPr>
            </w:pPr>
            <w:r w:rsidRPr="61205BC3">
              <w:rPr>
                <w:rFonts w:ascii="Tahoma" w:eastAsia="Tahoma" w:hAnsi="Tahoma" w:cs="Tahoma"/>
                <w:b/>
                <w:bCs/>
                <w:sz w:val="20"/>
                <w:szCs w:val="20"/>
                <w:lang w:val="en-GB"/>
              </w:rPr>
              <w:t>Ennakoiva kehittäminen</w:t>
            </w:r>
          </w:p>
        </w:tc>
        <w:tc>
          <w:tcPr>
            <w:tcW w:w="6420" w:type="dxa"/>
            <w:tcBorders>
              <w:top w:val="single" w:sz="8" w:space="0" w:color="auto"/>
              <w:left w:val="single" w:sz="8" w:space="0" w:color="auto"/>
              <w:bottom w:val="single" w:sz="8" w:space="0" w:color="auto"/>
              <w:right w:val="single" w:sz="8" w:space="0" w:color="auto"/>
            </w:tcBorders>
          </w:tcPr>
          <w:p w14:paraId="5C47C5B7" w14:textId="2F52F0EF"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00D4256D" w:rsidRDefault="00D4256D" w:rsidP="00D4256D">
            <w:pPr>
              <w:pStyle w:val="ListParagraph"/>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00D4256D" w:rsidRDefault="00D4256D" w:rsidP="00D4256D">
            <w:pPr>
              <w:pStyle w:val="ListParagraph"/>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00D4256D" w:rsidRDefault="00D4256D" w:rsidP="00D4256D">
            <w:pPr>
              <w:pStyle w:val="ListParagraph"/>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00D4256D" w:rsidRDefault="00D4256D" w:rsidP="00D4256D">
            <w:pPr>
              <w:pStyle w:val="ListParagraph"/>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6535EC69" w:rsidR="005B457C"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60BB652A" w14:textId="47AB0551" w:rsidR="00956707" w:rsidRDefault="00956707" w:rsidP="61205BC3">
      <w:pPr>
        <w:jc w:val="both"/>
        <w:rPr>
          <w:rFonts w:cs="Calibri"/>
          <w:b/>
          <w:bCs/>
          <w:color w:val="FF0000"/>
          <w:sz w:val="24"/>
          <w:szCs w:val="24"/>
          <w:lang w:val="fi"/>
        </w:rPr>
      </w:pPr>
    </w:p>
    <w:p w14:paraId="06F7CCD8" w14:textId="77777777" w:rsidR="00956707" w:rsidRDefault="00956707">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92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434"/>
      </w:tblGrid>
      <w:tr w:rsidR="00956707" w:rsidRPr="00956707" w14:paraId="01A0A9EB"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31A3B5"/>
            <w:hideMark/>
          </w:tcPr>
          <w:p w14:paraId="6602EE2E" w14:textId="77777777" w:rsidR="00956707" w:rsidRDefault="00956707" w:rsidP="00956707">
            <w:pPr>
              <w:pStyle w:val="paragraph"/>
              <w:spacing w:before="0" w:beforeAutospacing="0" w:after="0" w:afterAutospacing="0"/>
              <w:textAlignment w:val="baseline"/>
              <w:rPr>
                <w:rStyle w:val="normaltextrun"/>
                <w:rFonts w:ascii="Tahoma" w:hAnsi="Tahoma" w:cs="Tahoma"/>
                <w:b/>
                <w:bCs/>
                <w:color w:val="FFFFFF"/>
                <w:sz w:val="20"/>
                <w:szCs w:val="20"/>
                <w:lang w:val="fi-FI"/>
              </w:rPr>
            </w:pPr>
          </w:p>
          <w:p w14:paraId="40DB6979" w14:textId="77777777" w:rsidR="00956707" w:rsidRDefault="00956707" w:rsidP="00956707">
            <w:pPr>
              <w:pStyle w:val="paragraph"/>
              <w:spacing w:before="0" w:beforeAutospacing="0" w:after="0" w:afterAutospacing="0"/>
              <w:textAlignment w:val="baseline"/>
              <w:rPr>
                <w:rStyle w:val="eop"/>
                <w:rFonts w:ascii="Tahoma" w:eastAsiaTheme="majorEastAsia" w:hAnsi="Tahoma" w:cs="Tahoma"/>
                <w:color w:val="FFFFFF"/>
                <w:sz w:val="20"/>
                <w:szCs w:val="20"/>
              </w:rPr>
            </w:pPr>
            <w:r w:rsidRPr="00956707">
              <w:rPr>
                <w:rStyle w:val="normaltextrun"/>
                <w:rFonts w:ascii="Tahoma" w:hAnsi="Tahoma" w:cs="Tahoma"/>
                <w:b/>
                <w:bCs/>
                <w:color w:val="FFFFFF"/>
                <w:sz w:val="20"/>
                <w:szCs w:val="20"/>
                <w:lang w:val="fi-FI"/>
              </w:rPr>
              <w:t xml:space="preserve">Konetekniikan insinöörin </w:t>
            </w:r>
            <w:r w:rsidRPr="00956707">
              <w:rPr>
                <w:rStyle w:val="scxw263624618"/>
                <w:rFonts w:ascii="Tahoma" w:hAnsi="Tahoma" w:cs="Tahoma"/>
                <w:color w:val="FFFFFF"/>
                <w:sz w:val="20"/>
                <w:szCs w:val="20"/>
              </w:rPr>
              <w:t> </w:t>
            </w:r>
            <w:r w:rsidRPr="00956707">
              <w:rPr>
                <w:rFonts w:ascii="Tahoma" w:hAnsi="Tahoma" w:cs="Tahoma"/>
                <w:color w:val="FFFFFF"/>
                <w:sz w:val="20"/>
                <w:szCs w:val="20"/>
              </w:rPr>
              <w:br/>
            </w:r>
            <w:r w:rsidRPr="00956707">
              <w:rPr>
                <w:rStyle w:val="normaltextrun"/>
                <w:rFonts w:ascii="Tahoma" w:hAnsi="Tahoma" w:cs="Tahoma"/>
                <w:b/>
                <w:bCs/>
                <w:color w:val="FFFFFF"/>
                <w:sz w:val="20"/>
                <w:szCs w:val="20"/>
                <w:lang w:val="fi-FI"/>
              </w:rPr>
              <w:t>ammatilliset</w:t>
            </w:r>
            <w:r w:rsidRPr="00956707">
              <w:rPr>
                <w:rStyle w:val="scxw263624618"/>
                <w:rFonts w:ascii="Tahoma" w:hAnsi="Tahoma" w:cs="Tahoma"/>
                <w:color w:val="FFFFFF"/>
                <w:sz w:val="20"/>
                <w:szCs w:val="20"/>
              </w:rPr>
              <w:t> </w:t>
            </w:r>
            <w:r w:rsidRPr="00956707">
              <w:rPr>
                <w:rFonts w:ascii="Tahoma" w:hAnsi="Tahoma" w:cs="Tahoma"/>
                <w:color w:val="FFFFFF"/>
                <w:sz w:val="20"/>
                <w:szCs w:val="20"/>
              </w:rPr>
              <w:br/>
            </w:r>
            <w:r w:rsidRPr="00956707">
              <w:rPr>
                <w:rStyle w:val="normaltextrun"/>
                <w:rFonts w:ascii="Tahoma" w:hAnsi="Tahoma" w:cs="Tahoma"/>
                <w:b/>
                <w:bCs/>
                <w:color w:val="FFFFFF"/>
                <w:sz w:val="20"/>
                <w:szCs w:val="20"/>
                <w:lang w:val="fi-FI"/>
              </w:rPr>
              <w:t>kompetenssit</w:t>
            </w:r>
            <w:r w:rsidRPr="00956707">
              <w:rPr>
                <w:rStyle w:val="eop"/>
                <w:rFonts w:ascii="Tahoma" w:eastAsiaTheme="majorEastAsia" w:hAnsi="Tahoma" w:cs="Tahoma"/>
                <w:color w:val="FFFFFF"/>
                <w:sz w:val="20"/>
                <w:szCs w:val="20"/>
              </w:rPr>
              <w:t> </w:t>
            </w:r>
          </w:p>
          <w:p w14:paraId="7743BC64" w14:textId="07AE32B1" w:rsidR="00956707" w:rsidRPr="00956707" w:rsidRDefault="00956707" w:rsidP="00956707">
            <w:pPr>
              <w:pStyle w:val="paragraph"/>
              <w:spacing w:before="0" w:beforeAutospacing="0" w:after="0" w:afterAutospacing="0"/>
              <w:textAlignment w:val="baseline"/>
              <w:rPr>
                <w:rFonts w:ascii="Tahoma" w:hAnsi="Tahoma" w:cs="Tahoma"/>
                <w:sz w:val="20"/>
                <w:szCs w:val="20"/>
              </w:rPr>
            </w:pPr>
          </w:p>
        </w:tc>
        <w:tc>
          <w:tcPr>
            <w:tcW w:w="6434" w:type="dxa"/>
            <w:tcBorders>
              <w:top w:val="single" w:sz="6" w:space="0" w:color="auto"/>
              <w:left w:val="single" w:sz="6" w:space="0" w:color="auto"/>
              <w:bottom w:val="single" w:sz="6" w:space="0" w:color="auto"/>
              <w:right w:val="single" w:sz="6" w:space="0" w:color="auto"/>
            </w:tcBorders>
            <w:shd w:val="clear" w:color="auto" w:fill="31A3B5"/>
            <w:hideMark/>
          </w:tcPr>
          <w:p w14:paraId="77FB8870" w14:textId="77777777" w:rsidR="00956707" w:rsidRDefault="00956707" w:rsidP="00956707">
            <w:pPr>
              <w:pStyle w:val="paragraph"/>
              <w:spacing w:before="0" w:beforeAutospacing="0" w:after="0" w:afterAutospacing="0"/>
              <w:textAlignment w:val="baseline"/>
              <w:rPr>
                <w:rStyle w:val="normaltextrun"/>
                <w:rFonts w:ascii="Tahoma" w:hAnsi="Tahoma" w:cs="Tahoma"/>
                <w:b/>
                <w:bCs/>
                <w:color w:val="FFFFFF"/>
                <w:sz w:val="20"/>
                <w:szCs w:val="20"/>
                <w:lang w:val="fi-FI"/>
              </w:rPr>
            </w:pPr>
          </w:p>
          <w:p w14:paraId="7C9F2D7A" w14:textId="254C378B" w:rsidR="00956707" w:rsidRPr="00956707" w:rsidRDefault="00956707" w:rsidP="00956707">
            <w:pPr>
              <w:pStyle w:val="paragraph"/>
              <w:spacing w:before="0" w:beforeAutospacing="0" w:after="0" w:afterAutospacing="0"/>
              <w:textAlignment w:val="baseline"/>
              <w:rPr>
                <w:rFonts w:ascii="Tahoma" w:hAnsi="Tahoma" w:cs="Tahoma"/>
                <w:sz w:val="20"/>
                <w:szCs w:val="20"/>
              </w:rPr>
            </w:pPr>
            <w:r w:rsidRPr="00956707">
              <w:rPr>
                <w:rStyle w:val="normaltextrun"/>
                <w:rFonts w:ascii="Tahoma" w:hAnsi="Tahoma" w:cs="Tahoma"/>
                <w:b/>
                <w:bCs/>
                <w:color w:val="FFFFFF"/>
                <w:sz w:val="20"/>
                <w:szCs w:val="20"/>
                <w:lang w:val="fi-FI"/>
              </w:rPr>
              <w:t>Osaamisen kuvaus</w:t>
            </w:r>
            <w:r w:rsidRPr="00956707">
              <w:rPr>
                <w:rStyle w:val="eop"/>
                <w:rFonts w:ascii="Tahoma" w:eastAsiaTheme="majorEastAsia" w:hAnsi="Tahoma" w:cs="Tahoma"/>
                <w:color w:val="FFFFFF"/>
                <w:sz w:val="20"/>
                <w:szCs w:val="20"/>
              </w:rPr>
              <w:t> </w:t>
            </w:r>
          </w:p>
        </w:tc>
      </w:tr>
      <w:tr w:rsidR="00956707" w:rsidRPr="00956707" w14:paraId="3AF62E0D"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0BA354F2" w14:textId="77777777" w:rsidR="00956707" w:rsidRPr="00956707" w:rsidRDefault="00956707" w:rsidP="00956707">
            <w:pPr>
              <w:pStyle w:val="paragraph"/>
              <w:spacing w:before="0" w:beforeAutospacing="0" w:after="0" w:afterAutospacing="0"/>
              <w:textAlignment w:val="baseline"/>
              <w:rPr>
                <w:rFonts w:ascii="Tahoma" w:hAnsi="Tahoma" w:cs="Tahoma"/>
                <w:sz w:val="20"/>
                <w:szCs w:val="20"/>
              </w:rPr>
            </w:pPr>
            <w:r w:rsidRPr="00956707">
              <w:rPr>
                <w:rStyle w:val="normaltextrun"/>
                <w:rFonts w:ascii="Tahoma" w:hAnsi="Tahoma" w:cs="Tahoma"/>
                <w:b/>
                <w:bCs/>
                <w:sz w:val="20"/>
                <w:szCs w:val="20"/>
              </w:rPr>
              <w:t>Konetekniikan perusosaa</w:t>
            </w:r>
            <w:r w:rsidRPr="00956707">
              <w:rPr>
                <w:rStyle w:val="normaltextrun"/>
                <w:rFonts w:ascii="Tahoma" w:hAnsi="Tahoma" w:cs="Tahoma"/>
                <w:b/>
                <w:bCs/>
                <w:sz w:val="20"/>
                <w:szCs w:val="20"/>
              </w:rPr>
              <w:softHyphen/>
              <w:t xml:space="preserve">minen (Basic </w:t>
            </w:r>
            <w:r w:rsidRPr="00956707">
              <w:rPr>
                <w:rStyle w:val="spellingerror"/>
                <w:rFonts w:ascii="Tahoma" w:hAnsi="Tahoma" w:cs="Tahoma"/>
                <w:b/>
                <w:bCs/>
                <w:sz w:val="20"/>
                <w:szCs w:val="20"/>
              </w:rPr>
              <w:t>competencies</w:t>
            </w:r>
            <w:r w:rsidRPr="00956707">
              <w:rPr>
                <w:rStyle w:val="normaltextrun"/>
                <w:rFonts w:ascii="Tahoma" w:hAnsi="Tahoma" w:cs="Tahoma"/>
                <w:b/>
                <w:bCs/>
                <w:sz w:val="20"/>
                <w:szCs w:val="20"/>
              </w:rPr>
              <w:t xml:space="preserve"> of </w:t>
            </w:r>
            <w:r w:rsidRPr="00956707">
              <w:rPr>
                <w:rStyle w:val="spellingerror"/>
                <w:rFonts w:ascii="Tahoma" w:hAnsi="Tahoma" w:cs="Tahoma"/>
                <w:b/>
                <w:bCs/>
                <w:sz w:val="20"/>
                <w:szCs w:val="20"/>
              </w:rPr>
              <w:t>mechanical</w:t>
            </w:r>
            <w:r w:rsidRPr="00956707">
              <w:rPr>
                <w:rStyle w:val="normaltextrun"/>
                <w:rFonts w:ascii="Tahoma" w:hAnsi="Tahoma" w:cs="Tahoma"/>
                <w:b/>
                <w:bCs/>
                <w:sz w:val="20"/>
                <w:szCs w:val="20"/>
              </w:rPr>
              <w:t xml:space="preserve"> engineering)</w:t>
            </w:r>
            <w:r w:rsidRPr="00956707">
              <w:rPr>
                <w:rStyle w:val="eop"/>
                <w:rFonts w:ascii="Tahoma" w:eastAsiaTheme="majorEastAsia" w:hAnsi="Tahoma" w:cs="Tahoma"/>
                <w:sz w:val="20"/>
                <w:szCs w:val="20"/>
              </w:rPr>
              <w:t> </w:t>
            </w:r>
          </w:p>
          <w:p w14:paraId="13FE80B7" w14:textId="77777777" w:rsidR="00956707" w:rsidRPr="00956707" w:rsidRDefault="00956707" w:rsidP="00956707">
            <w:pPr>
              <w:pStyle w:val="paragraph"/>
              <w:spacing w:before="0" w:beforeAutospacing="0" w:after="0" w:afterAutospacing="0"/>
              <w:textAlignment w:val="baseline"/>
              <w:rPr>
                <w:rFonts w:ascii="Tahoma" w:hAnsi="Tahoma" w:cs="Tahoma"/>
                <w:sz w:val="20"/>
                <w:szCs w:val="20"/>
              </w:rPr>
            </w:pPr>
            <w:r w:rsidRPr="00956707">
              <w:rPr>
                <w:rStyle w:val="normaltextrun"/>
                <w:rFonts w:ascii="Tahoma" w:hAnsi="Tahoma" w:cs="Tahoma"/>
                <w:b/>
                <w:bCs/>
                <w:sz w:val="20"/>
                <w:szCs w:val="20"/>
              </w:rPr>
              <w:t> </w:t>
            </w:r>
            <w:r w:rsidRPr="00956707">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259C9F52"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osaa matematiikan ja fysiikan perusteet ja ymmärtää niiden merkityksen konetekniikassa</w:t>
            </w:r>
            <w:r w:rsidRPr="00C64174">
              <w:rPr>
                <w:rStyle w:val="normaltextrun"/>
                <w:lang w:val="fi-FI"/>
              </w:rPr>
              <w:t> </w:t>
            </w:r>
          </w:p>
          <w:p w14:paraId="0498DCC7"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tuntee yleiset konetekniikan komponentit ja kone-elimet, niiden toiminta- ja mitoitusperiaatteet sekä ymmärtää yleisempien koneiden toimintaperiaatteet</w:t>
            </w:r>
            <w:r w:rsidRPr="00C64174">
              <w:rPr>
                <w:rStyle w:val="normaltextrun"/>
                <w:lang w:val="fi-FI"/>
              </w:rPr>
              <w:t> </w:t>
            </w:r>
          </w:p>
          <w:p w14:paraId="775A812A"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tuntee yleiset konetekniset valmistus- ja mittausmenetelmät sekä yleisimpien materiaalien olminaisuudet</w:t>
            </w:r>
            <w:r w:rsidRPr="00C64174">
              <w:rPr>
                <w:rStyle w:val="normaltextrun"/>
                <w:lang w:val="fi-FI"/>
              </w:rPr>
              <w:t> </w:t>
            </w:r>
          </w:p>
          <w:p w14:paraId="661A19A9"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osaa laatia tuotteen teknisen dokumentaation</w:t>
            </w:r>
            <w:r w:rsidRPr="00C64174">
              <w:rPr>
                <w:rStyle w:val="normaltextrun"/>
                <w:lang w:val="fi-FI"/>
              </w:rPr>
              <w:t> </w:t>
            </w:r>
          </w:p>
          <w:p w14:paraId="1257521F" w14:textId="77777777" w:rsidR="00956707" w:rsidRPr="00956707" w:rsidRDefault="00956707" w:rsidP="00956707">
            <w:pPr>
              <w:pStyle w:val="paragraph"/>
              <w:spacing w:before="0" w:beforeAutospacing="0" w:after="0" w:afterAutospacing="0"/>
              <w:ind w:left="345" w:hanging="345"/>
              <w:textAlignment w:val="baseline"/>
              <w:rPr>
                <w:rFonts w:ascii="Tahoma" w:hAnsi="Tahoma" w:cs="Tahoma"/>
                <w:sz w:val="20"/>
                <w:szCs w:val="20"/>
              </w:rPr>
            </w:pPr>
            <w:r w:rsidRPr="00956707">
              <w:rPr>
                <w:rStyle w:val="normaltextrun"/>
                <w:rFonts w:ascii="Tahoma" w:hAnsi="Tahoma" w:cs="Tahoma"/>
                <w:color w:val="000000"/>
                <w:sz w:val="20"/>
                <w:szCs w:val="20"/>
                <w:lang w:val="fi-FI"/>
              </w:rPr>
              <w:t> </w:t>
            </w:r>
            <w:r w:rsidRPr="00956707">
              <w:rPr>
                <w:rStyle w:val="eop"/>
                <w:rFonts w:ascii="Tahoma" w:eastAsiaTheme="majorEastAsia" w:hAnsi="Tahoma" w:cs="Tahoma"/>
                <w:color w:val="000000"/>
                <w:sz w:val="20"/>
                <w:szCs w:val="20"/>
              </w:rPr>
              <w:t> </w:t>
            </w:r>
          </w:p>
        </w:tc>
      </w:tr>
      <w:tr w:rsidR="00956707" w:rsidRPr="00956707" w14:paraId="67A5127A"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11518ACF" w14:textId="77777777" w:rsidR="00956707" w:rsidRPr="00956707" w:rsidRDefault="00956707" w:rsidP="00956707">
            <w:pPr>
              <w:pStyle w:val="paragraph"/>
              <w:spacing w:before="0" w:beforeAutospacing="0" w:after="0" w:afterAutospacing="0"/>
              <w:textAlignment w:val="baseline"/>
              <w:rPr>
                <w:rFonts w:ascii="Tahoma" w:hAnsi="Tahoma" w:cs="Tahoma"/>
                <w:sz w:val="20"/>
                <w:szCs w:val="20"/>
              </w:rPr>
            </w:pPr>
            <w:r w:rsidRPr="00956707">
              <w:rPr>
                <w:rStyle w:val="normaltextrun"/>
                <w:rFonts w:ascii="Tahoma" w:hAnsi="Tahoma" w:cs="Tahoma"/>
                <w:b/>
                <w:bCs/>
                <w:sz w:val="20"/>
                <w:szCs w:val="20"/>
                <w:lang w:val="fi-FI"/>
              </w:rPr>
              <w:t xml:space="preserve">Tuotekehityksen </w:t>
            </w:r>
            <w:r w:rsidRPr="00956707">
              <w:rPr>
                <w:rStyle w:val="spellingerror"/>
                <w:rFonts w:ascii="Tahoma" w:hAnsi="Tahoma" w:cs="Tahoma"/>
                <w:b/>
                <w:bCs/>
                <w:sz w:val="20"/>
                <w:szCs w:val="20"/>
                <w:lang w:val="fi-FI"/>
              </w:rPr>
              <w:t>perussosaaminen</w:t>
            </w:r>
            <w:r w:rsidRPr="00956707">
              <w:rPr>
                <w:rStyle w:val="scxw263624618"/>
                <w:rFonts w:ascii="Tahoma" w:hAnsi="Tahoma" w:cs="Tahoma"/>
                <w:sz w:val="20"/>
                <w:szCs w:val="20"/>
              </w:rPr>
              <w:t> </w:t>
            </w:r>
            <w:r w:rsidRPr="00956707">
              <w:rPr>
                <w:rFonts w:ascii="Tahoma" w:hAnsi="Tahoma" w:cs="Tahoma"/>
                <w:sz w:val="20"/>
                <w:szCs w:val="20"/>
              </w:rPr>
              <w:br/>
            </w:r>
            <w:r w:rsidRPr="00956707">
              <w:rPr>
                <w:rStyle w:val="normaltextrun"/>
                <w:rFonts w:ascii="Tahoma" w:hAnsi="Tahoma" w:cs="Tahoma"/>
                <w:b/>
                <w:bCs/>
                <w:sz w:val="20"/>
                <w:szCs w:val="20"/>
                <w:lang w:val="fi-FI"/>
              </w:rPr>
              <w:t xml:space="preserve">(Product </w:t>
            </w:r>
            <w:r w:rsidRPr="00956707">
              <w:rPr>
                <w:rStyle w:val="spellingerror"/>
                <w:rFonts w:ascii="Tahoma" w:hAnsi="Tahoma" w:cs="Tahoma"/>
                <w:b/>
                <w:bCs/>
                <w:sz w:val="20"/>
                <w:szCs w:val="20"/>
                <w:lang w:val="fi-FI"/>
              </w:rPr>
              <w:t>development</w:t>
            </w:r>
            <w:r w:rsidRPr="00956707">
              <w:rPr>
                <w:rStyle w:val="normaltextrun"/>
                <w:rFonts w:ascii="Tahoma" w:hAnsi="Tahoma" w:cs="Tahoma"/>
                <w:b/>
                <w:bCs/>
                <w:sz w:val="20"/>
                <w:szCs w:val="20"/>
                <w:lang w:val="fi-FI"/>
              </w:rPr>
              <w:t xml:space="preserve"> </w:t>
            </w:r>
            <w:r w:rsidRPr="00956707">
              <w:rPr>
                <w:rStyle w:val="spellingerror"/>
                <w:rFonts w:ascii="Tahoma" w:hAnsi="Tahoma" w:cs="Tahoma"/>
                <w:b/>
                <w:bCs/>
                <w:sz w:val="20"/>
                <w:szCs w:val="20"/>
                <w:lang w:val="fi-FI"/>
              </w:rPr>
              <w:t>competencies</w:t>
            </w:r>
            <w:r w:rsidRPr="00956707">
              <w:rPr>
                <w:rStyle w:val="normaltextrun"/>
                <w:rFonts w:ascii="Tahoma" w:hAnsi="Tahoma" w:cs="Tahoma"/>
                <w:b/>
                <w:bCs/>
                <w:sz w:val="20"/>
                <w:szCs w:val="20"/>
                <w:lang w:val="fi-FI"/>
              </w:rPr>
              <w:t>)</w:t>
            </w:r>
            <w:r w:rsidRPr="00956707">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37E9DFE9" w14:textId="4C203ECF"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956707">
              <w:rPr>
                <w:rStyle w:val="normaltextrun"/>
                <w:rFonts w:ascii="Tahoma" w:hAnsi="Tahoma" w:cs="Tahoma"/>
                <w:sz w:val="20"/>
                <w:szCs w:val="20"/>
                <w:lang w:val="fi-FI"/>
              </w:rPr>
              <w:t>osaa lähestyä ja ratkaista ongelmia/haasteita insinöörimäisesti</w:t>
            </w:r>
            <w:r w:rsidRPr="00C64174">
              <w:rPr>
                <w:rStyle w:val="normaltextrun"/>
                <w:rFonts w:ascii="Tahoma" w:hAnsi="Tahoma" w:cs="Tahoma"/>
                <w:sz w:val="20"/>
                <w:szCs w:val="20"/>
                <w:lang w:val="fi-FI"/>
              </w:rPr>
              <w:t> </w:t>
            </w:r>
          </w:p>
          <w:p w14:paraId="223FBEB8"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956707">
              <w:rPr>
                <w:rStyle w:val="normaltextrun"/>
                <w:rFonts w:ascii="Tahoma" w:hAnsi="Tahoma" w:cs="Tahoma"/>
                <w:sz w:val="20"/>
                <w:szCs w:val="20"/>
                <w:lang w:val="fi-FI"/>
              </w:rPr>
              <w:t>tuntee tuotekehitysprosessin vaiheet</w:t>
            </w:r>
            <w:r w:rsidRPr="00C64174">
              <w:rPr>
                <w:rStyle w:val="normaltextrun"/>
                <w:rFonts w:ascii="Tahoma" w:hAnsi="Tahoma" w:cs="Tahoma"/>
                <w:sz w:val="20"/>
                <w:szCs w:val="20"/>
                <w:lang w:val="fi-FI"/>
              </w:rPr>
              <w:t> </w:t>
            </w:r>
          </w:p>
          <w:p w14:paraId="02846F3D"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956707">
              <w:rPr>
                <w:rStyle w:val="normaltextrun"/>
                <w:rFonts w:ascii="Tahoma" w:hAnsi="Tahoma" w:cs="Tahoma"/>
                <w:sz w:val="20"/>
                <w:szCs w:val="20"/>
                <w:lang w:val="fi-FI"/>
              </w:rPr>
              <w:t>hallitsee työskentelyn 3D-ympäristössä</w:t>
            </w:r>
            <w:r w:rsidRPr="00C64174">
              <w:rPr>
                <w:rStyle w:val="normaltextrun"/>
                <w:rFonts w:ascii="Tahoma" w:hAnsi="Tahoma" w:cs="Tahoma"/>
                <w:sz w:val="20"/>
                <w:szCs w:val="20"/>
                <w:lang w:val="fi-FI"/>
              </w:rPr>
              <w:t> </w:t>
            </w:r>
          </w:p>
          <w:p w14:paraId="2DAC3B32"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956707">
              <w:rPr>
                <w:rStyle w:val="normaltextrun"/>
                <w:rFonts w:ascii="Tahoma" w:hAnsi="Tahoma" w:cs="Tahoma"/>
                <w:sz w:val="20"/>
                <w:szCs w:val="20"/>
                <w:lang w:val="fi-FI"/>
              </w:rPr>
              <w:t>osaa teknillisen mekaniikan perusteet ja ymmärtää sen merkityksen suunnittelijan työssä</w:t>
            </w:r>
            <w:r w:rsidRPr="00C64174">
              <w:rPr>
                <w:rStyle w:val="normaltextrun"/>
                <w:rFonts w:ascii="Tahoma" w:hAnsi="Tahoma" w:cs="Tahoma"/>
                <w:sz w:val="20"/>
                <w:szCs w:val="20"/>
                <w:lang w:val="fi-FI"/>
              </w:rPr>
              <w:t> </w:t>
            </w:r>
          </w:p>
          <w:p w14:paraId="4367C44F"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956707">
              <w:rPr>
                <w:rStyle w:val="normaltextrun"/>
                <w:rFonts w:ascii="Tahoma" w:hAnsi="Tahoma" w:cs="Tahoma"/>
                <w:sz w:val="20"/>
                <w:szCs w:val="20"/>
                <w:lang w:val="fi-FI"/>
              </w:rPr>
              <w:t xml:space="preserve">osaa PLM (Product </w:t>
            </w:r>
            <w:r w:rsidRPr="00C64174">
              <w:rPr>
                <w:rStyle w:val="normaltextrun"/>
                <w:rFonts w:ascii="Tahoma" w:hAnsi="Tahoma" w:cs="Tahoma"/>
                <w:sz w:val="20"/>
                <w:szCs w:val="20"/>
                <w:lang w:val="fi-FI"/>
              </w:rPr>
              <w:t>Lifecycle</w:t>
            </w:r>
            <w:r w:rsidRPr="00956707">
              <w:rPr>
                <w:rStyle w:val="normaltextrun"/>
                <w:rFonts w:ascii="Tahoma" w:hAnsi="Tahoma" w:cs="Tahoma"/>
                <w:sz w:val="20"/>
                <w:szCs w:val="20"/>
                <w:lang w:val="fi-FI"/>
              </w:rPr>
              <w:t xml:space="preserve"> Management) perusteet ja ymmärtää tuotetiedon merkityksen koko tuotteen elinkaaressa</w:t>
            </w:r>
            <w:r w:rsidRPr="00C64174">
              <w:rPr>
                <w:rStyle w:val="normaltextrun"/>
                <w:rFonts w:ascii="Tahoma" w:hAnsi="Tahoma" w:cs="Tahoma"/>
                <w:sz w:val="20"/>
                <w:szCs w:val="20"/>
                <w:lang w:val="fi-FI"/>
              </w:rPr>
              <w:t> </w:t>
            </w:r>
          </w:p>
          <w:p w14:paraId="7EE2DEB1"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956707">
              <w:rPr>
                <w:rStyle w:val="normaltextrun"/>
                <w:rFonts w:ascii="Tahoma" w:hAnsi="Tahoma" w:cs="Tahoma"/>
                <w:sz w:val="20"/>
                <w:szCs w:val="20"/>
                <w:lang w:val="fi-FI"/>
              </w:rPr>
              <w:t>tuntee yleisimmät rakennemateriaalit ja niiden käytön koneenrakennuksessa</w:t>
            </w:r>
            <w:r w:rsidRPr="00C64174">
              <w:rPr>
                <w:rStyle w:val="normaltextrun"/>
                <w:rFonts w:ascii="Tahoma" w:hAnsi="Tahoma" w:cs="Tahoma"/>
                <w:sz w:val="20"/>
                <w:szCs w:val="20"/>
                <w:lang w:val="fi-FI"/>
              </w:rPr>
              <w:t> </w:t>
            </w:r>
          </w:p>
          <w:p w14:paraId="60861DE4"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956707">
              <w:rPr>
                <w:rStyle w:val="normaltextrun"/>
                <w:rFonts w:ascii="Tahoma" w:hAnsi="Tahoma" w:cs="Tahoma"/>
                <w:sz w:val="20"/>
                <w:szCs w:val="20"/>
                <w:lang w:val="fi-FI"/>
              </w:rPr>
              <w:t>ymmärtää massaräätälöinnin, moduloinnin, konfiguroinnin ja standardoinnin perusteet ja näiden merkityksen suunnittelussa ja valmistuksessa</w:t>
            </w:r>
            <w:r w:rsidRPr="00C64174">
              <w:rPr>
                <w:rStyle w:val="normaltextrun"/>
                <w:rFonts w:ascii="Tahoma" w:hAnsi="Tahoma" w:cs="Tahoma"/>
                <w:sz w:val="20"/>
                <w:szCs w:val="20"/>
                <w:lang w:val="fi-FI"/>
              </w:rPr>
              <w:t> </w:t>
            </w:r>
          </w:p>
          <w:p w14:paraId="54B5C535"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956707">
              <w:rPr>
                <w:rStyle w:val="normaltextrun"/>
                <w:rFonts w:ascii="Tahoma" w:hAnsi="Tahoma" w:cs="Tahoma"/>
                <w:sz w:val="20"/>
                <w:szCs w:val="20"/>
                <w:lang w:val="fi-FI"/>
              </w:rPr>
              <w:t>ymmärtää muotoilun ja käytettävyyden sekä ympäristöystävällisyyden vaikutukset tuotesuunnitteluun.</w:t>
            </w:r>
            <w:r w:rsidRPr="00C64174">
              <w:rPr>
                <w:rStyle w:val="normaltextrun"/>
                <w:rFonts w:ascii="Tahoma" w:hAnsi="Tahoma" w:cs="Tahoma"/>
                <w:sz w:val="20"/>
                <w:szCs w:val="20"/>
                <w:lang w:val="fi-FI"/>
              </w:rPr>
              <w:t> </w:t>
            </w:r>
          </w:p>
          <w:p w14:paraId="14359BC2" w14:textId="0C1675E7" w:rsidR="00956707" w:rsidRPr="00C64174" w:rsidRDefault="00956707" w:rsidP="00D4256D">
            <w:pPr>
              <w:pStyle w:val="paragraph"/>
              <w:spacing w:before="0" w:beforeAutospacing="0" w:after="0" w:afterAutospacing="0"/>
              <w:ind w:left="624"/>
              <w:textAlignment w:val="baseline"/>
              <w:rPr>
                <w:rStyle w:val="normaltextrun"/>
                <w:rFonts w:ascii="Tahoma" w:hAnsi="Tahoma" w:cs="Tahoma"/>
                <w:sz w:val="20"/>
                <w:szCs w:val="20"/>
                <w:lang w:val="fi-FI"/>
              </w:rPr>
            </w:pPr>
          </w:p>
        </w:tc>
      </w:tr>
      <w:tr w:rsidR="00956707" w:rsidRPr="00956707" w14:paraId="693CEAFB"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42C2CA95" w14:textId="77777777" w:rsidR="00956707" w:rsidRPr="00956707" w:rsidRDefault="00956707" w:rsidP="00956707">
            <w:pPr>
              <w:pStyle w:val="paragraph"/>
              <w:spacing w:before="0" w:beforeAutospacing="0" w:after="0" w:afterAutospacing="0"/>
              <w:textAlignment w:val="baseline"/>
              <w:rPr>
                <w:rFonts w:ascii="Tahoma" w:hAnsi="Tahoma" w:cs="Tahoma"/>
                <w:sz w:val="20"/>
                <w:szCs w:val="20"/>
              </w:rPr>
            </w:pPr>
            <w:r w:rsidRPr="00956707">
              <w:rPr>
                <w:rStyle w:val="normaltextrun"/>
                <w:rFonts w:ascii="Tahoma" w:hAnsi="Tahoma" w:cs="Tahoma"/>
                <w:b/>
                <w:bCs/>
                <w:sz w:val="20"/>
                <w:szCs w:val="20"/>
                <w:lang w:val="fi-FI"/>
              </w:rPr>
              <w:t xml:space="preserve">Valmistustekninen osaaminen (Manufacturing </w:t>
            </w:r>
            <w:r w:rsidRPr="00956707">
              <w:rPr>
                <w:rStyle w:val="spellingerror"/>
                <w:rFonts w:ascii="Tahoma" w:hAnsi="Tahoma" w:cs="Tahoma"/>
                <w:b/>
                <w:bCs/>
                <w:sz w:val="20"/>
                <w:szCs w:val="20"/>
                <w:lang w:val="fi-FI"/>
              </w:rPr>
              <w:t>competencies</w:t>
            </w:r>
            <w:r w:rsidRPr="00956707">
              <w:rPr>
                <w:rStyle w:val="normaltextrun"/>
                <w:rFonts w:ascii="Tahoma" w:hAnsi="Tahoma" w:cs="Tahoma"/>
                <w:b/>
                <w:bCs/>
                <w:sz w:val="20"/>
                <w:szCs w:val="20"/>
                <w:lang w:val="fi-FI"/>
              </w:rPr>
              <w:t>)</w:t>
            </w:r>
            <w:r w:rsidRPr="00956707">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1D0AEDAD" w14:textId="36DD826B"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956707">
              <w:rPr>
                <w:rStyle w:val="normaltextrun"/>
                <w:rFonts w:ascii="Tahoma" w:hAnsi="Tahoma" w:cs="Tahoma"/>
                <w:sz w:val="20"/>
                <w:szCs w:val="20"/>
                <w:lang w:val="fi-FI"/>
              </w:rPr>
              <w:t>tuntee yleisimmät valmistustekniikan menetelmät ja yleisimpien materiaalien ominaisuudet</w:t>
            </w:r>
            <w:r w:rsidRPr="00C64174">
              <w:rPr>
                <w:rStyle w:val="normaltextrun"/>
                <w:rFonts w:ascii="Tahoma" w:hAnsi="Tahoma" w:cs="Tahoma"/>
                <w:sz w:val="20"/>
                <w:szCs w:val="20"/>
                <w:lang w:val="fi-FI"/>
              </w:rPr>
              <w:t> </w:t>
            </w:r>
          </w:p>
          <w:p w14:paraId="58F7A536"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956707">
              <w:rPr>
                <w:rStyle w:val="normaltextrun"/>
                <w:rFonts w:ascii="Tahoma" w:hAnsi="Tahoma" w:cs="Tahoma"/>
                <w:sz w:val="20"/>
                <w:szCs w:val="20"/>
                <w:lang w:val="fi-FI"/>
              </w:rPr>
              <w:t>tuntee valmistustekniikan ja logistiikan vaikutuksen tuoterakenteeseen</w:t>
            </w:r>
            <w:r w:rsidRPr="00C64174">
              <w:rPr>
                <w:rStyle w:val="normaltextrun"/>
                <w:rFonts w:ascii="Tahoma" w:hAnsi="Tahoma" w:cs="Tahoma"/>
                <w:sz w:val="20"/>
                <w:szCs w:val="20"/>
                <w:lang w:val="fi-FI"/>
              </w:rPr>
              <w:t> </w:t>
            </w:r>
          </w:p>
          <w:p w14:paraId="474CD2B9" w14:textId="6AE11BE2" w:rsidR="00956707" w:rsidRPr="00C64174" w:rsidRDefault="00956707" w:rsidP="00D4256D">
            <w:pPr>
              <w:pStyle w:val="paragraph"/>
              <w:spacing w:before="0" w:beforeAutospacing="0" w:after="0" w:afterAutospacing="0"/>
              <w:ind w:left="624"/>
              <w:textAlignment w:val="baseline"/>
              <w:rPr>
                <w:rStyle w:val="normaltextrun"/>
                <w:rFonts w:ascii="Tahoma" w:hAnsi="Tahoma" w:cs="Tahoma"/>
                <w:sz w:val="20"/>
                <w:szCs w:val="20"/>
                <w:lang w:val="fi-FI"/>
              </w:rPr>
            </w:pPr>
          </w:p>
        </w:tc>
      </w:tr>
      <w:tr w:rsidR="00956707" w:rsidRPr="00956707" w14:paraId="3AADFB26"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610F8EFA" w14:textId="77777777" w:rsidR="00956707" w:rsidRPr="00956707" w:rsidRDefault="00956707" w:rsidP="00956707">
            <w:pPr>
              <w:pStyle w:val="paragraph"/>
              <w:spacing w:before="0" w:beforeAutospacing="0" w:after="0" w:afterAutospacing="0"/>
              <w:textAlignment w:val="baseline"/>
              <w:rPr>
                <w:rFonts w:ascii="Tahoma" w:hAnsi="Tahoma" w:cs="Tahoma"/>
                <w:sz w:val="20"/>
                <w:szCs w:val="20"/>
              </w:rPr>
            </w:pPr>
            <w:r w:rsidRPr="00956707">
              <w:rPr>
                <w:rStyle w:val="normaltextrun"/>
                <w:rFonts w:ascii="Tahoma" w:hAnsi="Tahoma" w:cs="Tahoma"/>
                <w:b/>
                <w:bCs/>
                <w:sz w:val="20"/>
                <w:szCs w:val="20"/>
                <w:lang w:val="fi-FI"/>
              </w:rPr>
              <w:t xml:space="preserve">Koneturvallisuusosaaminen (Machine </w:t>
            </w:r>
            <w:r w:rsidRPr="00956707">
              <w:rPr>
                <w:rStyle w:val="spellingerror"/>
                <w:rFonts w:ascii="Tahoma" w:hAnsi="Tahoma" w:cs="Tahoma"/>
                <w:b/>
                <w:bCs/>
                <w:sz w:val="20"/>
                <w:szCs w:val="20"/>
                <w:lang w:val="fi-FI"/>
              </w:rPr>
              <w:t>safety</w:t>
            </w:r>
            <w:r w:rsidRPr="00956707">
              <w:rPr>
                <w:rStyle w:val="normaltextrun"/>
                <w:rFonts w:ascii="Tahoma" w:hAnsi="Tahoma" w:cs="Tahoma"/>
                <w:b/>
                <w:bCs/>
                <w:sz w:val="20"/>
                <w:szCs w:val="20"/>
                <w:lang w:val="fi-FI"/>
              </w:rPr>
              <w:t xml:space="preserve"> </w:t>
            </w:r>
            <w:r w:rsidRPr="00956707">
              <w:rPr>
                <w:rStyle w:val="spellingerror"/>
                <w:rFonts w:ascii="Tahoma" w:hAnsi="Tahoma" w:cs="Tahoma"/>
                <w:b/>
                <w:bCs/>
                <w:sz w:val="20"/>
                <w:szCs w:val="20"/>
                <w:lang w:val="fi-FI"/>
              </w:rPr>
              <w:t>competencies</w:t>
            </w:r>
            <w:r w:rsidRPr="00956707">
              <w:rPr>
                <w:rStyle w:val="normaltextrun"/>
                <w:rFonts w:ascii="Tahoma" w:hAnsi="Tahoma" w:cs="Tahoma"/>
                <w:b/>
                <w:bCs/>
                <w:sz w:val="20"/>
                <w:szCs w:val="20"/>
                <w:lang w:val="fi-FI"/>
              </w:rPr>
              <w:t>)</w:t>
            </w:r>
            <w:r w:rsidRPr="00956707">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1765328D" w14:textId="25FD871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tietää konedirektiivin vaatimukset ja merkityksen koneen suunnittelussa</w:t>
            </w:r>
            <w:r w:rsidRPr="00C64174">
              <w:rPr>
                <w:rStyle w:val="normaltextrun"/>
                <w:lang w:val="fi-FI"/>
              </w:rPr>
              <w:t> </w:t>
            </w:r>
          </w:p>
          <w:p w14:paraId="20511421"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tuntee käytettävyyden, ergonomian ja turvallisuuden vaatimukset laitteille ja niitä tukeville toiminnoille </w:t>
            </w:r>
            <w:r w:rsidRPr="00C64174">
              <w:rPr>
                <w:rStyle w:val="normaltextrun"/>
                <w:lang w:val="fi-FI"/>
              </w:rPr>
              <w:t> </w:t>
            </w:r>
          </w:p>
          <w:p w14:paraId="617E05B6" w14:textId="77777777" w:rsidR="00956707" w:rsidRPr="00956707" w:rsidRDefault="00956707" w:rsidP="00956707">
            <w:pPr>
              <w:pStyle w:val="paragraph"/>
              <w:spacing w:before="0" w:beforeAutospacing="0" w:after="0" w:afterAutospacing="0"/>
              <w:textAlignment w:val="baseline"/>
              <w:rPr>
                <w:rFonts w:ascii="Tahoma" w:hAnsi="Tahoma" w:cs="Tahoma"/>
                <w:sz w:val="20"/>
                <w:szCs w:val="20"/>
                <w:lang w:val="fi-FI"/>
              </w:rPr>
            </w:pPr>
            <w:r w:rsidRPr="00956707">
              <w:rPr>
                <w:rStyle w:val="normaltextrun"/>
                <w:rFonts w:ascii="Tahoma" w:hAnsi="Tahoma" w:cs="Tahoma"/>
                <w:color w:val="000000"/>
                <w:sz w:val="20"/>
                <w:szCs w:val="20"/>
                <w:lang w:val="fi-FI"/>
              </w:rPr>
              <w:t> </w:t>
            </w:r>
            <w:r w:rsidRPr="00956707">
              <w:rPr>
                <w:rStyle w:val="eop"/>
                <w:rFonts w:ascii="Tahoma" w:eastAsiaTheme="majorEastAsia" w:hAnsi="Tahoma" w:cs="Tahoma"/>
                <w:color w:val="000000"/>
                <w:sz w:val="20"/>
                <w:szCs w:val="20"/>
                <w:lang w:val="fi-FI"/>
              </w:rPr>
              <w:t> </w:t>
            </w:r>
          </w:p>
        </w:tc>
      </w:tr>
      <w:tr w:rsidR="00956707" w:rsidRPr="00956707" w14:paraId="08E5B52E"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3F88A716" w14:textId="77777777" w:rsidR="00956707" w:rsidRPr="00956707" w:rsidRDefault="00956707" w:rsidP="00956707">
            <w:pPr>
              <w:pStyle w:val="paragraph"/>
              <w:spacing w:before="0" w:beforeAutospacing="0" w:after="0" w:afterAutospacing="0"/>
              <w:textAlignment w:val="baseline"/>
              <w:rPr>
                <w:rFonts w:ascii="Tahoma" w:hAnsi="Tahoma" w:cs="Tahoma"/>
                <w:sz w:val="20"/>
                <w:szCs w:val="20"/>
              </w:rPr>
            </w:pPr>
            <w:r w:rsidRPr="00956707">
              <w:rPr>
                <w:rStyle w:val="normaltextrun"/>
                <w:rFonts w:ascii="Tahoma" w:hAnsi="Tahoma" w:cs="Tahoma"/>
                <w:b/>
                <w:bCs/>
                <w:sz w:val="20"/>
                <w:szCs w:val="20"/>
              </w:rPr>
              <w:t xml:space="preserve">Tuotantotalouden perusosaaminen (Industrial engineering </w:t>
            </w:r>
            <w:r w:rsidRPr="00956707">
              <w:rPr>
                <w:rStyle w:val="spellingerror"/>
                <w:rFonts w:ascii="Tahoma" w:hAnsi="Tahoma" w:cs="Tahoma"/>
                <w:b/>
                <w:bCs/>
                <w:sz w:val="20"/>
                <w:szCs w:val="20"/>
              </w:rPr>
              <w:t>basic</w:t>
            </w:r>
            <w:r w:rsidRPr="00956707">
              <w:rPr>
                <w:rStyle w:val="normaltextrun"/>
                <w:rFonts w:ascii="Tahoma" w:hAnsi="Tahoma" w:cs="Tahoma"/>
                <w:b/>
                <w:bCs/>
                <w:sz w:val="20"/>
                <w:szCs w:val="20"/>
              </w:rPr>
              <w:t xml:space="preserve"> </w:t>
            </w:r>
            <w:r w:rsidRPr="00956707">
              <w:rPr>
                <w:rStyle w:val="spellingerror"/>
                <w:rFonts w:ascii="Tahoma" w:hAnsi="Tahoma" w:cs="Tahoma"/>
                <w:b/>
                <w:bCs/>
                <w:sz w:val="20"/>
                <w:szCs w:val="20"/>
              </w:rPr>
              <w:t>competencies</w:t>
            </w:r>
            <w:r w:rsidRPr="00956707">
              <w:rPr>
                <w:rStyle w:val="normaltextrun"/>
                <w:rFonts w:ascii="Tahoma" w:hAnsi="Tahoma" w:cs="Tahoma"/>
                <w:b/>
                <w:bCs/>
                <w:sz w:val="20"/>
                <w:szCs w:val="20"/>
              </w:rPr>
              <w:t>)</w:t>
            </w:r>
            <w:r w:rsidRPr="00956707">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787EDF5D"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tuntee teknologialiiketoiminnan pää- ja tukiprosessien toteutuksen periaatteet</w:t>
            </w:r>
            <w:r w:rsidRPr="00C64174">
              <w:rPr>
                <w:rStyle w:val="normaltextrun"/>
                <w:lang w:val="fi-FI"/>
              </w:rPr>
              <w:t> </w:t>
            </w:r>
          </w:p>
          <w:p w14:paraId="364BF3F6"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pystyy toimimaan operatiivisissa teknologiatuotteiden ja -palvelujen B2B-myynnissä ja ostossa sekä materiaalihallinnon ja tuotannon esimiestehtävissä.</w:t>
            </w:r>
            <w:r w:rsidRPr="00C64174">
              <w:rPr>
                <w:rStyle w:val="normaltextrun"/>
                <w:lang w:val="fi-FI"/>
              </w:rPr>
              <w:t> </w:t>
            </w:r>
          </w:p>
          <w:p w14:paraId="1ADB03E7"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tuntee hinnoittelulaskelman periaatteet sekä myyjän ja tuotevastuun vaatimukset</w:t>
            </w:r>
            <w:r w:rsidRPr="00C64174">
              <w:rPr>
                <w:rStyle w:val="normaltextrun"/>
                <w:lang w:val="fi-FI"/>
              </w:rPr>
              <w:t> </w:t>
            </w:r>
          </w:p>
          <w:p w14:paraId="12054D3D" w14:textId="77777777" w:rsidR="00956707" w:rsidRPr="00C36FAE" w:rsidRDefault="00956707" w:rsidP="00C64174">
            <w:pPr>
              <w:pStyle w:val="paragraph"/>
              <w:numPr>
                <w:ilvl w:val="0"/>
                <w:numId w:val="26"/>
              </w:numPr>
              <w:spacing w:before="0" w:beforeAutospacing="0" w:after="0" w:afterAutospacing="0"/>
              <w:ind w:left="624" w:hanging="264"/>
              <w:textAlignment w:val="baseline"/>
              <w:rPr>
                <w:rStyle w:val="normaltextrun"/>
                <w:rFonts w:eastAsiaTheme="majorEastAsia"/>
                <w:lang w:val="fi-FI"/>
              </w:rPr>
            </w:pPr>
            <w:r w:rsidRPr="00956707">
              <w:rPr>
                <w:rStyle w:val="normaltextrun"/>
                <w:rFonts w:ascii="Tahoma" w:hAnsi="Tahoma" w:cs="Tahoma"/>
                <w:sz w:val="20"/>
                <w:szCs w:val="20"/>
                <w:lang w:val="fi-FI"/>
              </w:rPr>
              <w:t>tuntee liiketoiminnan talousprosessin ja kustannuslaskennan periaatteet sekä yleisimmät tunnusluvut</w:t>
            </w:r>
            <w:r w:rsidRPr="00C64174">
              <w:rPr>
                <w:rStyle w:val="normaltextrun"/>
                <w:lang w:val="fi-FI"/>
              </w:rPr>
              <w:t> </w:t>
            </w:r>
          </w:p>
          <w:p w14:paraId="5F317F18" w14:textId="0A344344" w:rsidR="00C64174" w:rsidRPr="00956707" w:rsidRDefault="00C64174" w:rsidP="00C64174">
            <w:pPr>
              <w:pStyle w:val="paragraph"/>
              <w:spacing w:before="0" w:beforeAutospacing="0" w:after="0" w:afterAutospacing="0"/>
              <w:ind w:left="360"/>
              <w:textAlignment w:val="baseline"/>
              <w:rPr>
                <w:rFonts w:ascii="Tahoma" w:hAnsi="Tahoma" w:cs="Tahoma"/>
                <w:sz w:val="20"/>
                <w:szCs w:val="20"/>
                <w:lang w:val="fi-FI"/>
              </w:rPr>
            </w:pPr>
          </w:p>
        </w:tc>
      </w:tr>
      <w:tr w:rsidR="00956707" w:rsidRPr="00956707" w14:paraId="147EC114"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6F646A0B" w14:textId="77777777" w:rsidR="00956707" w:rsidRPr="00956707" w:rsidRDefault="00956707" w:rsidP="00956707">
            <w:pPr>
              <w:pStyle w:val="paragraph"/>
              <w:spacing w:before="0" w:beforeAutospacing="0" w:after="0" w:afterAutospacing="0"/>
              <w:textAlignment w:val="baseline"/>
              <w:rPr>
                <w:rFonts w:ascii="Tahoma" w:hAnsi="Tahoma" w:cs="Tahoma"/>
                <w:sz w:val="20"/>
                <w:szCs w:val="20"/>
              </w:rPr>
            </w:pPr>
            <w:r w:rsidRPr="00956707">
              <w:rPr>
                <w:rStyle w:val="normaltextrun"/>
                <w:rFonts w:ascii="Tahoma" w:hAnsi="Tahoma" w:cs="Tahoma"/>
                <w:b/>
                <w:bCs/>
                <w:sz w:val="20"/>
                <w:szCs w:val="20"/>
                <w:lang w:val="fi-FI"/>
              </w:rPr>
              <w:t xml:space="preserve">Koneautomaation perusosaaminen (Machine </w:t>
            </w:r>
            <w:r w:rsidRPr="00956707">
              <w:rPr>
                <w:rStyle w:val="spellingerror"/>
                <w:rFonts w:ascii="Tahoma" w:hAnsi="Tahoma" w:cs="Tahoma"/>
                <w:b/>
                <w:bCs/>
                <w:sz w:val="20"/>
                <w:szCs w:val="20"/>
                <w:lang w:val="fi-FI"/>
              </w:rPr>
              <w:lastRenderedPageBreak/>
              <w:t>automation</w:t>
            </w:r>
            <w:r w:rsidRPr="00956707">
              <w:rPr>
                <w:rStyle w:val="normaltextrun"/>
                <w:rFonts w:ascii="Tahoma" w:hAnsi="Tahoma" w:cs="Tahoma"/>
                <w:b/>
                <w:bCs/>
                <w:sz w:val="20"/>
                <w:szCs w:val="20"/>
                <w:lang w:val="fi-FI"/>
              </w:rPr>
              <w:t xml:space="preserve"> </w:t>
            </w:r>
            <w:r w:rsidRPr="00956707">
              <w:rPr>
                <w:rStyle w:val="spellingerror"/>
                <w:rFonts w:ascii="Tahoma" w:hAnsi="Tahoma" w:cs="Tahoma"/>
                <w:b/>
                <w:bCs/>
                <w:sz w:val="20"/>
                <w:szCs w:val="20"/>
                <w:lang w:val="fi-FI"/>
              </w:rPr>
              <w:t>basic</w:t>
            </w:r>
            <w:r w:rsidRPr="00956707">
              <w:rPr>
                <w:rStyle w:val="normaltextrun"/>
                <w:rFonts w:ascii="Tahoma" w:hAnsi="Tahoma" w:cs="Tahoma"/>
                <w:b/>
                <w:bCs/>
                <w:sz w:val="20"/>
                <w:szCs w:val="20"/>
                <w:lang w:val="fi-FI"/>
              </w:rPr>
              <w:t xml:space="preserve"> </w:t>
            </w:r>
            <w:r w:rsidRPr="00956707">
              <w:rPr>
                <w:rStyle w:val="spellingerror"/>
                <w:rFonts w:ascii="Tahoma" w:hAnsi="Tahoma" w:cs="Tahoma"/>
                <w:b/>
                <w:bCs/>
                <w:sz w:val="20"/>
                <w:szCs w:val="20"/>
                <w:lang w:val="fi-FI"/>
              </w:rPr>
              <w:t>competencies</w:t>
            </w:r>
            <w:r w:rsidRPr="00956707">
              <w:rPr>
                <w:rStyle w:val="normaltextrun"/>
                <w:rFonts w:ascii="Tahoma" w:hAnsi="Tahoma" w:cs="Tahoma"/>
                <w:b/>
                <w:bCs/>
                <w:sz w:val="20"/>
                <w:szCs w:val="20"/>
                <w:lang w:val="fi-FI"/>
              </w:rPr>
              <w:t>)</w:t>
            </w:r>
            <w:r w:rsidRPr="00956707">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7A451B02"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lastRenderedPageBreak/>
              <w:t>osaa valita ja mitoittaa kone- ja laiteautomaation kannalta oleellisia komponentteja ja mekanisointiyksiköitä</w:t>
            </w:r>
            <w:r w:rsidRPr="00C64174">
              <w:rPr>
                <w:rStyle w:val="normaltextrun"/>
                <w:lang w:val="fi-FI"/>
              </w:rPr>
              <w:t> </w:t>
            </w:r>
          </w:p>
          <w:p w14:paraId="482A1509" w14:textId="7070E636" w:rsidR="00956707" w:rsidRPr="00C36FAE" w:rsidRDefault="00956707" w:rsidP="00C64174">
            <w:pPr>
              <w:pStyle w:val="paragraph"/>
              <w:numPr>
                <w:ilvl w:val="0"/>
                <w:numId w:val="26"/>
              </w:numPr>
              <w:spacing w:before="0" w:beforeAutospacing="0" w:after="0" w:afterAutospacing="0"/>
              <w:ind w:left="624" w:hanging="264"/>
              <w:textAlignment w:val="baseline"/>
              <w:rPr>
                <w:rStyle w:val="normaltextrun"/>
                <w:rFonts w:eastAsiaTheme="majorEastAsia"/>
                <w:lang w:val="fi-FI"/>
              </w:rPr>
            </w:pPr>
            <w:r w:rsidRPr="00956707">
              <w:rPr>
                <w:rStyle w:val="normaltextrun"/>
                <w:rFonts w:ascii="Tahoma" w:hAnsi="Tahoma" w:cs="Tahoma"/>
                <w:sz w:val="20"/>
                <w:szCs w:val="20"/>
                <w:lang w:val="fi-FI"/>
              </w:rPr>
              <w:lastRenderedPageBreak/>
              <w:t>osaa rakentaa kone- ja laiteautomaatioon liittyviä ohjauskytkentöjä sähköisesti ja pneumaattisesti</w:t>
            </w:r>
            <w:r w:rsidRPr="00C64174">
              <w:rPr>
                <w:rStyle w:val="normaltextrun"/>
                <w:lang w:val="fi-FI"/>
              </w:rPr>
              <w:t> </w:t>
            </w:r>
          </w:p>
          <w:p w14:paraId="1175D71C"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osaa hydrauliikan käytön kone- ja laiteautomaatiossa</w:t>
            </w:r>
            <w:r w:rsidRPr="00C64174">
              <w:rPr>
                <w:rStyle w:val="normaltextrun"/>
                <w:lang w:val="fi-FI"/>
              </w:rPr>
              <w:t> </w:t>
            </w:r>
          </w:p>
          <w:p w14:paraId="70CA02AB"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hallitsee virtaustekniikan perusteet</w:t>
            </w:r>
            <w:r w:rsidRPr="00C64174">
              <w:rPr>
                <w:rStyle w:val="normaltextrun"/>
                <w:lang w:val="fi-FI"/>
              </w:rPr>
              <w:t> </w:t>
            </w:r>
          </w:p>
          <w:p w14:paraId="10D54E7D"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osaa suunnitella ja mitoittaa hydrauliikkajärjestelmiä</w:t>
            </w:r>
            <w:r w:rsidRPr="00C64174">
              <w:rPr>
                <w:rStyle w:val="normaltextrun"/>
                <w:lang w:val="fi-FI"/>
              </w:rPr>
              <w:t> </w:t>
            </w:r>
          </w:p>
          <w:p w14:paraId="6230C855"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tuntee hydrauliikan erikoiskomponentteja</w:t>
            </w:r>
            <w:r w:rsidRPr="00C64174">
              <w:rPr>
                <w:rStyle w:val="normaltextrun"/>
                <w:lang w:val="fi-FI"/>
              </w:rPr>
              <w:t> </w:t>
            </w:r>
          </w:p>
          <w:p w14:paraId="7B99A0EB" w14:textId="77777777" w:rsidR="00956707" w:rsidRPr="00C36FAE" w:rsidRDefault="00956707" w:rsidP="00C64174">
            <w:pPr>
              <w:pStyle w:val="paragraph"/>
              <w:numPr>
                <w:ilvl w:val="0"/>
                <w:numId w:val="26"/>
              </w:numPr>
              <w:spacing w:before="0" w:beforeAutospacing="0" w:after="0" w:afterAutospacing="0"/>
              <w:ind w:left="624" w:hanging="264"/>
              <w:textAlignment w:val="baseline"/>
              <w:rPr>
                <w:rStyle w:val="normaltextrun"/>
                <w:rFonts w:eastAsiaTheme="majorEastAsia"/>
                <w:lang w:val="fi-FI"/>
              </w:rPr>
            </w:pPr>
            <w:r w:rsidRPr="00956707">
              <w:rPr>
                <w:rStyle w:val="normaltextrun"/>
                <w:rFonts w:ascii="Tahoma" w:hAnsi="Tahoma" w:cs="Tahoma"/>
                <w:sz w:val="20"/>
                <w:szCs w:val="20"/>
                <w:lang w:val="fi-FI"/>
              </w:rPr>
              <w:t>hallitsee pneumatiikan käytön kone- ja laiteautomaatiossa</w:t>
            </w:r>
            <w:r w:rsidRPr="00C64174">
              <w:rPr>
                <w:rStyle w:val="normaltextrun"/>
                <w:lang w:val="fi-FI"/>
              </w:rPr>
              <w:t> </w:t>
            </w:r>
          </w:p>
          <w:p w14:paraId="04824431" w14:textId="5044D484" w:rsidR="00C64174" w:rsidRPr="00C64174" w:rsidRDefault="00C64174" w:rsidP="00C64174">
            <w:pPr>
              <w:pStyle w:val="paragraph"/>
              <w:spacing w:before="0" w:beforeAutospacing="0" w:after="0" w:afterAutospacing="0"/>
              <w:ind w:left="624"/>
              <w:textAlignment w:val="baseline"/>
              <w:rPr>
                <w:rStyle w:val="normaltextrun"/>
                <w:lang w:val="fi-FI"/>
              </w:rPr>
            </w:pPr>
          </w:p>
        </w:tc>
      </w:tr>
      <w:tr w:rsidR="00956707" w:rsidRPr="00956707" w14:paraId="3154FD63"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5DC1D55C" w14:textId="77777777" w:rsidR="00956707" w:rsidRPr="00956707" w:rsidRDefault="00956707" w:rsidP="00956707">
            <w:pPr>
              <w:pStyle w:val="paragraph"/>
              <w:spacing w:before="0" w:beforeAutospacing="0" w:after="0" w:afterAutospacing="0"/>
              <w:textAlignment w:val="baseline"/>
              <w:rPr>
                <w:rFonts w:ascii="Tahoma" w:hAnsi="Tahoma" w:cs="Tahoma"/>
                <w:sz w:val="20"/>
                <w:szCs w:val="20"/>
              </w:rPr>
            </w:pPr>
            <w:r w:rsidRPr="00956707">
              <w:rPr>
                <w:rStyle w:val="normaltextrun"/>
                <w:rFonts w:ascii="Tahoma" w:hAnsi="Tahoma" w:cs="Tahoma"/>
                <w:b/>
                <w:bCs/>
                <w:sz w:val="20"/>
                <w:szCs w:val="20"/>
                <w:lang w:val="fi-FI"/>
              </w:rPr>
              <w:lastRenderedPageBreak/>
              <w:t>Tuotantojärjestelmien perusosaaminen (</w:t>
            </w:r>
            <w:r w:rsidRPr="00956707">
              <w:rPr>
                <w:rStyle w:val="spellingerror"/>
                <w:rFonts w:ascii="Tahoma" w:hAnsi="Tahoma" w:cs="Tahoma"/>
                <w:b/>
                <w:bCs/>
                <w:sz w:val="20"/>
                <w:szCs w:val="20"/>
                <w:lang w:val="fi-FI"/>
              </w:rPr>
              <w:t>Production</w:t>
            </w:r>
            <w:r w:rsidRPr="00956707">
              <w:rPr>
                <w:rStyle w:val="normaltextrun"/>
                <w:rFonts w:ascii="Tahoma" w:hAnsi="Tahoma" w:cs="Tahoma"/>
                <w:b/>
                <w:bCs/>
                <w:sz w:val="20"/>
                <w:szCs w:val="20"/>
                <w:lang w:val="fi-FI"/>
              </w:rPr>
              <w:t xml:space="preserve"> </w:t>
            </w:r>
            <w:r w:rsidRPr="00956707">
              <w:rPr>
                <w:rStyle w:val="spellingerror"/>
                <w:rFonts w:ascii="Tahoma" w:hAnsi="Tahoma" w:cs="Tahoma"/>
                <w:b/>
                <w:bCs/>
                <w:sz w:val="20"/>
                <w:szCs w:val="20"/>
                <w:lang w:val="fi-FI"/>
              </w:rPr>
              <w:t>systems</w:t>
            </w:r>
            <w:r w:rsidRPr="00956707">
              <w:rPr>
                <w:rStyle w:val="normaltextrun"/>
                <w:rFonts w:ascii="Tahoma" w:hAnsi="Tahoma" w:cs="Tahoma"/>
                <w:b/>
                <w:bCs/>
                <w:sz w:val="20"/>
                <w:szCs w:val="20"/>
                <w:lang w:val="fi-FI"/>
              </w:rPr>
              <w:t xml:space="preserve"> </w:t>
            </w:r>
            <w:r w:rsidRPr="00956707">
              <w:rPr>
                <w:rStyle w:val="spellingerror"/>
                <w:rFonts w:ascii="Tahoma" w:hAnsi="Tahoma" w:cs="Tahoma"/>
                <w:b/>
                <w:bCs/>
                <w:sz w:val="20"/>
                <w:szCs w:val="20"/>
                <w:lang w:val="fi-FI"/>
              </w:rPr>
              <w:t>basic</w:t>
            </w:r>
            <w:r w:rsidRPr="00956707">
              <w:rPr>
                <w:rStyle w:val="normaltextrun"/>
                <w:rFonts w:ascii="Tahoma" w:hAnsi="Tahoma" w:cs="Tahoma"/>
                <w:b/>
                <w:bCs/>
                <w:sz w:val="20"/>
                <w:szCs w:val="20"/>
                <w:lang w:val="fi-FI"/>
              </w:rPr>
              <w:t xml:space="preserve"> </w:t>
            </w:r>
            <w:r w:rsidRPr="00956707">
              <w:rPr>
                <w:rStyle w:val="spellingerror"/>
                <w:rFonts w:ascii="Tahoma" w:hAnsi="Tahoma" w:cs="Tahoma"/>
                <w:b/>
                <w:bCs/>
                <w:sz w:val="20"/>
                <w:szCs w:val="20"/>
                <w:lang w:val="fi-FI"/>
              </w:rPr>
              <w:t>competencies</w:t>
            </w:r>
            <w:r w:rsidRPr="00956707">
              <w:rPr>
                <w:rStyle w:val="normaltextrun"/>
                <w:rFonts w:ascii="Tahoma" w:hAnsi="Tahoma" w:cs="Tahoma"/>
                <w:b/>
                <w:bCs/>
                <w:sz w:val="20"/>
                <w:szCs w:val="20"/>
                <w:lang w:val="fi-FI"/>
              </w:rPr>
              <w:t>)</w:t>
            </w:r>
            <w:r w:rsidRPr="00956707">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702313FE"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tuntee erilaisten tuotantojärjestelmien toimintaperiaatteet</w:t>
            </w:r>
            <w:r w:rsidRPr="00C64174">
              <w:rPr>
                <w:rStyle w:val="normaltextrun"/>
                <w:lang w:val="fi-FI"/>
              </w:rPr>
              <w:t> </w:t>
            </w:r>
          </w:p>
          <w:p w14:paraId="0CC2F4DB"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tuntee tuotannonohjauksen periaatteet</w:t>
            </w:r>
            <w:r w:rsidRPr="00C64174">
              <w:rPr>
                <w:rStyle w:val="normaltextrun"/>
                <w:lang w:val="fi-FI"/>
              </w:rPr>
              <w:t> </w:t>
            </w:r>
          </w:p>
          <w:p w14:paraId="2E383985"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ymmärtää osavalmistuksen ja kokoonpanon menetelmät ja niiden kytkennän tuotekehitykseen</w:t>
            </w:r>
            <w:r w:rsidRPr="00C64174">
              <w:rPr>
                <w:rStyle w:val="normaltextrun"/>
                <w:lang w:val="fi-FI"/>
              </w:rPr>
              <w:t> </w:t>
            </w:r>
          </w:p>
          <w:p w14:paraId="3E03737D"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lang w:val="fi-FI"/>
              </w:rPr>
            </w:pPr>
            <w:r w:rsidRPr="00956707">
              <w:rPr>
                <w:rStyle w:val="normaltextrun"/>
                <w:rFonts w:ascii="Tahoma" w:hAnsi="Tahoma" w:cs="Tahoma"/>
                <w:sz w:val="20"/>
                <w:szCs w:val="20"/>
                <w:lang w:val="fi-FI"/>
              </w:rPr>
              <w:t>tuntee toimitusketjun toiminta- ja ohjausperiaatteet</w:t>
            </w:r>
            <w:r w:rsidRPr="00C64174">
              <w:rPr>
                <w:rStyle w:val="normaltextrun"/>
                <w:lang w:val="fi-FI"/>
              </w:rPr>
              <w:t> </w:t>
            </w:r>
          </w:p>
          <w:p w14:paraId="7A72B570"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normaltextrun"/>
                <w:rFonts w:eastAsiaTheme="majorEastAsia"/>
                <w:lang w:val="fi-FI"/>
              </w:rPr>
            </w:pPr>
            <w:r w:rsidRPr="00956707">
              <w:rPr>
                <w:rStyle w:val="normaltextrun"/>
                <w:rFonts w:ascii="Tahoma" w:hAnsi="Tahoma" w:cs="Tahoma"/>
                <w:sz w:val="20"/>
                <w:szCs w:val="20"/>
                <w:lang w:val="fi-FI"/>
              </w:rPr>
              <w:t>ymmärtää laajennetun tuotteen käsitteen</w:t>
            </w:r>
            <w:r w:rsidRPr="00C64174">
              <w:rPr>
                <w:rStyle w:val="normaltextrun"/>
                <w:lang w:val="fi-FI"/>
              </w:rPr>
              <w:t> </w:t>
            </w:r>
          </w:p>
          <w:p w14:paraId="257269E3" w14:textId="4FBF56D3" w:rsidR="00C64174" w:rsidRPr="00956707" w:rsidRDefault="00C64174" w:rsidP="00C64174">
            <w:pPr>
              <w:pStyle w:val="paragraph"/>
              <w:spacing w:before="0" w:beforeAutospacing="0" w:after="0" w:afterAutospacing="0"/>
              <w:ind w:left="360"/>
              <w:textAlignment w:val="baseline"/>
              <w:rPr>
                <w:rFonts w:ascii="Tahoma" w:hAnsi="Tahoma" w:cs="Tahoma"/>
                <w:sz w:val="20"/>
                <w:szCs w:val="20"/>
              </w:rPr>
            </w:pPr>
          </w:p>
        </w:tc>
      </w:tr>
      <w:tr w:rsidR="00956707" w:rsidRPr="00956707" w14:paraId="73EE6EBC"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2489833A" w14:textId="77777777" w:rsidR="00956707" w:rsidRPr="00956707" w:rsidRDefault="00956707" w:rsidP="00956707">
            <w:pPr>
              <w:pStyle w:val="paragraph"/>
              <w:spacing w:before="0" w:beforeAutospacing="0" w:after="0" w:afterAutospacing="0"/>
              <w:textAlignment w:val="baseline"/>
              <w:rPr>
                <w:rFonts w:ascii="Tahoma" w:hAnsi="Tahoma" w:cs="Tahoma"/>
                <w:sz w:val="20"/>
                <w:szCs w:val="20"/>
              </w:rPr>
            </w:pPr>
            <w:r w:rsidRPr="00956707">
              <w:rPr>
                <w:rStyle w:val="normaltextrun"/>
                <w:rFonts w:ascii="Tahoma" w:hAnsi="Tahoma" w:cs="Tahoma"/>
                <w:b/>
                <w:bCs/>
                <w:sz w:val="20"/>
                <w:szCs w:val="20"/>
              </w:rPr>
              <w:t xml:space="preserve">Ympäristö- ja elinkaariosaaminen (Environment and </w:t>
            </w:r>
            <w:r w:rsidRPr="00956707">
              <w:rPr>
                <w:rStyle w:val="spellingerror"/>
                <w:rFonts w:ascii="Tahoma" w:hAnsi="Tahoma" w:cs="Tahoma"/>
                <w:b/>
                <w:bCs/>
                <w:sz w:val="20"/>
                <w:szCs w:val="20"/>
              </w:rPr>
              <w:t>product</w:t>
            </w:r>
            <w:r w:rsidRPr="00956707">
              <w:rPr>
                <w:rStyle w:val="normaltextrun"/>
                <w:rFonts w:ascii="Tahoma" w:hAnsi="Tahoma" w:cs="Tahoma"/>
                <w:b/>
                <w:bCs/>
                <w:sz w:val="20"/>
                <w:szCs w:val="20"/>
              </w:rPr>
              <w:t xml:space="preserve"> life </w:t>
            </w:r>
            <w:r w:rsidRPr="00956707">
              <w:rPr>
                <w:rStyle w:val="spellingerror"/>
                <w:rFonts w:ascii="Tahoma" w:hAnsi="Tahoma" w:cs="Tahoma"/>
                <w:b/>
                <w:bCs/>
                <w:sz w:val="20"/>
                <w:szCs w:val="20"/>
              </w:rPr>
              <w:t>cycle</w:t>
            </w:r>
            <w:r w:rsidRPr="00956707">
              <w:rPr>
                <w:rStyle w:val="normaltextrun"/>
                <w:rFonts w:ascii="Tahoma" w:hAnsi="Tahoma" w:cs="Tahoma"/>
                <w:b/>
                <w:bCs/>
                <w:sz w:val="20"/>
                <w:szCs w:val="20"/>
              </w:rPr>
              <w:t xml:space="preserve"> </w:t>
            </w:r>
            <w:r w:rsidRPr="00956707">
              <w:rPr>
                <w:rStyle w:val="spellingerror"/>
                <w:rFonts w:ascii="Tahoma" w:hAnsi="Tahoma" w:cs="Tahoma"/>
                <w:b/>
                <w:bCs/>
                <w:sz w:val="20"/>
                <w:szCs w:val="20"/>
              </w:rPr>
              <w:t>competencies</w:t>
            </w:r>
            <w:r w:rsidRPr="00956707">
              <w:rPr>
                <w:rStyle w:val="normaltextrun"/>
                <w:rFonts w:ascii="Tahoma" w:hAnsi="Tahoma" w:cs="Tahoma"/>
                <w:b/>
                <w:bCs/>
                <w:sz w:val="20"/>
                <w:szCs w:val="20"/>
              </w:rPr>
              <w:t>)</w:t>
            </w:r>
            <w:r w:rsidRPr="00956707">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4A7C0DC1" w14:textId="77777777" w:rsidR="00956707" w:rsidRPr="00956707" w:rsidRDefault="00956707" w:rsidP="00C64174">
            <w:pPr>
              <w:pStyle w:val="paragraph"/>
              <w:numPr>
                <w:ilvl w:val="0"/>
                <w:numId w:val="26"/>
              </w:numPr>
              <w:spacing w:before="0" w:beforeAutospacing="0" w:after="0" w:afterAutospacing="0"/>
              <w:ind w:left="624" w:hanging="264"/>
              <w:textAlignment w:val="baseline"/>
              <w:rPr>
                <w:rFonts w:ascii="Tahoma" w:hAnsi="Tahoma" w:cs="Tahoma"/>
                <w:sz w:val="20"/>
                <w:szCs w:val="20"/>
              </w:rPr>
            </w:pPr>
            <w:r w:rsidRPr="00956707">
              <w:rPr>
                <w:rStyle w:val="normaltextrun"/>
                <w:rFonts w:ascii="Tahoma" w:hAnsi="Tahoma" w:cs="Tahoma"/>
                <w:sz w:val="20"/>
                <w:szCs w:val="20"/>
                <w:lang w:val="fi-FI"/>
              </w:rPr>
              <w:t>ymmärtää tuotteiden elinkaariajattelun periaatteet</w:t>
            </w:r>
            <w:r w:rsidRPr="00956707">
              <w:rPr>
                <w:rStyle w:val="eop"/>
                <w:rFonts w:ascii="Tahoma" w:eastAsiaTheme="majorEastAsia" w:hAnsi="Tahoma" w:cs="Tahoma"/>
                <w:sz w:val="20"/>
                <w:szCs w:val="20"/>
              </w:rPr>
              <w:t> </w:t>
            </w:r>
          </w:p>
          <w:p w14:paraId="14287C1C" w14:textId="77777777" w:rsidR="00956707" w:rsidRPr="00956707" w:rsidRDefault="00956707" w:rsidP="00C64174">
            <w:pPr>
              <w:pStyle w:val="paragraph"/>
              <w:numPr>
                <w:ilvl w:val="0"/>
                <w:numId w:val="26"/>
              </w:numPr>
              <w:spacing w:before="0" w:beforeAutospacing="0" w:after="0" w:afterAutospacing="0"/>
              <w:ind w:left="624" w:hanging="264"/>
              <w:textAlignment w:val="baseline"/>
              <w:rPr>
                <w:rFonts w:ascii="Tahoma" w:hAnsi="Tahoma" w:cs="Tahoma"/>
                <w:sz w:val="20"/>
                <w:szCs w:val="20"/>
                <w:lang w:val="fi-FI"/>
              </w:rPr>
            </w:pPr>
            <w:r w:rsidRPr="00956707">
              <w:rPr>
                <w:rStyle w:val="normaltextrun"/>
                <w:rFonts w:ascii="Tahoma" w:hAnsi="Tahoma" w:cs="Tahoma"/>
                <w:sz w:val="20"/>
                <w:szCs w:val="20"/>
                <w:lang w:val="fi-FI"/>
              </w:rPr>
              <w:t>hallitsee konealan tuotteiden ja -tuotannon ympäristövaikutukset</w:t>
            </w:r>
            <w:r w:rsidRPr="00956707">
              <w:rPr>
                <w:rStyle w:val="eop"/>
                <w:rFonts w:ascii="Tahoma" w:eastAsiaTheme="majorEastAsia" w:hAnsi="Tahoma" w:cs="Tahoma"/>
                <w:sz w:val="20"/>
                <w:szCs w:val="20"/>
                <w:lang w:val="fi-FI"/>
              </w:rPr>
              <w:t> </w:t>
            </w:r>
          </w:p>
          <w:p w14:paraId="702DED39" w14:textId="77777777" w:rsidR="00956707" w:rsidRPr="00956707" w:rsidRDefault="00956707" w:rsidP="00C64174">
            <w:pPr>
              <w:pStyle w:val="paragraph"/>
              <w:numPr>
                <w:ilvl w:val="0"/>
                <w:numId w:val="26"/>
              </w:numPr>
              <w:spacing w:before="0" w:beforeAutospacing="0" w:after="0" w:afterAutospacing="0"/>
              <w:ind w:left="624" w:hanging="264"/>
              <w:textAlignment w:val="baseline"/>
              <w:rPr>
                <w:rFonts w:ascii="Tahoma" w:hAnsi="Tahoma" w:cs="Tahoma"/>
                <w:sz w:val="20"/>
                <w:szCs w:val="20"/>
              </w:rPr>
            </w:pPr>
            <w:r w:rsidRPr="00956707">
              <w:rPr>
                <w:rStyle w:val="normaltextrun"/>
                <w:rFonts w:ascii="Tahoma" w:hAnsi="Tahoma" w:cs="Tahoma"/>
                <w:sz w:val="20"/>
                <w:szCs w:val="20"/>
                <w:lang w:val="fi-FI"/>
              </w:rPr>
              <w:t>osaa käyttöikämitoituksen periaatteet</w:t>
            </w:r>
            <w:r w:rsidRPr="00956707">
              <w:rPr>
                <w:rStyle w:val="eop"/>
                <w:rFonts w:ascii="Tahoma" w:eastAsiaTheme="majorEastAsia" w:hAnsi="Tahoma" w:cs="Tahoma"/>
                <w:sz w:val="20"/>
                <w:szCs w:val="20"/>
              </w:rPr>
              <w:t> </w:t>
            </w:r>
          </w:p>
          <w:p w14:paraId="40C91156" w14:textId="77777777" w:rsidR="00956707" w:rsidRPr="00C64174" w:rsidRDefault="00956707" w:rsidP="00C64174">
            <w:pPr>
              <w:pStyle w:val="paragraph"/>
              <w:numPr>
                <w:ilvl w:val="0"/>
                <w:numId w:val="26"/>
              </w:numPr>
              <w:spacing w:before="0" w:beforeAutospacing="0" w:after="0" w:afterAutospacing="0"/>
              <w:ind w:left="624" w:hanging="264"/>
              <w:textAlignment w:val="baseline"/>
              <w:rPr>
                <w:rStyle w:val="eop"/>
                <w:rFonts w:ascii="Tahoma" w:hAnsi="Tahoma" w:cs="Tahoma"/>
                <w:sz w:val="20"/>
                <w:szCs w:val="20"/>
                <w:lang w:val="fi-FI"/>
              </w:rPr>
            </w:pPr>
            <w:r w:rsidRPr="00956707">
              <w:rPr>
                <w:rStyle w:val="normaltextrun"/>
                <w:rFonts w:ascii="Tahoma" w:hAnsi="Tahoma" w:cs="Tahoma"/>
                <w:sz w:val="20"/>
                <w:szCs w:val="20"/>
                <w:lang w:val="fi-FI"/>
              </w:rPr>
              <w:t>ymmärtää koneiden ja laitteiden ylläpidon ja käyttötalouden periaatteet</w:t>
            </w:r>
            <w:r w:rsidRPr="00956707">
              <w:rPr>
                <w:rStyle w:val="eop"/>
                <w:rFonts w:ascii="Tahoma" w:eastAsiaTheme="majorEastAsia" w:hAnsi="Tahoma" w:cs="Tahoma"/>
                <w:sz w:val="20"/>
                <w:szCs w:val="20"/>
                <w:lang w:val="fi-FI"/>
              </w:rPr>
              <w:t> </w:t>
            </w:r>
          </w:p>
          <w:p w14:paraId="2CF2A69C" w14:textId="1DA79342" w:rsidR="00C64174" w:rsidRPr="00956707" w:rsidRDefault="00C64174" w:rsidP="00C64174">
            <w:pPr>
              <w:pStyle w:val="paragraph"/>
              <w:spacing w:before="0" w:beforeAutospacing="0" w:after="0" w:afterAutospacing="0"/>
              <w:ind w:left="360"/>
              <w:textAlignment w:val="baseline"/>
              <w:rPr>
                <w:rFonts w:ascii="Tahoma" w:hAnsi="Tahoma" w:cs="Tahoma"/>
                <w:sz w:val="20"/>
                <w:szCs w:val="20"/>
                <w:lang w:val="fi-FI"/>
              </w:rPr>
            </w:pPr>
          </w:p>
        </w:tc>
      </w:tr>
    </w:tbl>
    <w:p w14:paraId="6FFB449E" w14:textId="77777777" w:rsidR="00956707" w:rsidRPr="00956707" w:rsidRDefault="00956707" w:rsidP="61205BC3">
      <w:pPr>
        <w:jc w:val="both"/>
        <w:rPr>
          <w:rFonts w:ascii="Tahoma" w:hAnsi="Tahoma" w:cs="Tahoma"/>
          <w:b/>
          <w:bCs/>
          <w:color w:val="FF0000"/>
          <w:sz w:val="24"/>
          <w:szCs w:val="24"/>
          <w:lang w:val="fi"/>
        </w:rPr>
      </w:pPr>
    </w:p>
    <w:p w14:paraId="59C93F15" w14:textId="20C5B728" w:rsidR="005B457C" w:rsidRPr="00956707" w:rsidRDefault="61205BC3" w:rsidP="61205BC3">
      <w:pPr>
        <w:spacing w:line="360" w:lineRule="auto"/>
        <w:rPr>
          <w:rFonts w:ascii="Tahoma" w:hAnsi="Tahoma" w:cs="Tahoma"/>
        </w:rPr>
      </w:pPr>
      <w:r w:rsidRPr="00956707">
        <w:rPr>
          <w:rFonts w:ascii="Tahoma" w:hAnsi="Tahoma" w:cs="Tahoma"/>
          <w:b/>
          <w:bCs/>
          <w:color w:val="FF0000"/>
          <w:sz w:val="24"/>
          <w:szCs w:val="24"/>
          <w:lang w:val="fi"/>
        </w:rPr>
        <w:t xml:space="preserve"> </w:t>
      </w:r>
    </w:p>
    <w:p w14:paraId="353E85DF" w14:textId="42D8E854" w:rsidR="005B457C" w:rsidRPr="00956707" w:rsidRDefault="005B457C" w:rsidP="61205BC3">
      <w:pPr>
        <w:rPr>
          <w:rFonts w:ascii="Tahoma" w:hAnsi="Tahoma" w:cs="Tahoma"/>
        </w:rPr>
      </w:pPr>
    </w:p>
    <w:sectPr w:rsidR="005B457C" w:rsidRPr="0095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2A263351"/>
    <w:multiLevelType w:val="multilevel"/>
    <w:tmpl w:val="DD1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5"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6"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7"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8"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9"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0"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1"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2"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3" w15:restartNumberingAfterBreak="0">
    <w:nsid w:val="490169EB"/>
    <w:multiLevelType w:val="multilevel"/>
    <w:tmpl w:val="3D7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6" w15:restartNumberingAfterBreak="0">
    <w:nsid w:val="4CB44F11"/>
    <w:multiLevelType w:val="multilevel"/>
    <w:tmpl w:val="2DF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EE68D0"/>
    <w:multiLevelType w:val="multilevel"/>
    <w:tmpl w:val="6988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717CBF"/>
    <w:multiLevelType w:val="multilevel"/>
    <w:tmpl w:val="239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0"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1" w15:restartNumberingAfterBreak="0">
    <w:nsid w:val="6D286911"/>
    <w:multiLevelType w:val="multilevel"/>
    <w:tmpl w:val="EA8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6D459B"/>
    <w:multiLevelType w:val="multilevel"/>
    <w:tmpl w:val="16B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4" w15:restartNumberingAfterBreak="0">
    <w:nsid w:val="72E57CC4"/>
    <w:multiLevelType w:val="multilevel"/>
    <w:tmpl w:val="872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
  </w:num>
  <w:num w:numId="3">
    <w:abstractNumId w:val="8"/>
  </w:num>
  <w:num w:numId="4">
    <w:abstractNumId w:val="12"/>
  </w:num>
  <w:num w:numId="5">
    <w:abstractNumId w:val="6"/>
  </w:num>
  <w:num w:numId="6">
    <w:abstractNumId w:val="19"/>
  </w:num>
  <w:num w:numId="7">
    <w:abstractNumId w:val="0"/>
  </w:num>
  <w:num w:numId="8">
    <w:abstractNumId w:val="11"/>
  </w:num>
  <w:num w:numId="9">
    <w:abstractNumId w:val="4"/>
  </w:num>
  <w:num w:numId="10">
    <w:abstractNumId w:val="9"/>
  </w:num>
  <w:num w:numId="11">
    <w:abstractNumId w:val="23"/>
  </w:num>
  <w:num w:numId="12">
    <w:abstractNumId w:val="15"/>
  </w:num>
  <w:num w:numId="13">
    <w:abstractNumId w:val="1"/>
  </w:num>
  <w:num w:numId="14">
    <w:abstractNumId w:val="2"/>
  </w:num>
  <w:num w:numId="15">
    <w:abstractNumId w:val="14"/>
  </w:num>
  <w:num w:numId="16">
    <w:abstractNumId w:val="7"/>
  </w:num>
  <w:num w:numId="17">
    <w:abstractNumId w:val="10"/>
  </w:num>
  <w:num w:numId="18">
    <w:abstractNumId w:val="25"/>
  </w:num>
  <w:num w:numId="19">
    <w:abstractNumId w:val="24"/>
  </w:num>
  <w:num w:numId="20">
    <w:abstractNumId w:val="13"/>
  </w:num>
  <w:num w:numId="21">
    <w:abstractNumId w:val="21"/>
  </w:num>
  <w:num w:numId="22">
    <w:abstractNumId w:val="17"/>
  </w:num>
  <w:num w:numId="23">
    <w:abstractNumId w:val="22"/>
  </w:num>
  <w:num w:numId="24">
    <w:abstractNumId w:val="18"/>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D5"/>
    <w:rsid w:val="005B457C"/>
    <w:rsid w:val="00906322"/>
    <w:rsid w:val="00956707"/>
    <w:rsid w:val="00B153D5"/>
    <w:rsid w:val="00C36FAE"/>
    <w:rsid w:val="00C64174"/>
    <w:rsid w:val="00D4256D"/>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3D5"/>
    <w:pPr>
      <w:spacing w:after="200" w:line="276" w:lineRule="auto"/>
    </w:pPr>
    <w:rPr>
      <w:rFonts w:ascii="Calibri" w:eastAsia="Calibri" w:hAnsi="Calibri" w:cs="Times New Roman"/>
      <w:lang w:val="fi-FI"/>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a"/>
    <w:basedOn w:val="Normal"/>
    <w:uiPriority w:val="34"/>
    <w:qFormat/>
    <w:rsid w:val="00B153D5"/>
    <w:pPr>
      <w:numPr>
        <w:numId w:val="17"/>
      </w:numPr>
      <w:contextualSpacing/>
    </w:pPr>
  </w:style>
  <w:style w:type="character" w:customStyle="1" w:styleId="Heading3Char">
    <w:name w:val="Heading 3 Char"/>
    <w:basedOn w:val="DefaultParagraphFont"/>
    <w:link w:val="Heading3"/>
    <w:uiPriority w:val="9"/>
    <w:rsid w:val="00B153D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l"/>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DefaultParagraphFont"/>
    <w:link w:val="Taulukonleipteksti"/>
    <w:uiPriority w:val="1"/>
    <w:rsid w:val="61205BC3"/>
    <w:rPr>
      <w:rFonts w:asciiTheme="majorHAnsi" w:eastAsia="Times New Roman" w:hAnsiTheme="majorHAnsi" w:cstheme="majorBid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06322"/>
    <w:rPr>
      <w:color w:val="0563C1" w:themeColor="hyperlink"/>
      <w:u w:val="single"/>
    </w:rPr>
  </w:style>
  <w:style w:type="paragraph" w:customStyle="1" w:styleId="paragraph">
    <w:name w:val="paragraph"/>
    <w:basedOn w:val="Normal"/>
    <w:rsid w:val="0095670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956707"/>
  </w:style>
  <w:style w:type="character" w:customStyle="1" w:styleId="scxw263624618">
    <w:name w:val="scxw263624618"/>
    <w:basedOn w:val="DefaultParagraphFont"/>
    <w:rsid w:val="00956707"/>
  </w:style>
  <w:style w:type="character" w:customStyle="1" w:styleId="eop">
    <w:name w:val="eop"/>
    <w:basedOn w:val="DefaultParagraphFont"/>
    <w:rsid w:val="00956707"/>
  </w:style>
  <w:style w:type="character" w:customStyle="1" w:styleId="spellingerror">
    <w:name w:val="spellingerror"/>
    <w:basedOn w:val="DefaultParagraphFont"/>
    <w:rsid w:val="00956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2862">
      <w:bodyDiv w:val="1"/>
      <w:marLeft w:val="0"/>
      <w:marRight w:val="0"/>
      <w:marTop w:val="0"/>
      <w:marBottom w:val="0"/>
      <w:divBdr>
        <w:top w:val="none" w:sz="0" w:space="0" w:color="auto"/>
        <w:left w:val="none" w:sz="0" w:space="0" w:color="auto"/>
        <w:bottom w:val="none" w:sz="0" w:space="0" w:color="auto"/>
        <w:right w:val="none" w:sz="0" w:space="0" w:color="auto"/>
      </w:divBdr>
      <w:divsChild>
        <w:div w:id="1948004461">
          <w:marLeft w:val="0"/>
          <w:marRight w:val="0"/>
          <w:marTop w:val="0"/>
          <w:marBottom w:val="0"/>
          <w:divBdr>
            <w:top w:val="none" w:sz="0" w:space="0" w:color="auto"/>
            <w:left w:val="none" w:sz="0" w:space="0" w:color="auto"/>
            <w:bottom w:val="none" w:sz="0" w:space="0" w:color="auto"/>
            <w:right w:val="none" w:sz="0" w:space="0" w:color="auto"/>
          </w:divBdr>
          <w:divsChild>
            <w:div w:id="324935809">
              <w:marLeft w:val="0"/>
              <w:marRight w:val="0"/>
              <w:marTop w:val="0"/>
              <w:marBottom w:val="0"/>
              <w:divBdr>
                <w:top w:val="none" w:sz="0" w:space="0" w:color="auto"/>
                <w:left w:val="none" w:sz="0" w:space="0" w:color="auto"/>
                <w:bottom w:val="none" w:sz="0" w:space="0" w:color="auto"/>
                <w:right w:val="none" w:sz="0" w:space="0" w:color="auto"/>
              </w:divBdr>
            </w:div>
          </w:divsChild>
        </w:div>
        <w:div w:id="928583130">
          <w:marLeft w:val="0"/>
          <w:marRight w:val="0"/>
          <w:marTop w:val="0"/>
          <w:marBottom w:val="0"/>
          <w:divBdr>
            <w:top w:val="none" w:sz="0" w:space="0" w:color="auto"/>
            <w:left w:val="none" w:sz="0" w:space="0" w:color="auto"/>
            <w:bottom w:val="none" w:sz="0" w:space="0" w:color="auto"/>
            <w:right w:val="none" w:sz="0" w:space="0" w:color="auto"/>
          </w:divBdr>
          <w:divsChild>
            <w:div w:id="1800955038">
              <w:marLeft w:val="0"/>
              <w:marRight w:val="0"/>
              <w:marTop w:val="0"/>
              <w:marBottom w:val="0"/>
              <w:divBdr>
                <w:top w:val="none" w:sz="0" w:space="0" w:color="auto"/>
                <w:left w:val="none" w:sz="0" w:space="0" w:color="auto"/>
                <w:bottom w:val="none" w:sz="0" w:space="0" w:color="auto"/>
                <w:right w:val="none" w:sz="0" w:space="0" w:color="auto"/>
              </w:divBdr>
            </w:div>
          </w:divsChild>
        </w:div>
        <w:div w:id="1697929916">
          <w:marLeft w:val="0"/>
          <w:marRight w:val="0"/>
          <w:marTop w:val="0"/>
          <w:marBottom w:val="0"/>
          <w:divBdr>
            <w:top w:val="none" w:sz="0" w:space="0" w:color="auto"/>
            <w:left w:val="none" w:sz="0" w:space="0" w:color="auto"/>
            <w:bottom w:val="none" w:sz="0" w:space="0" w:color="auto"/>
            <w:right w:val="none" w:sz="0" w:space="0" w:color="auto"/>
          </w:divBdr>
          <w:divsChild>
            <w:div w:id="2072607521">
              <w:marLeft w:val="0"/>
              <w:marRight w:val="0"/>
              <w:marTop w:val="0"/>
              <w:marBottom w:val="0"/>
              <w:divBdr>
                <w:top w:val="none" w:sz="0" w:space="0" w:color="auto"/>
                <w:left w:val="none" w:sz="0" w:space="0" w:color="auto"/>
                <w:bottom w:val="none" w:sz="0" w:space="0" w:color="auto"/>
                <w:right w:val="none" w:sz="0" w:space="0" w:color="auto"/>
              </w:divBdr>
            </w:div>
            <w:div w:id="1135876891">
              <w:marLeft w:val="0"/>
              <w:marRight w:val="0"/>
              <w:marTop w:val="0"/>
              <w:marBottom w:val="0"/>
              <w:divBdr>
                <w:top w:val="none" w:sz="0" w:space="0" w:color="auto"/>
                <w:left w:val="none" w:sz="0" w:space="0" w:color="auto"/>
                <w:bottom w:val="none" w:sz="0" w:space="0" w:color="auto"/>
                <w:right w:val="none" w:sz="0" w:space="0" w:color="auto"/>
              </w:divBdr>
            </w:div>
          </w:divsChild>
        </w:div>
        <w:div w:id="54351680">
          <w:marLeft w:val="0"/>
          <w:marRight w:val="0"/>
          <w:marTop w:val="0"/>
          <w:marBottom w:val="0"/>
          <w:divBdr>
            <w:top w:val="none" w:sz="0" w:space="0" w:color="auto"/>
            <w:left w:val="none" w:sz="0" w:space="0" w:color="auto"/>
            <w:bottom w:val="none" w:sz="0" w:space="0" w:color="auto"/>
            <w:right w:val="none" w:sz="0" w:space="0" w:color="auto"/>
          </w:divBdr>
          <w:divsChild>
            <w:div w:id="1808626383">
              <w:marLeft w:val="0"/>
              <w:marRight w:val="0"/>
              <w:marTop w:val="0"/>
              <w:marBottom w:val="0"/>
              <w:divBdr>
                <w:top w:val="none" w:sz="0" w:space="0" w:color="auto"/>
                <w:left w:val="none" w:sz="0" w:space="0" w:color="auto"/>
                <w:bottom w:val="none" w:sz="0" w:space="0" w:color="auto"/>
                <w:right w:val="none" w:sz="0" w:space="0" w:color="auto"/>
              </w:divBdr>
            </w:div>
            <w:div w:id="661856825">
              <w:marLeft w:val="0"/>
              <w:marRight w:val="0"/>
              <w:marTop w:val="0"/>
              <w:marBottom w:val="0"/>
              <w:divBdr>
                <w:top w:val="none" w:sz="0" w:space="0" w:color="auto"/>
                <w:left w:val="none" w:sz="0" w:space="0" w:color="auto"/>
                <w:bottom w:val="none" w:sz="0" w:space="0" w:color="auto"/>
                <w:right w:val="none" w:sz="0" w:space="0" w:color="auto"/>
              </w:divBdr>
            </w:div>
          </w:divsChild>
        </w:div>
        <w:div w:id="1035041164">
          <w:marLeft w:val="0"/>
          <w:marRight w:val="0"/>
          <w:marTop w:val="0"/>
          <w:marBottom w:val="0"/>
          <w:divBdr>
            <w:top w:val="none" w:sz="0" w:space="0" w:color="auto"/>
            <w:left w:val="none" w:sz="0" w:space="0" w:color="auto"/>
            <w:bottom w:val="none" w:sz="0" w:space="0" w:color="auto"/>
            <w:right w:val="none" w:sz="0" w:space="0" w:color="auto"/>
          </w:divBdr>
          <w:divsChild>
            <w:div w:id="1669600125">
              <w:marLeft w:val="0"/>
              <w:marRight w:val="0"/>
              <w:marTop w:val="0"/>
              <w:marBottom w:val="0"/>
              <w:divBdr>
                <w:top w:val="none" w:sz="0" w:space="0" w:color="auto"/>
                <w:left w:val="none" w:sz="0" w:space="0" w:color="auto"/>
                <w:bottom w:val="none" w:sz="0" w:space="0" w:color="auto"/>
                <w:right w:val="none" w:sz="0" w:space="0" w:color="auto"/>
              </w:divBdr>
            </w:div>
          </w:divsChild>
        </w:div>
        <w:div w:id="819928669">
          <w:marLeft w:val="0"/>
          <w:marRight w:val="0"/>
          <w:marTop w:val="0"/>
          <w:marBottom w:val="0"/>
          <w:divBdr>
            <w:top w:val="none" w:sz="0" w:space="0" w:color="auto"/>
            <w:left w:val="none" w:sz="0" w:space="0" w:color="auto"/>
            <w:bottom w:val="none" w:sz="0" w:space="0" w:color="auto"/>
            <w:right w:val="none" w:sz="0" w:space="0" w:color="auto"/>
          </w:divBdr>
          <w:divsChild>
            <w:div w:id="283275077">
              <w:marLeft w:val="0"/>
              <w:marRight w:val="0"/>
              <w:marTop w:val="0"/>
              <w:marBottom w:val="0"/>
              <w:divBdr>
                <w:top w:val="none" w:sz="0" w:space="0" w:color="auto"/>
                <w:left w:val="none" w:sz="0" w:space="0" w:color="auto"/>
                <w:bottom w:val="none" w:sz="0" w:space="0" w:color="auto"/>
                <w:right w:val="none" w:sz="0" w:space="0" w:color="auto"/>
              </w:divBdr>
            </w:div>
            <w:div w:id="1571036563">
              <w:marLeft w:val="0"/>
              <w:marRight w:val="0"/>
              <w:marTop w:val="0"/>
              <w:marBottom w:val="0"/>
              <w:divBdr>
                <w:top w:val="none" w:sz="0" w:space="0" w:color="auto"/>
                <w:left w:val="none" w:sz="0" w:space="0" w:color="auto"/>
                <w:bottom w:val="none" w:sz="0" w:space="0" w:color="auto"/>
                <w:right w:val="none" w:sz="0" w:space="0" w:color="auto"/>
              </w:divBdr>
            </w:div>
          </w:divsChild>
        </w:div>
        <w:div w:id="274019125">
          <w:marLeft w:val="0"/>
          <w:marRight w:val="0"/>
          <w:marTop w:val="0"/>
          <w:marBottom w:val="0"/>
          <w:divBdr>
            <w:top w:val="none" w:sz="0" w:space="0" w:color="auto"/>
            <w:left w:val="none" w:sz="0" w:space="0" w:color="auto"/>
            <w:bottom w:val="none" w:sz="0" w:space="0" w:color="auto"/>
            <w:right w:val="none" w:sz="0" w:space="0" w:color="auto"/>
          </w:divBdr>
          <w:divsChild>
            <w:div w:id="1551455865">
              <w:marLeft w:val="0"/>
              <w:marRight w:val="0"/>
              <w:marTop w:val="0"/>
              <w:marBottom w:val="0"/>
              <w:divBdr>
                <w:top w:val="none" w:sz="0" w:space="0" w:color="auto"/>
                <w:left w:val="none" w:sz="0" w:space="0" w:color="auto"/>
                <w:bottom w:val="none" w:sz="0" w:space="0" w:color="auto"/>
                <w:right w:val="none" w:sz="0" w:space="0" w:color="auto"/>
              </w:divBdr>
            </w:div>
          </w:divsChild>
        </w:div>
        <w:div w:id="1054694757">
          <w:marLeft w:val="0"/>
          <w:marRight w:val="0"/>
          <w:marTop w:val="0"/>
          <w:marBottom w:val="0"/>
          <w:divBdr>
            <w:top w:val="none" w:sz="0" w:space="0" w:color="auto"/>
            <w:left w:val="none" w:sz="0" w:space="0" w:color="auto"/>
            <w:bottom w:val="none" w:sz="0" w:space="0" w:color="auto"/>
            <w:right w:val="none" w:sz="0" w:space="0" w:color="auto"/>
          </w:divBdr>
          <w:divsChild>
            <w:div w:id="338047609">
              <w:marLeft w:val="0"/>
              <w:marRight w:val="0"/>
              <w:marTop w:val="0"/>
              <w:marBottom w:val="0"/>
              <w:divBdr>
                <w:top w:val="none" w:sz="0" w:space="0" w:color="auto"/>
                <w:left w:val="none" w:sz="0" w:space="0" w:color="auto"/>
                <w:bottom w:val="none" w:sz="0" w:space="0" w:color="auto"/>
                <w:right w:val="none" w:sz="0" w:space="0" w:color="auto"/>
              </w:divBdr>
            </w:div>
            <w:div w:id="2070226464">
              <w:marLeft w:val="0"/>
              <w:marRight w:val="0"/>
              <w:marTop w:val="0"/>
              <w:marBottom w:val="0"/>
              <w:divBdr>
                <w:top w:val="none" w:sz="0" w:space="0" w:color="auto"/>
                <w:left w:val="none" w:sz="0" w:space="0" w:color="auto"/>
                <w:bottom w:val="none" w:sz="0" w:space="0" w:color="auto"/>
                <w:right w:val="none" w:sz="0" w:space="0" w:color="auto"/>
              </w:divBdr>
              <w:divsChild>
                <w:div w:id="1875145589">
                  <w:marLeft w:val="0"/>
                  <w:marRight w:val="0"/>
                  <w:marTop w:val="0"/>
                  <w:marBottom w:val="0"/>
                  <w:divBdr>
                    <w:top w:val="none" w:sz="0" w:space="0" w:color="auto"/>
                    <w:left w:val="none" w:sz="0" w:space="0" w:color="auto"/>
                    <w:bottom w:val="none" w:sz="0" w:space="0" w:color="auto"/>
                    <w:right w:val="none" w:sz="0" w:space="0" w:color="auto"/>
                  </w:divBdr>
                  <w:divsChild>
                    <w:div w:id="1570773387">
                      <w:marLeft w:val="0"/>
                      <w:marRight w:val="0"/>
                      <w:marTop w:val="0"/>
                      <w:marBottom w:val="0"/>
                      <w:divBdr>
                        <w:top w:val="none" w:sz="0" w:space="0" w:color="auto"/>
                        <w:left w:val="none" w:sz="0" w:space="0" w:color="auto"/>
                        <w:bottom w:val="none" w:sz="0" w:space="0" w:color="auto"/>
                        <w:right w:val="none" w:sz="0" w:space="0" w:color="auto"/>
                      </w:divBdr>
                      <w:divsChild>
                        <w:div w:id="902104707">
                          <w:marLeft w:val="0"/>
                          <w:marRight w:val="0"/>
                          <w:marTop w:val="0"/>
                          <w:marBottom w:val="0"/>
                          <w:divBdr>
                            <w:top w:val="none" w:sz="0" w:space="0" w:color="auto"/>
                            <w:left w:val="none" w:sz="0" w:space="0" w:color="auto"/>
                            <w:bottom w:val="none" w:sz="0" w:space="0" w:color="auto"/>
                            <w:right w:val="none" w:sz="0" w:space="0" w:color="auto"/>
                          </w:divBdr>
                          <w:divsChild>
                            <w:div w:id="13471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337">
          <w:marLeft w:val="0"/>
          <w:marRight w:val="0"/>
          <w:marTop w:val="0"/>
          <w:marBottom w:val="0"/>
          <w:divBdr>
            <w:top w:val="none" w:sz="0" w:space="0" w:color="auto"/>
            <w:left w:val="none" w:sz="0" w:space="0" w:color="auto"/>
            <w:bottom w:val="none" w:sz="0" w:space="0" w:color="auto"/>
            <w:right w:val="none" w:sz="0" w:space="0" w:color="auto"/>
          </w:divBdr>
          <w:divsChild>
            <w:div w:id="26033468">
              <w:marLeft w:val="0"/>
              <w:marRight w:val="0"/>
              <w:marTop w:val="0"/>
              <w:marBottom w:val="0"/>
              <w:divBdr>
                <w:top w:val="none" w:sz="0" w:space="0" w:color="auto"/>
                <w:left w:val="none" w:sz="0" w:space="0" w:color="auto"/>
                <w:bottom w:val="none" w:sz="0" w:space="0" w:color="auto"/>
                <w:right w:val="none" w:sz="0" w:space="0" w:color="auto"/>
              </w:divBdr>
            </w:div>
          </w:divsChild>
        </w:div>
        <w:div w:id="382679057">
          <w:marLeft w:val="0"/>
          <w:marRight w:val="0"/>
          <w:marTop w:val="0"/>
          <w:marBottom w:val="0"/>
          <w:divBdr>
            <w:top w:val="none" w:sz="0" w:space="0" w:color="auto"/>
            <w:left w:val="none" w:sz="0" w:space="0" w:color="auto"/>
            <w:bottom w:val="none" w:sz="0" w:space="0" w:color="auto"/>
            <w:right w:val="none" w:sz="0" w:space="0" w:color="auto"/>
          </w:divBdr>
          <w:divsChild>
            <w:div w:id="1219167097">
              <w:marLeft w:val="0"/>
              <w:marRight w:val="0"/>
              <w:marTop w:val="0"/>
              <w:marBottom w:val="0"/>
              <w:divBdr>
                <w:top w:val="none" w:sz="0" w:space="0" w:color="auto"/>
                <w:left w:val="none" w:sz="0" w:space="0" w:color="auto"/>
                <w:bottom w:val="none" w:sz="0" w:space="0" w:color="auto"/>
                <w:right w:val="none" w:sz="0" w:space="0" w:color="auto"/>
              </w:divBdr>
            </w:div>
            <w:div w:id="584920401">
              <w:marLeft w:val="0"/>
              <w:marRight w:val="0"/>
              <w:marTop w:val="0"/>
              <w:marBottom w:val="0"/>
              <w:divBdr>
                <w:top w:val="none" w:sz="0" w:space="0" w:color="auto"/>
                <w:left w:val="none" w:sz="0" w:space="0" w:color="auto"/>
                <w:bottom w:val="none" w:sz="0" w:space="0" w:color="auto"/>
                <w:right w:val="none" w:sz="0" w:space="0" w:color="auto"/>
              </w:divBdr>
              <w:divsChild>
                <w:div w:id="617881743">
                  <w:marLeft w:val="0"/>
                  <w:marRight w:val="0"/>
                  <w:marTop w:val="0"/>
                  <w:marBottom w:val="0"/>
                  <w:divBdr>
                    <w:top w:val="none" w:sz="0" w:space="0" w:color="auto"/>
                    <w:left w:val="none" w:sz="0" w:space="0" w:color="auto"/>
                    <w:bottom w:val="none" w:sz="0" w:space="0" w:color="auto"/>
                    <w:right w:val="none" w:sz="0" w:space="0" w:color="auto"/>
                  </w:divBdr>
                  <w:divsChild>
                    <w:div w:id="972249322">
                      <w:marLeft w:val="0"/>
                      <w:marRight w:val="0"/>
                      <w:marTop w:val="0"/>
                      <w:marBottom w:val="0"/>
                      <w:divBdr>
                        <w:top w:val="none" w:sz="0" w:space="0" w:color="auto"/>
                        <w:left w:val="none" w:sz="0" w:space="0" w:color="auto"/>
                        <w:bottom w:val="none" w:sz="0" w:space="0" w:color="auto"/>
                        <w:right w:val="none" w:sz="0" w:space="0" w:color="auto"/>
                      </w:divBdr>
                      <w:divsChild>
                        <w:div w:id="681204093">
                          <w:marLeft w:val="0"/>
                          <w:marRight w:val="0"/>
                          <w:marTop w:val="0"/>
                          <w:marBottom w:val="0"/>
                          <w:divBdr>
                            <w:top w:val="none" w:sz="0" w:space="0" w:color="auto"/>
                            <w:left w:val="none" w:sz="0" w:space="0" w:color="auto"/>
                            <w:bottom w:val="none" w:sz="0" w:space="0" w:color="auto"/>
                            <w:right w:val="none" w:sz="0" w:space="0" w:color="auto"/>
                          </w:divBdr>
                          <w:divsChild>
                            <w:div w:id="450440628">
                              <w:marLeft w:val="0"/>
                              <w:marRight w:val="0"/>
                              <w:marTop w:val="0"/>
                              <w:marBottom w:val="0"/>
                              <w:divBdr>
                                <w:top w:val="none" w:sz="0" w:space="0" w:color="auto"/>
                                <w:left w:val="none" w:sz="0" w:space="0" w:color="auto"/>
                                <w:bottom w:val="none" w:sz="0" w:space="0" w:color="auto"/>
                                <w:right w:val="none" w:sz="0" w:space="0" w:color="auto"/>
                              </w:divBdr>
                            </w:div>
                            <w:div w:id="18742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5260">
          <w:marLeft w:val="0"/>
          <w:marRight w:val="0"/>
          <w:marTop w:val="0"/>
          <w:marBottom w:val="0"/>
          <w:divBdr>
            <w:top w:val="none" w:sz="0" w:space="0" w:color="auto"/>
            <w:left w:val="none" w:sz="0" w:space="0" w:color="auto"/>
            <w:bottom w:val="none" w:sz="0" w:space="0" w:color="auto"/>
            <w:right w:val="none" w:sz="0" w:space="0" w:color="auto"/>
          </w:divBdr>
          <w:divsChild>
            <w:div w:id="210071646">
              <w:marLeft w:val="0"/>
              <w:marRight w:val="0"/>
              <w:marTop w:val="0"/>
              <w:marBottom w:val="0"/>
              <w:divBdr>
                <w:top w:val="none" w:sz="0" w:space="0" w:color="auto"/>
                <w:left w:val="none" w:sz="0" w:space="0" w:color="auto"/>
                <w:bottom w:val="none" w:sz="0" w:space="0" w:color="auto"/>
                <w:right w:val="none" w:sz="0" w:space="0" w:color="auto"/>
              </w:divBdr>
            </w:div>
          </w:divsChild>
        </w:div>
        <w:div w:id="327250007">
          <w:marLeft w:val="0"/>
          <w:marRight w:val="0"/>
          <w:marTop w:val="0"/>
          <w:marBottom w:val="0"/>
          <w:divBdr>
            <w:top w:val="none" w:sz="0" w:space="0" w:color="auto"/>
            <w:left w:val="none" w:sz="0" w:space="0" w:color="auto"/>
            <w:bottom w:val="none" w:sz="0" w:space="0" w:color="auto"/>
            <w:right w:val="none" w:sz="0" w:space="0" w:color="auto"/>
          </w:divBdr>
          <w:divsChild>
            <w:div w:id="525291176">
              <w:marLeft w:val="0"/>
              <w:marRight w:val="0"/>
              <w:marTop w:val="0"/>
              <w:marBottom w:val="0"/>
              <w:divBdr>
                <w:top w:val="none" w:sz="0" w:space="0" w:color="auto"/>
                <w:left w:val="none" w:sz="0" w:space="0" w:color="auto"/>
                <w:bottom w:val="none" w:sz="0" w:space="0" w:color="auto"/>
                <w:right w:val="none" w:sz="0" w:space="0" w:color="auto"/>
              </w:divBdr>
            </w:div>
          </w:divsChild>
        </w:div>
        <w:div w:id="1324049768">
          <w:marLeft w:val="0"/>
          <w:marRight w:val="0"/>
          <w:marTop w:val="0"/>
          <w:marBottom w:val="0"/>
          <w:divBdr>
            <w:top w:val="none" w:sz="0" w:space="0" w:color="auto"/>
            <w:left w:val="none" w:sz="0" w:space="0" w:color="auto"/>
            <w:bottom w:val="none" w:sz="0" w:space="0" w:color="auto"/>
            <w:right w:val="none" w:sz="0" w:space="0" w:color="auto"/>
          </w:divBdr>
          <w:divsChild>
            <w:div w:id="1397243373">
              <w:marLeft w:val="0"/>
              <w:marRight w:val="0"/>
              <w:marTop w:val="0"/>
              <w:marBottom w:val="0"/>
              <w:divBdr>
                <w:top w:val="none" w:sz="0" w:space="0" w:color="auto"/>
                <w:left w:val="none" w:sz="0" w:space="0" w:color="auto"/>
                <w:bottom w:val="none" w:sz="0" w:space="0" w:color="auto"/>
                <w:right w:val="none" w:sz="0" w:space="0" w:color="auto"/>
              </w:divBdr>
            </w:div>
          </w:divsChild>
        </w:div>
        <w:div w:id="665132826">
          <w:marLeft w:val="0"/>
          <w:marRight w:val="0"/>
          <w:marTop w:val="0"/>
          <w:marBottom w:val="0"/>
          <w:divBdr>
            <w:top w:val="none" w:sz="0" w:space="0" w:color="auto"/>
            <w:left w:val="none" w:sz="0" w:space="0" w:color="auto"/>
            <w:bottom w:val="none" w:sz="0" w:space="0" w:color="auto"/>
            <w:right w:val="none" w:sz="0" w:space="0" w:color="auto"/>
          </w:divBdr>
          <w:divsChild>
            <w:div w:id="703599441">
              <w:marLeft w:val="0"/>
              <w:marRight w:val="0"/>
              <w:marTop w:val="0"/>
              <w:marBottom w:val="0"/>
              <w:divBdr>
                <w:top w:val="none" w:sz="0" w:space="0" w:color="auto"/>
                <w:left w:val="none" w:sz="0" w:space="0" w:color="auto"/>
                <w:bottom w:val="none" w:sz="0" w:space="0" w:color="auto"/>
                <w:right w:val="none" w:sz="0" w:space="0" w:color="auto"/>
              </w:divBdr>
            </w:div>
          </w:divsChild>
        </w:div>
        <w:div w:id="1026755260">
          <w:marLeft w:val="0"/>
          <w:marRight w:val="0"/>
          <w:marTop w:val="0"/>
          <w:marBottom w:val="0"/>
          <w:divBdr>
            <w:top w:val="none" w:sz="0" w:space="0" w:color="auto"/>
            <w:left w:val="none" w:sz="0" w:space="0" w:color="auto"/>
            <w:bottom w:val="none" w:sz="0" w:space="0" w:color="auto"/>
            <w:right w:val="none" w:sz="0" w:space="0" w:color="auto"/>
          </w:divBdr>
          <w:divsChild>
            <w:div w:id="914124679">
              <w:marLeft w:val="0"/>
              <w:marRight w:val="0"/>
              <w:marTop w:val="0"/>
              <w:marBottom w:val="0"/>
              <w:divBdr>
                <w:top w:val="none" w:sz="0" w:space="0" w:color="auto"/>
                <w:left w:val="none" w:sz="0" w:space="0" w:color="auto"/>
                <w:bottom w:val="none" w:sz="0" w:space="0" w:color="auto"/>
                <w:right w:val="none" w:sz="0" w:space="0" w:color="auto"/>
              </w:divBdr>
            </w:div>
          </w:divsChild>
        </w:div>
        <w:div w:id="957297721">
          <w:marLeft w:val="0"/>
          <w:marRight w:val="0"/>
          <w:marTop w:val="0"/>
          <w:marBottom w:val="0"/>
          <w:divBdr>
            <w:top w:val="none" w:sz="0" w:space="0" w:color="auto"/>
            <w:left w:val="none" w:sz="0" w:space="0" w:color="auto"/>
            <w:bottom w:val="none" w:sz="0" w:space="0" w:color="auto"/>
            <w:right w:val="none" w:sz="0" w:space="0" w:color="auto"/>
          </w:divBdr>
          <w:divsChild>
            <w:div w:id="325791155">
              <w:marLeft w:val="0"/>
              <w:marRight w:val="0"/>
              <w:marTop w:val="0"/>
              <w:marBottom w:val="0"/>
              <w:divBdr>
                <w:top w:val="none" w:sz="0" w:space="0" w:color="auto"/>
                <w:left w:val="none" w:sz="0" w:space="0" w:color="auto"/>
                <w:bottom w:val="none" w:sz="0" w:space="0" w:color="auto"/>
                <w:right w:val="none" w:sz="0" w:space="0" w:color="auto"/>
              </w:divBdr>
            </w:div>
          </w:divsChild>
        </w:div>
        <w:div w:id="549805380">
          <w:marLeft w:val="0"/>
          <w:marRight w:val="0"/>
          <w:marTop w:val="0"/>
          <w:marBottom w:val="0"/>
          <w:divBdr>
            <w:top w:val="none" w:sz="0" w:space="0" w:color="auto"/>
            <w:left w:val="none" w:sz="0" w:space="0" w:color="auto"/>
            <w:bottom w:val="none" w:sz="0" w:space="0" w:color="auto"/>
            <w:right w:val="none" w:sz="0" w:space="0" w:color="auto"/>
          </w:divBdr>
          <w:divsChild>
            <w:div w:id="1946188022">
              <w:marLeft w:val="0"/>
              <w:marRight w:val="0"/>
              <w:marTop w:val="0"/>
              <w:marBottom w:val="0"/>
              <w:divBdr>
                <w:top w:val="none" w:sz="0" w:space="0" w:color="auto"/>
                <w:left w:val="none" w:sz="0" w:space="0" w:color="auto"/>
                <w:bottom w:val="none" w:sz="0" w:space="0" w:color="auto"/>
                <w:right w:val="none" w:sz="0" w:space="0" w:color="auto"/>
              </w:divBdr>
            </w:div>
          </w:divsChild>
        </w:div>
        <w:div w:id="1341002649">
          <w:marLeft w:val="0"/>
          <w:marRight w:val="0"/>
          <w:marTop w:val="0"/>
          <w:marBottom w:val="0"/>
          <w:divBdr>
            <w:top w:val="none" w:sz="0" w:space="0" w:color="auto"/>
            <w:left w:val="none" w:sz="0" w:space="0" w:color="auto"/>
            <w:bottom w:val="none" w:sz="0" w:space="0" w:color="auto"/>
            <w:right w:val="none" w:sz="0" w:space="0" w:color="auto"/>
          </w:divBdr>
          <w:divsChild>
            <w:div w:id="7938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FC2A8-4E36-42E7-80D4-9FFEAB901525}">
  <ds:schemaRefs>
    <ds:schemaRef ds:uri="http://schemas.microsoft.com/office/2006/metadata/properties"/>
    <ds:schemaRef ds:uri="http://schemas.microsoft.com/office/2006/documentManagement/types"/>
    <ds:schemaRef ds:uri="d7d571cd-4a35-464f-828c-ffa93fe25e18"/>
    <ds:schemaRef ds:uri="http://purl.org/dc/terms/"/>
    <ds:schemaRef ds:uri="http://schemas.openxmlformats.org/package/2006/metadata/core-properties"/>
    <ds:schemaRef ds:uri="http://purl.org/dc/dcmitype/"/>
    <ds:schemaRef ds:uri="http://schemas.microsoft.com/office/infopath/2007/PartnerControls"/>
    <ds:schemaRef ds:uri="7c8954cf-07f3-412a-b26c-f20726d698a6"/>
    <ds:schemaRef ds:uri="http://purl.org/dc/elements/1.1/"/>
    <ds:schemaRef ds:uri="http://www.w3.org/XML/1998/namespace"/>
  </ds:schemaRefs>
</ds:datastoreItem>
</file>

<file path=customXml/itemProps2.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10</cp:revision>
  <dcterms:created xsi:type="dcterms:W3CDTF">2022-05-23T09:51:00Z</dcterms:created>
  <dcterms:modified xsi:type="dcterms:W3CDTF">2022-06-15T06:12:00Z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