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35B3A" w:rsidR="009622DB" w:rsidP="009622DB" w:rsidRDefault="009622DB" w14:paraId="0E5EC809" w14:textId="77777777">
      <w:pPr>
        <w:pStyle w:val="Heading2"/>
        <w:rPr>
          <w:rFonts w:ascii="Tahoma" w:hAnsi="Tahoma" w:cs="Tahoma"/>
          <w:szCs w:val="24"/>
        </w:rPr>
      </w:pPr>
      <w:bookmarkStart w:name="_Toc286153247" w:id="0"/>
      <w:r w:rsidRPr="00035B3A">
        <w:rPr>
          <w:rFonts w:ascii="Tahoma" w:hAnsi="Tahoma" w:cs="Tahoma"/>
          <w:szCs w:val="24"/>
        </w:rPr>
        <w:t>1.1 Koulutuksen lähtökohdat</w:t>
      </w:r>
      <w:bookmarkEnd w:id="0"/>
      <w:r w:rsidRPr="00035B3A">
        <w:rPr>
          <w:rFonts w:ascii="Tahoma" w:hAnsi="Tahoma" w:cs="Tahoma"/>
          <w:szCs w:val="24"/>
        </w:rPr>
        <w:t xml:space="preserve"> </w:t>
      </w:r>
    </w:p>
    <w:p w:rsidRPr="00D0375C" w:rsidR="009622DB" w:rsidP="009622DB" w:rsidRDefault="009622DB" w14:paraId="652CAB61" w14:textId="77777777">
      <w:pPr>
        <w:rPr>
          <w:rFonts w:ascii="Tahoma" w:hAnsi="Tahoma" w:cs="Calibri"/>
          <w:sz w:val="20"/>
          <w:szCs w:val="20"/>
        </w:rPr>
      </w:pPr>
      <w:r w:rsidRPr="00D0375C">
        <w:rPr>
          <w:rFonts w:ascii="Tahoma" w:hAnsi="Tahoma" w:cs="Calibri"/>
          <w:sz w:val="20"/>
          <w:szCs w:val="20"/>
        </w:rPr>
        <w:t xml:space="preserve">Tietotekniikan </w:t>
      </w:r>
      <w:r w:rsidRPr="00D0375C" w:rsidR="00AA0579">
        <w:rPr>
          <w:rFonts w:ascii="Tahoma" w:hAnsi="Tahoma" w:cs="Calibri"/>
          <w:sz w:val="20"/>
          <w:szCs w:val="20"/>
        </w:rPr>
        <w:t>tutkinto-</w:t>
      </w:r>
      <w:r w:rsidRPr="00D0375C">
        <w:rPr>
          <w:rFonts w:ascii="Tahoma" w:hAnsi="Tahoma" w:cs="Calibri"/>
          <w:sz w:val="20"/>
          <w:szCs w:val="20"/>
        </w:rPr>
        <w:t xml:space="preserve">ohjelma johtaa tietotekniikka-alan ammattikorkeakoulututkintoon, tutkintonimike on insinööri (AMK). Opintojen laajuus on 240 opintopistettä ja kesto 4 vuotta. Tutkinnon tuottama osaaminen vastaa Euroopan unionin alueella yhteisesti määriteltyä korkeakoulutasoa, mikä mahdollistaa työvoiman ja asiantuntijoiden liikkumisen. </w:t>
      </w:r>
    </w:p>
    <w:p w:rsidRPr="00D0375C" w:rsidR="009622DB" w:rsidP="009622DB" w:rsidRDefault="00E40E57" w14:paraId="7DB78539" w14:textId="654B8937">
      <w:pPr>
        <w:rPr>
          <w:rFonts w:ascii="Tahoma" w:hAnsi="Tahoma" w:cs="Calibri"/>
          <w:sz w:val="20"/>
          <w:szCs w:val="20"/>
        </w:rPr>
      </w:pPr>
      <w:r>
        <w:rPr>
          <w:rFonts w:ascii="Tahoma" w:hAnsi="Tahoma" w:cs="Calibri"/>
          <w:sz w:val="20"/>
          <w:szCs w:val="20"/>
        </w:rPr>
        <w:t>Tutkinto-ohjelma</w:t>
      </w:r>
      <w:r w:rsidRPr="00D0375C" w:rsidR="009622DB">
        <w:rPr>
          <w:rFonts w:ascii="Tahoma" w:hAnsi="Tahoma" w:cs="Calibri"/>
          <w:sz w:val="20"/>
          <w:szCs w:val="20"/>
        </w:rPr>
        <w:t xml:space="preserve"> antaa </w:t>
      </w:r>
      <w:r w:rsidRPr="00D0375C" w:rsidR="0082248D">
        <w:rPr>
          <w:rFonts w:ascii="Tahoma" w:hAnsi="Tahoma" w:cs="Calibri"/>
          <w:sz w:val="20"/>
          <w:szCs w:val="20"/>
        </w:rPr>
        <w:t xml:space="preserve">opiskelijalle ammatilliset </w:t>
      </w:r>
      <w:r w:rsidRPr="00D0375C" w:rsidR="009622DB">
        <w:rPr>
          <w:rFonts w:ascii="Tahoma" w:hAnsi="Tahoma" w:cs="Calibri"/>
          <w:sz w:val="20"/>
          <w:szCs w:val="20"/>
        </w:rPr>
        <w:t xml:space="preserve">tiedot ja taidot toimia </w:t>
      </w:r>
      <w:r w:rsidRPr="00D0375C" w:rsidR="0082248D">
        <w:rPr>
          <w:rFonts w:ascii="Tahoma" w:hAnsi="Tahoma" w:cs="Calibri"/>
          <w:sz w:val="20"/>
          <w:szCs w:val="20"/>
        </w:rPr>
        <w:t xml:space="preserve">insinöörin tehtävissä </w:t>
      </w:r>
      <w:r w:rsidRPr="00D0375C" w:rsidR="009622DB">
        <w:rPr>
          <w:rFonts w:ascii="Tahoma" w:hAnsi="Tahoma" w:cs="Calibri"/>
          <w:sz w:val="20"/>
          <w:szCs w:val="20"/>
        </w:rPr>
        <w:t>kansainvälis</w:t>
      </w:r>
      <w:r w:rsidRPr="00D0375C" w:rsidR="00C35728">
        <w:rPr>
          <w:rFonts w:ascii="Tahoma" w:hAnsi="Tahoma" w:cs="Calibri"/>
          <w:sz w:val="20"/>
          <w:szCs w:val="20"/>
        </w:rPr>
        <w:t>ellä ja eri toimialoja läpileikkaavalla</w:t>
      </w:r>
      <w:r w:rsidRPr="00D0375C" w:rsidR="009622DB">
        <w:rPr>
          <w:rFonts w:ascii="Tahoma" w:hAnsi="Tahoma" w:cs="Calibri"/>
          <w:sz w:val="20"/>
          <w:szCs w:val="20"/>
        </w:rPr>
        <w:t xml:space="preserve"> ICT-alalla. </w:t>
      </w:r>
      <w:r>
        <w:rPr>
          <w:rFonts w:ascii="Tahoma" w:hAnsi="Tahoma" w:cs="Calibri"/>
          <w:sz w:val="20"/>
          <w:szCs w:val="20"/>
        </w:rPr>
        <w:t>Tutkinto-ohjelmasta</w:t>
      </w:r>
      <w:r w:rsidRPr="00D0375C" w:rsidR="009622DB">
        <w:rPr>
          <w:rFonts w:ascii="Tahoma" w:hAnsi="Tahoma" w:cs="Calibri"/>
          <w:sz w:val="20"/>
          <w:szCs w:val="20"/>
        </w:rPr>
        <w:t xml:space="preserve"> valmistuvat insinöörit</w:t>
      </w:r>
      <w:r w:rsidRPr="00D0375C" w:rsidR="0082248D">
        <w:rPr>
          <w:rFonts w:ascii="Tahoma" w:hAnsi="Tahoma" w:cs="Calibri"/>
          <w:sz w:val="20"/>
          <w:szCs w:val="20"/>
        </w:rPr>
        <w:t xml:space="preserve"> </w:t>
      </w:r>
      <w:r w:rsidRPr="00D0375C" w:rsidR="009622DB">
        <w:rPr>
          <w:rFonts w:ascii="Tahoma" w:hAnsi="Tahoma" w:cs="Calibri"/>
          <w:sz w:val="20"/>
          <w:szCs w:val="20"/>
        </w:rPr>
        <w:t xml:space="preserve">hallitsevat </w:t>
      </w:r>
      <w:proofErr w:type="spellStart"/>
      <w:proofErr w:type="gramStart"/>
      <w:r w:rsidRPr="00D0375C" w:rsidR="009622DB">
        <w:rPr>
          <w:rFonts w:ascii="Tahoma" w:hAnsi="Tahoma" w:cs="Calibri"/>
          <w:sz w:val="20"/>
          <w:szCs w:val="20"/>
        </w:rPr>
        <w:t>matemaattis</w:t>
      </w:r>
      <w:proofErr w:type="spellEnd"/>
      <w:r w:rsidRPr="00D0375C" w:rsidR="009622DB">
        <w:rPr>
          <w:rFonts w:ascii="Tahoma" w:hAnsi="Tahoma" w:cs="Calibri"/>
          <w:sz w:val="20"/>
          <w:szCs w:val="20"/>
        </w:rPr>
        <w:t>-luonnontieteelliset</w:t>
      </w:r>
      <w:proofErr w:type="gramEnd"/>
      <w:r w:rsidRPr="00D0375C" w:rsidR="009622DB">
        <w:rPr>
          <w:rFonts w:ascii="Tahoma" w:hAnsi="Tahoma" w:cs="Calibri"/>
          <w:sz w:val="20"/>
          <w:szCs w:val="20"/>
        </w:rPr>
        <w:t xml:space="preserve"> perustiedot, projektityös</w:t>
      </w:r>
      <w:r w:rsidRPr="00D0375C" w:rsidR="009622DB">
        <w:rPr>
          <w:rFonts w:ascii="Tahoma" w:hAnsi="Tahoma" w:cs="Calibri"/>
          <w:sz w:val="20"/>
          <w:szCs w:val="20"/>
        </w:rPr>
        <w:softHyphen/>
        <w:t>kentelyn menetelmät ja viestintätaidot sekä tuntevat elinkeinoelämän keskeiset toimin</w:t>
      </w:r>
      <w:r w:rsidRPr="00D0375C" w:rsidR="009622DB">
        <w:rPr>
          <w:rFonts w:ascii="Tahoma" w:hAnsi="Tahoma" w:cs="Calibri"/>
          <w:sz w:val="20"/>
          <w:szCs w:val="20"/>
        </w:rPr>
        <w:softHyphen/>
        <w:t xml:space="preserve">taperiaatteet. </w:t>
      </w:r>
    </w:p>
    <w:p w:rsidRPr="00D0375C" w:rsidR="009622DB" w:rsidP="009622DB" w:rsidRDefault="009622DB" w14:paraId="047EC582" w14:textId="63A435C3">
      <w:pPr>
        <w:rPr>
          <w:rFonts w:ascii="Tahoma" w:hAnsi="Tahoma" w:cs="Calibri"/>
          <w:sz w:val="20"/>
          <w:szCs w:val="20"/>
        </w:rPr>
      </w:pPr>
      <w:r w:rsidRPr="00D0375C">
        <w:rPr>
          <w:rFonts w:ascii="Tahoma" w:hAnsi="Tahoma" w:cs="Calibri"/>
          <w:sz w:val="20"/>
          <w:szCs w:val="20"/>
        </w:rPr>
        <w:t xml:space="preserve">Tietotekniikan </w:t>
      </w:r>
      <w:r w:rsidR="00FB1200">
        <w:rPr>
          <w:rFonts w:ascii="Tahoma" w:hAnsi="Tahoma" w:cs="Calibri"/>
          <w:sz w:val="20"/>
          <w:szCs w:val="20"/>
        </w:rPr>
        <w:t>tutkinto-ohjelmassa</w:t>
      </w:r>
      <w:r w:rsidRPr="00D0375C">
        <w:rPr>
          <w:rFonts w:ascii="Tahoma" w:hAnsi="Tahoma" w:cs="Calibri"/>
          <w:sz w:val="20"/>
          <w:szCs w:val="20"/>
        </w:rPr>
        <w:t xml:space="preserve"> keskitytään erityisesti tietojärjestelmien toteutustekniikoihin, joilla</w:t>
      </w:r>
      <w:r w:rsidRPr="00D0375C" w:rsidR="0082248D">
        <w:rPr>
          <w:rFonts w:ascii="Tahoma" w:hAnsi="Tahoma" w:cs="Calibri"/>
          <w:sz w:val="20"/>
          <w:szCs w:val="20"/>
        </w:rPr>
        <w:t xml:space="preserve"> toteutetaan ja</w:t>
      </w:r>
      <w:r w:rsidRPr="00D0375C">
        <w:rPr>
          <w:rFonts w:ascii="Tahoma" w:hAnsi="Tahoma" w:cs="Calibri"/>
          <w:sz w:val="20"/>
          <w:szCs w:val="20"/>
        </w:rPr>
        <w:t xml:space="preserve"> integroidaan </w:t>
      </w:r>
      <w:r w:rsidRPr="00D0375C" w:rsidR="0082248D">
        <w:rPr>
          <w:rFonts w:ascii="Tahoma" w:hAnsi="Tahoma" w:cs="Calibri"/>
          <w:sz w:val="20"/>
          <w:szCs w:val="20"/>
        </w:rPr>
        <w:t xml:space="preserve">yhteen </w:t>
      </w:r>
      <w:r w:rsidRPr="00D0375C">
        <w:rPr>
          <w:rFonts w:ascii="Tahoma" w:hAnsi="Tahoma" w:cs="Calibri"/>
          <w:sz w:val="20"/>
          <w:szCs w:val="20"/>
        </w:rPr>
        <w:t xml:space="preserve">erilaisia </w:t>
      </w:r>
      <w:r w:rsidRPr="00D0375C" w:rsidR="0082248D">
        <w:rPr>
          <w:rFonts w:ascii="Tahoma" w:hAnsi="Tahoma" w:cs="Calibri"/>
          <w:sz w:val="20"/>
          <w:szCs w:val="20"/>
        </w:rPr>
        <w:t xml:space="preserve">ohjelmistoja, </w:t>
      </w:r>
      <w:r w:rsidRPr="00D0375C">
        <w:rPr>
          <w:rFonts w:ascii="Tahoma" w:hAnsi="Tahoma" w:cs="Calibri"/>
          <w:sz w:val="20"/>
          <w:szCs w:val="20"/>
        </w:rPr>
        <w:t xml:space="preserve">käyttöliittymiä, tietokantoja, </w:t>
      </w:r>
      <w:r w:rsidRPr="00D0375C" w:rsidR="0082248D">
        <w:rPr>
          <w:rFonts w:ascii="Tahoma" w:hAnsi="Tahoma" w:cs="Calibri"/>
          <w:sz w:val="20"/>
          <w:szCs w:val="20"/>
        </w:rPr>
        <w:t xml:space="preserve">tietoverkkoja, </w:t>
      </w:r>
      <w:r w:rsidRPr="00D0375C">
        <w:rPr>
          <w:rFonts w:ascii="Tahoma" w:hAnsi="Tahoma" w:cs="Calibri"/>
          <w:sz w:val="20"/>
          <w:szCs w:val="20"/>
        </w:rPr>
        <w:t>palvelimia ja päätelaitteita.</w:t>
      </w:r>
      <w:r w:rsidRPr="00D0375C" w:rsidR="00C35728">
        <w:rPr>
          <w:rFonts w:ascii="Tahoma" w:hAnsi="Tahoma" w:cs="Calibri"/>
          <w:sz w:val="20"/>
          <w:szCs w:val="20"/>
        </w:rPr>
        <w:t xml:space="preserve"> </w:t>
      </w:r>
      <w:r w:rsidRPr="00D0375C">
        <w:rPr>
          <w:rFonts w:ascii="Tahoma" w:hAnsi="Tahoma" w:cs="Calibri"/>
          <w:sz w:val="20"/>
          <w:szCs w:val="20"/>
        </w:rPr>
        <w:t>Opiskelija voi suunnata op</w:t>
      </w:r>
      <w:r w:rsidRPr="00D0375C" w:rsidR="00AA0579">
        <w:rPr>
          <w:rFonts w:ascii="Tahoma" w:hAnsi="Tahoma" w:cs="Calibri"/>
          <w:sz w:val="20"/>
          <w:szCs w:val="20"/>
        </w:rPr>
        <w:t>intojaan ohjelmisto</w:t>
      </w:r>
      <w:r w:rsidRPr="00D0375C" w:rsidR="00AA0579">
        <w:rPr>
          <w:rFonts w:ascii="Tahoma" w:hAnsi="Tahoma" w:cs="Calibri"/>
          <w:sz w:val="20"/>
          <w:szCs w:val="20"/>
        </w:rPr>
        <w:softHyphen/>
        <w:t>tekniikkaan tai</w:t>
      </w:r>
      <w:r w:rsidRPr="00D0375C">
        <w:rPr>
          <w:rFonts w:ascii="Tahoma" w:hAnsi="Tahoma" w:cs="Calibri"/>
          <w:sz w:val="20"/>
          <w:szCs w:val="20"/>
        </w:rPr>
        <w:t xml:space="preserve"> tietoverkkotekniikkaan.</w:t>
      </w:r>
    </w:p>
    <w:p w:rsidRPr="00D0375C" w:rsidR="00812FC5" w:rsidP="00D0375C" w:rsidRDefault="009622DB" w14:paraId="59638E81" w14:textId="58D005B5">
      <w:pPr>
        <w:rPr>
          <w:rFonts w:ascii="Tahoma" w:hAnsi="Tahoma" w:cs="Calibri"/>
          <w:sz w:val="20"/>
          <w:szCs w:val="20"/>
        </w:rPr>
      </w:pPr>
      <w:r w:rsidRPr="00D0375C">
        <w:rPr>
          <w:rFonts w:ascii="Tahoma" w:hAnsi="Tahoma" w:cs="Calibri"/>
          <w:sz w:val="20"/>
          <w:szCs w:val="20"/>
        </w:rPr>
        <w:t>Tietotekniikan</w:t>
      </w:r>
      <w:r w:rsidR="00FB1200">
        <w:rPr>
          <w:rFonts w:ascii="Tahoma" w:hAnsi="Tahoma" w:cs="Calibri"/>
          <w:sz w:val="20"/>
          <w:szCs w:val="20"/>
        </w:rPr>
        <w:t xml:space="preserve"> tutkinto-ohjelmasta</w:t>
      </w:r>
      <w:r w:rsidRPr="00D0375C">
        <w:rPr>
          <w:rFonts w:ascii="Tahoma" w:hAnsi="Tahoma" w:cs="Calibri"/>
          <w:sz w:val="20"/>
          <w:szCs w:val="20"/>
        </w:rPr>
        <w:t xml:space="preserve"> valmistuneet insinöörit sijoittuvat ohjelmistojen ja tietoverkkojen suunnittelu- ja toteutustehtäviin sekä esimies-, koulutus-, myynti- ja markkinointi</w:t>
      </w:r>
      <w:r w:rsidRPr="00D0375C">
        <w:rPr>
          <w:rFonts w:ascii="Tahoma" w:hAnsi="Tahoma" w:cs="Calibri"/>
          <w:sz w:val="20"/>
          <w:szCs w:val="20"/>
        </w:rPr>
        <w:softHyphen/>
        <w:t>teh</w:t>
      </w:r>
      <w:r w:rsidRPr="00D0375C">
        <w:rPr>
          <w:rFonts w:ascii="Tahoma" w:hAnsi="Tahoma" w:cs="Calibri"/>
          <w:sz w:val="20"/>
          <w:szCs w:val="20"/>
        </w:rPr>
        <w:softHyphen/>
        <w:t>täviin. Työnantajat voivat olla suomalaisia tai kansainvälisiä yrityk</w:t>
      </w:r>
      <w:r w:rsidRPr="00D0375C">
        <w:rPr>
          <w:rFonts w:ascii="Tahoma" w:hAnsi="Tahoma" w:cs="Calibri"/>
          <w:sz w:val="20"/>
          <w:szCs w:val="20"/>
        </w:rPr>
        <w:softHyphen/>
        <w:t>siä, kuten suunnittelu</w:t>
      </w:r>
      <w:r w:rsidRPr="00D0375C">
        <w:rPr>
          <w:rFonts w:ascii="Tahoma" w:hAnsi="Tahoma" w:cs="Calibri"/>
          <w:sz w:val="20"/>
          <w:szCs w:val="20"/>
        </w:rPr>
        <w:softHyphen/>
        <w:t>toimistoja,</w:t>
      </w:r>
      <w:r w:rsidRPr="00D0375C" w:rsidR="0082248D">
        <w:rPr>
          <w:rFonts w:ascii="Tahoma" w:hAnsi="Tahoma" w:cs="Calibri"/>
          <w:sz w:val="20"/>
          <w:szCs w:val="20"/>
        </w:rPr>
        <w:t xml:space="preserve"> tietojärjestelmiin,</w:t>
      </w:r>
      <w:r w:rsidRPr="00D0375C">
        <w:rPr>
          <w:rFonts w:ascii="Tahoma" w:hAnsi="Tahoma" w:cs="Calibri"/>
          <w:sz w:val="20"/>
          <w:szCs w:val="20"/>
        </w:rPr>
        <w:t xml:space="preserve"> tietojenkäsittelyyn ja ohjelmisto</w:t>
      </w:r>
      <w:r w:rsidRPr="00D0375C">
        <w:rPr>
          <w:rFonts w:ascii="Tahoma" w:hAnsi="Tahoma" w:cs="Calibri"/>
          <w:sz w:val="20"/>
          <w:szCs w:val="20"/>
        </w:rPr>
        <w:softHyphen/>
        <w:t>tuotantoon erikoistuneita yrityksiä, alan tuote</w:t>
      </w:r>
      <w:r w:rsidRPr="00D0375C">
        <w:rPr>
          <w:rFonts w:ascii="Tahoma" w:hAnsi="Tahoma" w:cs="Calibri"/>
          <w:sz w:val="20"/>
          <w:szCs w:val="20"/>
        </w:rPr>
        <w:softHyphen/>
        <w:t>kaup</w:t>
      </w:r>
      <w:r w:rsidRPr="00D0375C">
        <w:rPr>
          <w:rFonts w:ascii="Tahoma" w:hAnsi="Tahoma" w:cs="Calibri"/>
          <w:sz w:val="20"/>
          <w:szCs w:val="20"/>
        </w:rPr>
        <w:softHyphen/>
        <w:t xml:space="preserve">paa harjoittavia yrityksiä sekä erilaisia julkisen </w:t>
      </w:r>
      <w:r w:rsidRPr="00D0375C" w:rsidR="0082248D">
        <w:rPr>
          <w:rFonts w:ascii="Tahoma" w:hAnsi="Tahoma" w:cs="Calibri"/>
          <w:sz w:val="20"/>
          <w:szCs w:val="20"/>
        </w:rPr>
        <w:t xml:space="preserve">ja yksityisen </w:t>
      </w:r>
      <w:r w:rsidRPr="00D0375C">
        <w:rPr>
          <w:rFonts w:ascii="Tahoma" w:hAnsi="Tahoma" w:cs="Calibri"/>
          <w:sz w:val="20"/>
          <w:szCs w:val="20"/>
        </w:rPr>
        <w:t>sektorin organisaatioita.</w:t>
      </w:r>
      <w:bookmarkStart w:name="_Toc286153248" w:id="1"/>
      <w:r w:rsidR="006443D8">
        <w:rPr>
          <w:szCs w:val="24"/>
        </w:rPr>
        <w:br w:type="page"/>
      </w:r>
      <w:bookmarkEnd w:id="1"/>
    </w:p>
    <w:tbl>
      <w:tblPr>
        <w:tblpPr w:leftFromText="141" w:rightFromText="141" w:vertAnchor="page" w:horzAnchor="margin" w:tblpY="2236"/>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751"/>
        <w:gridCol w:w="7103"/>
      </w:tblGrid>
      <w:tr w:rsidRPr="001F7D62" w:rsidR="00812FC5" w:rsidTr="12D68103" w14:paraId="423A82B0" w14:textId="77777777">
        <w:trPr>
          <w:trHeight w:val="776"/>
        </w:trPr>
        <w:tc>
          <w:tcPr>
            <w:tcW w:w="2751" w:type="dxa"/>
            <w:shd w:val="clear" w:color="auto" w:fill="31A3B5"/>
            <w:tcMar/>
          </w:tcPr>
          <w:p w:rsidRPr="00AA0579" w:rsidR="00812FC5" w:rsidP="00812FC5" w:rsidRDefault="00812FC5" w14:paraId="5B5EE286" w14:textId="77777777">
            <w:pPr>
              <w:spacing w:before="240" w:after="240"/>
              <w:rPr>
                <w:rFonts w:ascii="Tahoma" w:hAnsi="Tahoma" w:cs="Tahoma"/>
                <w:b/>
                <w:color w:val="FFFFFF"/>
                <w:sz w:val="20"/>
                <w:szCs w:val="20"/>
              </w:rPr>
            </w:pPr>
            <w:r w:rsidRPr="00AA0579">
              <w:rPr>
                <w:rFonts w:ascii="Tahoma" w:hAnsi="Tahoma" w:cs="Tahoma"/>
                <w:b/>
                <w:color w:val="FFFFFF"/>
                <w:sz w:val="20"/>
                <w:szCs w:val="20"/>
              </w:rPr>
              <w:lastRenderedPageBreak/>
              <w:t>Osaamisen osa-alue</w:t>
            </w:r>
          </w:p>
        </w:tc>
        <w:tc>
          <w:tcPr>
            <w:tcW w:w="7103" w:type="dxa"/>
            <w:shd w:val="clear" w:color="auto" w:fill="31A3B5"/>
            <w:tcMar/>
          </w:tcPr>
          <w:p w:rsidRPr="00AA0579" w:rsidR="00812FC5" w:rsidP="00812FC5" w:rsidRDefault="00812FC5" w14:paraId="62250B97" w14:textId="77777777">
            <w:pPr>
              <w:spacing w:before="240" w:after="240"/>
              <w:rPr>
                <w:rFonts w:ascii="Tahoma" w:hAnsi="Tahoma" w:cs="Tahoma"/>
                <w:b/>
                <w:color w:val="FFFFFF"/>
                <w:sz w:val="20"/>
                <w:szCs w:val="20"/>
              </w:rPr>
            </w:pPr>
            <w:r w:rsidRPr="00AA0579">
              <w:rPr>
                <w:rFonts w:ascii="Tahoma" w:hAnsi="Tahoma" w:cs="Tahoma"/>
                <w:b/>
                <w:color w:val="FFFFFF"/>
                <w:sz w:val="20"/>
                <w:szCs w:val="20"/>
              </w:rPr>
              <w:t>Osaaminen tasolla 6</w:t>
            </w:r>
          </w:p>
        </w:tc>
      </w:tr>
      <w:tr w:rsidRPr="001F7D62" w:rsidR="00812FC5" w:rsidTr="12D68103" w14:paraId="01E0446A" w14:textId="77777777">
        <w:trPr>
          <w:trHeight w:val="1052"/>
        </w:trPr>
        <w:tc>
          <w:tcPr>
            <w:tcW w:w="2751" w:type="dxa"/>
            <w:tcMar/>
          </w:tcPr>
          <w:p w:rsidRPr="00AA0579" w:rsidR="00812FC5" w:rsidP="00812FC5" w:rsidRDefault="00812FC5" w14:paraId="59B463D1" w14:textId="77777777">
            <w:pPr>
              <w:spacing w:before="240" w:after="240"/>
              <w:rPr>
                <w:rFonts w:ascii="Tahoma" w:hAnsi="Tahoma" w:cs="Tahoma"/>
                <w:b/>
                <w:sz w:val="20"/>
                <w:szCs w:val="20"/>
              </w:rPr>
            </w:pPr>
            <w:r w:rsidRPr="00AA0579">
              <w:rPr>
                <w:rFonts w:ascii="Tahoma" w:hAnsi="Tahoma" w:cs="Tahoma"/>
                <w:b/>
                <w:sz w:val="20"/>
                <w:szCs w:val="20"/>
              </w:rPr>
              <w:t>Tieto</w:t>
            </w:r>
          </w:p>
        </w:tc>
        <w:tc>
          <w:tcPr>
            <w:tcW w:w="7103" w:type="dxa"/>
            <w:tcMar/>
          </w:tcPr>
          <w:p w:rsidRPr="0073318D" w:rsidR="00812FC5" w:rsidP="0073318D" w:rsidRDefault="005D67BC" w14:paraId="78662682" w14:textId="77777777">
            <w:pPr>
              <w:spacing w:before="240" w:after="240"/>
              <w:rPr>
                <w:rFonts w:ascii="Tahoma" w:hAnsi="Tahoma" w:cs="Tahoma"/>
                <w:b/>
                <w:sz w:val="20"/>
                <w:szCs w:val="20"/>
              </w:rPr>
            </w:pPr>
            <w:r w:rsidRPr="0073318D">
              <w:rPr>
                <w:rFonts w:ascii="Tahoma" w:hAnsi="Tahoma" w:cs="Tahoma"/>
                <w:sz w:val="20"/>
                <w:szCs w:val="20"/>
              </w:rPr>
              <w:t>Tietotekniikkai</w:t>
            </w:r>
            <w:r w:rsidRPr="0073318D" w:rsidR="00812FC5">
              <w:rPr>
                <w:rFonts w:ascii="Tahoma" w:hAnsi="Tahoma" w:cs="Tahoma"/>
                <w:sz w:val="20"/>
                <w:szCs w:val="20"/>
              </w:rPr>
              <w:t>nsinööri hall</w:t>
            </w:r>
            <w:r w:rsidRPr="0073318D">
              <w:rPr>
                <w:rFonts w:ascii="Tahoma" w:hAnsi="Tahoma" w:cs="Tahoma"/>
                <w:sz w:val="20"/>
                <w:szCs w:val="20"/>
              </w:rPr>
              <w:t>itsee alan</w:t>
            </w:r>
            <w:r w:rsidRPr="0073318D" w:rsidR="00812FC5">
              <w:rPr>
                <w:rFonts w:ascii="Tahoma" w:hAnsi="Tahoma" w:cs="Tahoma"/>
                <w:sz w:val="20"/>
                <w:szCs w:val="20"/>
              </w:rPr>
              <w:t xml:space="preserve"> tiedot, joihin liittyy teorioiden, keskeisten käsitteiden, menetel</w:t>
            </w:r>
            <w:r w:rsidRPr="0073318D">
              <w:rPr>
                <w:rFonts w:ascii="Tahoma" w:hAnsi="Tahoma" w:cs="Tahoma"/>
                <w:sz w:val="20"/>
                <w:szCs w:val="20"/>
              </w:rPr>
              <w:t>mien sekä periaatteiden</w:t>
            </w:r>
            <w:r w:rsidRPr="0073318D" w:rsidR="00812FC5">
              <w:rPr>
                <w:rFonts w:ascii="Tahoma" w:hAnsi="Tahoma" w:cs="Tahoma"/>
                <w:sz w:val="20"/>
                <w:szCs w:val="20"/>
              </w:rPr>
              <w:t xml:space="preserve"> ymmärtämi</w:t>
            </w:r>
            <w:r w:rsidRPr="0073318D">
              <w:rPr>
                <w:rFonts w:ascii="Tahoma" w:hAnsi="Tahoma" w:cs="Tahoma"/>
                <w:sz w:val="20"/>
                <w:szCs w:val="20"/>
              </w:rPr>
              <w:t xml:space="preserve">nen ja </w:t>
            </w:r>
            <w:r w:rsidRPr="0073318D" w:rsidR="00812FC5">
              <w:rPr>
                <w:rFonts w:ascii="Tahoma" w:hAnsi="Tahoma" w:cs="Tahoma"/>
                <w:sz w:val="20"/>
                <w:szCs w:val="20"/>
              </w:rPr>
              <w:t xml:space="preserve">arviointi. </w:t>
            </w:r>
          </w:p>
        </w:tc>
      </w:tr>
      <w:tr w:rsidRPr="001F7D62" w:rsidR="00812FC5" w:rsidTr="12D68103" w14:paraId="699DB42A" w14:textId="77777777">
        <w:trPr>
          <w:trHeight w:val="1326"/>
        </w:trPr>
        <w:tc>
          <w:tcPr>
            <w:tcW w:w="2751" w:type="dxa"/>
            <w:tcMar/>
          </w:tcPr>
          <w:p w:rsidRPr="00AA0579" w:rsidR="00812FC5" w:rsidP="00812FC5" w:rsidRDefault="00812FC5" w14:paraId="13AD3B4D" w14:textId="77777777">
            <w:pPr>
              <w:spacing w:before="240" w:after="240"/>
              <w:rPr>
                <w:rFonts w:ascii="Tahoma" w:hAnsi="Tahoma" w:cs="Tahoma"/>
                <w:b/>
                <w:sz w:val="20"/>
                <w:szCs w:val="20"/>
              </w:rPr>
            </w:pPr>
            <w:r w:rsidRPr="00AA0579">
              <w:rPr>
                <w:rFonts w:ascii="Tahoma" w:hAnsi="Tahoma" w:cs="Tahoma"/>
                <w:b/>
                <w:sz w:val="20"/>
                <w:szCs w:val="20"/>
              </w:rPr>
              <w:t xml:space="preserve">Työskentelytapa ja </w:t>
            </w:r>
            <w:r w:rsidRPr="00AA0579">
              <w:rPr>
                <w:rFonts w:ascii="Tahoma" w:hAnsi="Tahoma" w:cs="Tahoma"/>
                <w:b/>
                <w:sz w:val="20"/>
                <w:szCs w:val="20"/>
              </w:rPr>
              <w:br/>
            </w:r>
            <w:r w:rsidRPr="00AA0579">
              <w:rPr>
                <w:rFonts w:ascii="Tahoma" w:hAnsi="Tahoma" w:cs="Tahoma"/>
                <w:b/>
                <w:sz w:val="20"/>
                <w:szCs w:val="20"/>
              </w:rPr>
              <w:t>soveltaminen (taito)</w:t>
            </w:r>
          </w:p>
        </w:tc>
        <w:tc>
          <w:tcPr>
            <w:tcW w:w="7103" w:type="dxa"/>
            <w:tcMar/>
          </w:tcPr>
          <w:p w:rsidRPr="00AA0579" w:rsidR="00812FC5" w:rsidP="79DDA4D4" w:rsidRDefault="005D67BC" w14:paraId="77C8B391" w14:textId="05C53A67">
            <w:pPr>
              <w:spacing w:before="240" w:after="240"/>
              <w:rPr>
                <w:rFonts w:ascii="Tahoma" w:hAnsi="Tahoma" w:cs="Tahoma"/>
                <w:b w:val="1"/>
                <w:bCs w:val="1"/>
                <w:sz w:val="20"/>
                <w:szCs w:val="20"/>
              </w:rPr>
            </w:pPr>
            <w:r w:rsidRPr="79DDA4D4" w:rsidR="4BF51C56">
              <w:rPr>
                <w:rFonts w:ascii="Tahoma" w:hAnsi="Tahoma" w:cs="Tahoma"/>
                <w:sz w:val="20"/>
                <w:szCs w:val="20"/>
              </w:rPr>
              <w:t>Tietotekniikkai</w:t>
            </w:r>
            <w:r w:rsidRPr="79DDA4D4" w:rsidR="00812FC5">
              <w:rPr>
                <w:rFonts w:ascii="Tahoma" w:hAnsi="Tahoma" w:cs="Tahoma"/>
                <w:sz w:val="20"/>
                <w:szCs w:val="20"/>
              </w:rPr>
              <w:t>nsinööri hallitsee taidot, jotka osoittavat asioiden hallintaa</w:t>
            </w:r>
            <w:r w:rsidRPr="79DDA4D4" w:rsidR="27B1498B">
              <w:rPr>
                <w:rFonts w:ascii="Tahoma" w:hAnsi="Tahoma" w:cs="Tahoma"/>
                <w:sz w:val="20"/>
                <w:szCs w:val="20"/>
              </w:rPr>
              <w:t>. Tietotekniikkainsinööri</w:t>
            </w:r>
            <w:r w:rsidRPr="79DDA4D4" w:rsidR="00812FC5">
              <w:rPr>
                <w:rFonts w:ascii="Tahoma" w:hAnsi="Tahoma" w:cs="Tahoma"/>
                <w:sz w:val="20"/>
                <w:szCs w:val="20"/>
              </w:rPr>
              <w:t xml:space="preserve"> </w:t>
            </w:r>
            <w:r w:rsidRPr="79DDA4D4" w:rsidR="7B5BEDAE">
              <w:rPr>
                <w:rFonts w:ascii="Tahoma" w:hAnsi="Tahoma" w:cs="Tahoma"/>
                <w:sz w:val="20"/>
                <w:szCs w:val="20"/>
              </w:rPr>
              <w:t>osaa</w:t>
            </w:r>
            <w:r w:rsidRPr="79DDA4D4" w:rsidR="00812FC5">
              <w:rPr>
                <w:rFonts w:ascii="Tahoma" w:hAnsi="Tahoma" w:cs="Tahoma"/>
                <w:sz w:val="20"/>
                <w:szCs w:val="20"/>
              </w:rPr>
              <w:t xml:space="preserve"> </w:t>
            </w:r>
            <w:r w:rsidRPr="79DDA4D4" w:rsidR="00812FC5">
              <w:rPr>
                <w:rFonts w:ascii="Tahoma" w:hAnsi="Tahoma" w:cs="Tahoma"/>
                <w:sz w:val="20"/>
                <w:szCs w:val="20"/>
              </w:rPr>
              <w:t>sovelt</w:t>
            </w:r>
            <w:r w:rsidRPr="79DDA4D4" w:rsidR="17836975">
              <w:rPr>
                <w:rFonts w:ascii="Tahoma" w:hAnsi="Tahoma" w:cs="Tahoma"/>
                <w:sz w:val="20"/>
                <w:szCs w:val="20"/>
              </w:rPr>
              <w:t>aa</w:t>
            </w:r>
            <w:r w:rsidRPr="79DDA4D4" w:rsidR="00812FC5">
              <w:rPr>
                <w:rFonts w:ascii="Tahoma" w:hAnsi="Tahoma" w:cs="Tahoma"/>
                <w:sz w:val="20"/>
                <w:szCs w:val="20"/>
              </w:rPr>
              <w:t xml:space="preserve"> ja </w:t>
            </w:r>
            <w:r w:rsidRPr="79DDA4D4" w:rsidR="4127FCA4">
              <w:rPr>
                <w:rFonts w:ascii="Tahoma" w:hAnsi="Tahoma" w:cs="Tahoma"/>
                <w:sz w:val="20"/>
                <w:szCs w:val="20"/>
              </w:rPr>
              <w:t>kykenee</w:t>
            </w:r>
            <w:r w:rsidRPr="79DDA4D4" w:rsidR="00812FC5">
              <w:rPr>
                <w:rFonts w:ascii="Tahoma" w:hAnsi="Tahoma" w:cs="Tahoma"/>
                <w:sz w:val="20"/>
                <w:szCs w:val="20"/>
              </w:rPr>
              <w:t xml:space="preserve"> luoviin</w:t>
            </w:r>
            <w:r w:rsidRPr="79DDA4D4" w:rsidR="4BF51C56">
              <w:rPr>
                <w:rFonts w:ascii="Tahoma" w:hAnsi="Tahoma" w:cs="Tahoma"/>
                <w:sz w:val="20"/>
                <w:szCs w:val="20"/>
              </w:rPr>
              <w:t xml:space="preserve"> ratkaisuihin</w:t>
            </w:r>
            <w:r w:rsidRPr="79DDA4D4" w:rsidR="677946E6">
              <w:rPr>
                <w:rFonts w:ascii="Tahoma" w:hAnsi="Tahoma" w:cs="Tahoma"/>
                <w:sz w:val="20"/>
                <w:szCs w:val="20"/>
              </w:rPr>
              <w:t xml:space="preserve"> </w:t>
            </w:r>
            <w:r w:rsidRPr="79DDA4D4" w:rsidR="00812FC5">
              <w:rPr>
                <w:rFonts w:ascii="Tahoma" w:hAnsi="Tahoma" w:cs="Tahoma"/>
                <w:sz w:val="20"/>
                <w:szCs w:val="20"/>
              </w:rPr>
              <w:t>ongelmien ratkaisemisessa.</w:t>
            </w:r>
          </w:p>
        </w:tc>
      </w:tr>
      <w:tr w:rsidRPr="001F7D62" w:rsidR="00812FC5" w:rsidTr="12D68103" w14:paraId="229F77E4" w14:textId="77777777">
        <w:trPr>
          <w:trHeight w:val="1340"/>
        </w:trPr>
        <w:tc>
          <w:tcPr>
            <w:tcW w:w="2751" w:type="dxa"/>
            <w:tcMar/>
          </w:tcPr>
          <w:p w:rsidRPr="00AA0579" w:rsidR="00812FC5" w:rsidP="00812FC5" w:rsidRDefault="00812FC5" w14:paraId="62159E13" w14:textId="77777777">
            <w:pPr>
              <w:spacing w:before="240" w:after="240"/>
              <w:rPr>
                <w:rFonts w:ascii="Tahoma" w:hAnsi="Tahoma" w:cs="Tahoma"/>
                <w:b/>
                <w:sz w:val="20"/>
                <w:szCs w:val="20"/>
              </w:rPr>
            </w:pPr>
            <w:r w:rsidRPr="00AA0579">
              <w:rPr>
                <w:rFonts w:ascii="Tahoma" w:hAnsi="Tahoma" w:cs="Tahoma"/>
                <w:b/>
                <w:sz w:val="20"/>
                <w:szCs w:val="20"/>
              </w:rPr>
              <w:t xml:space="preserve">Vastuu, johtaminen, </w:t>
            </w:r>
            <w:r w:rsidRPr="00AA0579">
              <w:rPr>
                <w:rFonts w:ascii="Tahoma" w:hAnsi="Tahoma" w:cs="Tahoma"/>
                <w:b/>
                <w:sz w:val="20"/>
                <w:szCs w:val="20"/>
              </w:rPr>
              <w:br/>
            </w:r>
            <w:r w:rsidRPr="00AA0579">
              <w:rPr>
                <w:rFonts w:ascii="Tahoma" w:hAnsi="Tahoma" w:cs="Tahoma"/>
                <w:b/>
                <w:sz w:val="20"/>
                <w:szCs w:val="20"/>
              </w:rPr>
              <w:t>yrittäjyys</w:t>
            </w:r>
          </w:p>
        </w:tc>
        <w:tc>
          <w:tcPr>
            <w:tcW w:w="7103" w:type="dxa"/>
            <w:tcMar/>
          </w:tcPr>
          <w:p w:rsidRPr="00AA0579" w:rsidR="00812FC5" w:rsidP="008A1327" w:rsidRDefault="005D67BC" w14:paraId="725E318A" w14:textId="77777777">
            <w:pPr>
              <w:spacing w:before="240" w:after="240"/>
              <w:rPr>
                <w:rFonts w:ascii="Tahoma" w:hAnsi="Tahoma" w:cs="Tahoma"/>
                <w:b/>
                <w:sz w:val="20"/>
                <w:szCs w:val="20"/>
              </w:rPr>
            </w:pPr>
            <w:r w:rsidRPr="00AA0579">
              <w:rPr>
                <w:rFonts w:ascii="Tahoma" w:hAnsi="Tahoma" w:cs="Tahoma"/>
                <w:sz w:val="20"/>
                <w:szCs w:val="20"/>
              </w:rPr>
              <w:t>Tietotekniikkai</w:t>
            </w:r>
            <w:r w:rsidRPr="00AA0579" w:rsidR="00812FC5">
              <w:rPr>
                <w:rFonts w:ascii="Tahoma" w:hAnsi="Tahoma" w:cs="Tahoma"/>
                <w:sz w:val="20"/>
                <w:szCs w:val="20"/>
              </w:rPr>
              <w:t xml:space="preserve">nsinööri </w:t>
            </w:r>
            <w:r w:rsidRPr="00AA0579">
              <w:rPr>
                <w:rFonts w:ascii="Tahoma" w:hAnsi="Tahoma" w:cs="Tahoma"/>
                <w:sz w:val="20"/>
                <w:szCs w:val="20"/>
              </w:rPr>
              <w:t xml:space="preserve">pystyy toimimaan </w:t>
            </w:r>
            <w:r w:rsidRPr="00AA0579" w:rsidR="00812FC5">
              <w:rPr>
                <w:rFonts w:ascii="Tahoma" w:hAnsi="Tahoma" w:cs="Tahoma"/>
                <w:sz w:val="20"/>
                <w:szCs w:val="20"/>
              </w:rPr>
              <w:t xml:space="preserve">asiantuntijatehtävissä. Hän kykenee päätöksentekoon </w:t>
            </w:r>
            <w:r w:rsidRPr="00AA0579">
              <w:rPr>
                <w:rFonts w:ascii="Tahoma" w:hAnsi="Tahoma" w:cs="Tahoma"/>
                <w:sz w:val="20"/>
                <w:szCs w:val="20"/>
              </w:rPr>
              <w:t>erilaisissa toim</w:t>
            </w:r>
            <w:r w:rsidRPr="00AA0579" w:rsidR="008A1327">
              <w:rPr>
                <w:rFonts w:ascii="Tahoma" w:hAnsi="Tahoma" w:cs="Tahoma"/>
                <w:sz w:val="20"/>
                <w:szCs w:val="20"/>
              </w:rPr>
              <w:t>intaympäristöissä ja hänellä on</w:t>
            </w:r>
            <w:r w:rsidRPr="00AA0579" w:rsidR="00812FC5">
              <w:rPr>
                <w:rFonts w:ascii="Tahoma" w:hAnsi="Tahoma" w:cs="Tahoma"/>
                <w:sz w:val="20"/>
                <w:szCs w:val="20"/>
              </w:rPr>
              <w:t xml:space="preserve"> perusvalmiudet toimia alan yrittäjänä.</w:t>
            </w:r>
          </w:p>
        </w:tc>
      </w:tr>
      <w:tr w:rsidRPr="001F7D62" w:rsidR="00812FC5" w:rsidTr="12D68103" w14:paraId="2217D4D8" w14:textId="77777777">
        <w:trPr>
          <w:trHeight w:val="1030"/>
        </w:trPr>
        <w:tc>
          <w:tcPr>
            <w:tcW w:w="2751" w:type="dxa"/>
            <w:tcMar/>
          </w:tcPr>
          <w:p w:rsidRPr="00AA0579" w:rsidR="00812FC5" w:rsidP="00812FC5" w:rsidRDefault="00812FC5" w14:paraId="5AC729F0" w14:textId="77777777">
            <w:pPr>
              <w:spacing w:before="240" w:after="240"/>
              <w:rPr>
                <w:rFonts w:ascii="Tahoma" w:hAnsi="Tahoma" w:cs="Tahoma"/>
                <w:b/>
                <w:sz w:val="20"/>
                <w:szCs w:val="20"/>
              </w:rPr>
            </w:pPr>
            <w:r w:rsidRPr="00AA0579">
              <w:rPr>
                <w:rFonts w:ascii="Tahoma" w:hAnsi="Tahoma" w:cs="Tahoma"/>
                <w:b/>
                <w:sz w:val="20"/>
                <w:szCs w:val="20"/>
              </w:rPr>
              <w:t>Arviointi</w:t>
            </w:r>
          </w:p>
        </w:tc>
        <w:tc>
          <w:tcPr>
            <w:tcW w:w="7103" w:type="dxa"/>
            <w:tcMar/>
          </w:tcPr>
          <w:p w:rsidRPr="00AA0579" w:rsidR="00812FC5" w:rsidP="008A1327" w:rsidRDefault="008A1327" w14:paraId="25A0BA4D" w14:textId="77777777">
            <w:pPr>
              <w:spacing w:before="240" w:after="240"/>
              <w:rPr>
                <w:rFonts w:ascii="Tahoma" w:hAnsi="Tahoma" w:cs="Tahoma"/>
                <w:b/>
                <w:sz w:val="20"/>
                <w:szCs w:val="20"/>
              </w:rPr>
            </w:pPr>
            <w:r w:rsidRPr="00AA0579">
              <w:rPr>
                <w:rFonts w:ascii="Tahoma" w:hAnsi="Tahoma" w:cs="Tahoma"/>
                <w:sz w:val="20"/>
                <w:szCs w:val="20"/>
              </w:rPr>
              <w:t>Tietotekniikkai</w:t>
            </w:r>
            <w:r w:rsidRPr="00AA0579" w:rsidR="00812FC5">
              <w:rPr>
                <w:rFonts w:ascii="Tahoma" w:hAnsi="Tahoma" w:cs="Tahoma"/>
                <w:sz w:val="20"/>
                <w:szCs w:val="20"/>
              </w:rPr>
              <w:t>nsinööri kykenee vastaamaan oman osaamisensa arvioinnin ja kehittämisen lisäksi yksittäisten henkilöiden ja ryhmien kehittämisestä.</w:t>
            </w:r>
          </w:p>
        </w:tc>
      </w:tr>
      <w:tr w:rsidRPr="001F7D62" w:rsidR="00812FC5" w:rsidTr="12D68103" w14:paraId="67F5AF71" w14:textId="77777777">
        <w:trPr>
          <w:trHeight w:val="1363"/>
        </w:trPr>
        <w:tc>
          <w:tcPr>
            <w:tcW w:w="2751" w:type="dxa"/>
            <w:tcMar/>
          </w:tcPr>
          <w:p w:rsidRPr="00AA0579" w:rsidR="00812FC5" w:rsidP="00812FC5" w:rsidRDefault="00812FC5" w14:paraId="074D3724" w14:textId="77777777">
            <w:pPr>
              <w:spacing w:before="240" w:after="240"/>
              <w:rPr>
                <w:rFonts w:ascii="Tahoma" w:hAnsi="Tahoma" w:cs="Tahoma"/>
                <w:b/>
                <w:sz w:val="20"/>
                <w:szCs w:val="20"/>
              </w:rPr>
            </w:pPr>
            <w:r w:rsidRPr="00AA0579">
              <w:rPr>
                <w:rFonts w:ascii="Tahoma" w:hAnsi="Tahoma" w:cs="Tahoma"/>
                <w:b/>
                <w:sz w:val="20"/>
                <w:szCs w:val="20"/>
              </w:rPr>
              <w:t xml:space="preserve">Elinikäisen oppimisen </w:t>
            </w:r>
            <w:r w:rsidRPr="00AA0579">
              <w:rPr>
                <w:rFonts w:ascii="Tahoma" w:hAnsi="Tahoma" w:cs="Tahoma"/>
                <w:b/>
                <w:sz w:val="20"/>
                <w:szCs w:val="20"/>
              </w:rPr>
              <w:br/>
            </w:r>
            <w:r w:rsidRPr="00AA0579">
              <w:rPr>
                <w:rFonts w:ascii="Tahoma" w:hAnsi="Tahoma" w:cs="Tahoma"/>
                <w:b/>
                <w:sz w:val="20"/>
                <w:szCs w:val="20"/>
              </w:rPr>
              <w:t>avaintaidot</w:t>
            </w:r>
          </w:p>
        </w:tc>
        <w:tc>
          <w:tcPr>
            <w:tcW w:w="7103" w:type="dxa"/>
            <w:tcMar/>
          </w:tcPr>
          <w:p w:rsidRPr="00AA0579" w:rsidR="00812FC5" w:rsidP="008A1327" w:rsidRDefault="008A1327" w14:paraId="38491D4C" w14:textId="77777777">
            <w:pPr>
              <w:spacing w:before="240" w:after="240"/>
              <w:rPr>
                <w:rFonts w:ascii="Tahoma" w:hAnsi="Tahoma" w:cs="Tahoma"/>
                <w:sz w:val="20"/>
                <w:szCs w:val="20"/>
              </w:rPr>
            </w:pPr>
            <w:r w:rsidRPr="00AA0579">
              <w:rPr>
                <w:rFonts w:ascii="Tahoma" w:hAnsi="Tahoma" w:cs="Tahoma"/>
                <w:sz w:val="20"/>
                <w:szCs w:val="20"/>
              </w:rPr>
              <w:t>Tietotekniikkai</w:t>
            </w:r>
            <w:r w:rsidRPr="00AA0579" w:rsidR="00812FC5">
              <w:rPr>
                <w:rFonts w:ascii="Tahoma" w:hAnsi="Tahoma" w:cs="Tahoma"/>
                <w:sz w:val="20"/>
                <w:szCs w:val="20"/>
              </w:rPr>
              <w:t>nsinöörillä on valmiu</w:t>
            </w:r>
            <w:r w:rsidRPr="00AA0579">
              <w:rPr>
                <w:rFonts w:ascii="Tahoma" w:hAnsi="Tahoma" w:cs="Tahoma"/>
                <w:sz w:val="20"/>
                <w:szCs w:val="20"/>
              </w:rPr>
              <w:t>s jatkuvaan oppimiseen. Hänellä on hyvät</w:t>
            </w:r>
            <w:r w:rsidRPr="00AA0579" w:rsidR="00812FC5">
              <w:rPr>
                <w:rFonts w:ascii="Tahoma" w:hAnsi="Tahoma" w:cs="Tahoma"/>
                <w:sz w:val="20"/>
                <w:szCs w:val="20"/>
              </w:rPr>
              <w:t xml:space="preserve"> </w:t>
            </w:r>
            <w:r w:rsidRPr="00AA0579">
              <w:rPr>
                <w:rFonts w:ascii="Tahoma" w:hAnsi="Tahoma" w:cs="Tahoma"/>
                <w:sz w:val="20"/>
                <w:szCs w:val="20"/>
              </w:rPr>
              <w:t xml:space="preserve">suullisen </w:t>
            </w:r>
            <w:r w:rsidRPr="00AA0579" w:rsidR="00812FC5">
              <w:rPr>
                <w:rFonts w:ascii="Tahoma" w:hAnsi="Tahoma" w:cs="Tahoma"/>
                <w:sz w:val="20"/>
                <w:szCs w:val="20"/>
              </w:rPr>
              <w:t>ja kirjal</w:t>
            </w:r>
            <w:r w:rsidRPr="00AA0579">
              <w:rPr>
                <w:rFonts w:ascii="Tahoma" w:hAnsi="Tahoma" w:cs="Tahoma"/>
                <w:sz w:val="20"/>
                <w:szCs w:val="20"/>
              </w:rPr>
              <w:t xml:space="preserve">lisen viestinnän tiedot ja taidot. Hänellä on </w:t>
            </w:r>
            <w:r w:rsidR="007056FC">
              <w:rPr>
                <w:rFonts w:ascii="Tahoma" w:hAnsi="Tahoma" w:cs="Tahoma"/>
                <w:sz w:val="20"/>
                <w:szCs w:val="20"/>
              </w:rPr>
              <w:t xml:space="preserve">myös </w:t>
            </w:r>
            <w:r w:rsidRPr="00AA0579">
              <w:rPr>
                <w:rFonts w:ascii="Tahoma" w:hAnsi="Tahoma" w:cs="Tahoma"/>
                <w:sz w:val="20"/>
                <w:szCs w:val="20"/>
              </w:rPr>
              <w:t>ruotsin ja englannin kielen viestinnän tiedot ja taidot</w:t>
            </w:r>
            <w:r w:rsidRPr="00AA0579" w:rsidR="00812FC5">
              <w:rPr>
                <w:rFonts w:ascii="Tahoma" w:hAnsi="Tahoma" w:cs="Tahoma"/>
                <w:sz w:val="20"/>
                <w:szCs w:val="20"/>
              </w:rPr>
              <w:t xml:space="preserve">. </w:t>
            </w:r>
          </w:p>
        </w:tc>
      </w:tr>
    </w:tbl>
    <w:p w:rsidR="12D68103" w:rsidRDefault="12D68103" w14:paraId="7FF6A84F" w14:textId="41F6A4E7"/>
    <w:p w:rsidRPr="007056FC" w:rsidR="007056FC" w:rsidP="00812FC5" w:rsidRDefault="007056FC" w14:paraId="57588327" w14:textId="77777777">
      <w:pPr>
        <w:rPr>
          <w:rFonts w:cs="Calibri"/>
          <w:sz w:val="2"/>
          <w:szCs w:val="2"/>
        </w:rPr>
      </w:pPr>
    </w:p>
    <w:p w:rsidRPr="00595FDF" w:rsidR="00812FC5" w:rsidP="00812FC5" w:rsidRDefault="00812FC5" w14:paraId="79AC47BB" w14:textId="77777777">
      <w:pPr>
        <w:rPr>
          <w:rFonts w:cs="Calibri"/>
          <w:b/>
          <w:bCs/>
          <w:sz w:val="24"/>
          <w:szCs w:val="24"/>
        </w:rPr>
      </w:pPr>
      <w:r>
        <w:rPr>
          <w:rFonts w:cs="Calibri"/>
          <w:sz w:val="24"/>
          <w:szCs w:val="24"/>
        </w:rPr>
        <w:t>Insinöörin</w:t>
      </w:r>
      <w:r w:rsidRPr="00595FDF">
        <w:rPr>
          <w:rFonts w:cs="Calibri"/>
          <w:sz w:val="24"/>
          <w:szCs w:val="24"/>
        </w:rPr>
        <w:t xml:space="preserve"> </w:t>
      </w:r>
      <w:r w:rsidRPr="00595FDF">
        <w:rPr>
          <w:rFonts w:cs="Calibri"/>
          <w:color w:val="31A3B5"/>
          <w:sz w:val="24"/>
          <w:szCs w:val="24"/>
        </w:rPr>
        <w:t>koulutus on eurooppalaista ja suomalaista tasoa 6</w:t>
      </w:r>
      <w:r w:rsidRPr="00595FDF">
        <w:rPr>
          <w:rFonts w:cs="Calibri"/>
          <w:sz w:val="24"/>
          <w:szCs w:val="24"/>
        </w:rPr>
        <w:t xml:space="preserve"> (</w:t>
      </w:r>
      <w:hyperlink w:history="1" r:id="rId9">
        <w:r w:rsidRPr="00595FDF">
          <w:rPr>
            <w:rStyle w:val="Hyperlink"/>
            <w:rFonts w:cs="Calibri"/>
            <w:color w:val="C53486"/>
            <w:sz w:val="24"/>
            <w:szCs w:val="24"/>
          </w:rPr>
          <w:t>kansallinen viitekehys</w:t>
        </w:r>
      </w:hyperlink>
      <w:r w:rsidRPr="00595FDF">
        <w:rPr>
          <w:rFonts w:cs="Calibri"/>
          <w:sz w:val="24"/>
          <w:szCs w:val="24"/>
        </w:rPr>
        <w:t>).</w:t>
      </w:r>
    </w:p>
    <w:p w:rsidRPr="00035B3A" w:rsidR="00484163" w:rsidP="008A1327" w:rsidRDefault="00812FC5" w14:paraId="6148C598" w14:textId="77777777">
      <w:pPr>
        <w:pStyle w:val="Heading2"/>
        <w:spacing w:before="0" w:after="0"/>
        <w:rPr>
          <w:rFonts w:ascii="Tahoma" w:hAnsi="Tahoma" w:cs="Tahoma"/>
          <w:b w:val="0"/>
          <w:sz w:val="22"/>
          <w:szCs w:val="22"/>
        </w:rPr>
      </w:pPr>
      <w:r>
        <w:br w:type="page"/>
      </w:r>
      <w:r w:rsidRPr="00035B3A" w:rsidR="00484163">
        <w:rPr>
          <w:rFonts w:ascii="Tahoma" w:hAnsi="Tahoma" w:cs="Tahoma"/>
          <w:sz w:val="22"/>
          <w:szCs w:val="22"/>
        </w:rPr>
        <w:lastRenderedPageBreak/>
        <w:t>Kompetenssit</w:t>
      </w:r>
    </w:p>
    <w:p w:rsidRPr="00C35728" w:rsidR="00647695" w:rsidP="008A1327" w:rsidRDefault="00484163" w14:paraId="5C2BC510" w14:textId="4711C9D9">
      <w:pPr>
        <w:pStyle w:val="Default"/>
        <w:spacing w:line="360" w:lineRule="auto"/>
        <w:rPr>
          <w:color w:val="auto"/>
        </w:rPr>
      </w:pPr>
      <w:r>
        <w:rPr>
          <w:color w:val="auto"/>
        </w:rPr>
        <w:t>Tietotekniikkainsinöörin</w:t>
      </w:r>
      <w:r w:rsidRPr="00595FDF">
        <w:rPr>
          <w:color w:val="auto"/>
        </w:rPr>
        <w:t xml:space="preserve"> </w:t>
      </w:r>
      <w:r w:rsidRPr="00C35728">
        <w:rPr>
          <w:color w:val="auto"/>
        </w:rPr>
        <w:t>osaamisprofiili muodostuu kompetensseista.</w:t>
      </w:r>
    </w:p>
    <w:p w:rsidRPr="00FC6F4E" w:rsidR="00484163" w:rsidP="00484163" w:rsidRDefault="00484163" w14:paraId="1633D3F4" w14:textId="77777777">
      <w:pPr>
        <w:pStyle w:val="Default"/>
        <w:rPr>
          <w:color w:val="auto"/>
          <w:sz w:val="2"/>
          <w:szCs w:val="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11"/>
        <w:gridCol w:w="6788"/>
      </w:tblGrid>
      <w:tr w:rsidRPr="00C35728" w:rsidR="00DB2841" w:rsidTr="4A445620" w14:paraId="22A4437F" w14:textId="77777777">
        <w:trPr>
          <w:trHeight w:val="976"/>
        </w:trPr>
        <w:tc>
          <w:tcPr>
            <w:tcW w:w="2911" w:type="dxa"/>
            <w:shd w:val="clear" w:color="auto" w:fill="31A3BF"/>
            <w:tcMar/>
          </w:tcPr>
          <w:p w:rsidRPr="00DB2841" w:rsidR="00812FC5" w:rsidP="00DB2841" w:rsidRDefault="00812FC5" w14:paraId="5D56E2A6" w14:textId="77777777">
            <w:pPr>
              <w:spacing w:before="120" w:after="120" w:line="240" w:lineRule="auto"/>
              <w:rPr>
                <w:rFonts w:ascii="Tahoma" w:hAnsi="Tahoma" w:cs="Tahoma"/>
                <w:b/>
                <w:color w:val="FFFFFF"/>
                <w:sz w:val="20"/>
                <w:szCs w:val="20"/>
              </w:rPr>
            </w:pPr>
            <w:r w:rsidRPr="00DB2841">
              <w:rPr>
                <w:rFonts w:ascii="Tahoma" w:hAnsi="Tahoma" w:cs="Tahoma"/>
                <w:b/>
                <w:color w:val="FFFFFF"/>
                <w:sz w:val="20"/>
                <w:szCs w:val="20"/>
              </w:rPr>
              <w:t>Yleiset kompetenssit</w:t>
            </w:r>
          </w:p>
          <w:p w:rsidRPr="00DB2841" w:rsidR="00812FC5" w:rsidP="00DB2841" w:rsidRDefault="00812FC5" w14:paraId="6941DE2F" w14:textId="77777777">
            <w:pPr>
              <w:spacing w:before="120" w:after="120" w:line="240" w:lineRule="auto"/>
              <w:jc w:val="both"/>
              <w:rPr>
                <w:rFonts w:ascii="Tahoma" w:hAnsi="Tahoma" w:cs="Tahoma"/>
                <w:b/>
                <w:color w:val="FFFFFF"/>
                <w:sz w:val="20"/>
                <w:szCs w:val="20"/>
              </w:rPr>
            </w:pPr>
            <w:r w:rsidRPr="00DB2841">
              <w:rPr>
                <w:rFonts w:ascii="Tahoma" w:hAnsi="Tahoma" w:cs="Tahoma"/>
                <w:b/>
                <w:color w:val="FFFFFF"/>
                <w:sz w:val="20"/>
                <w:szCs w:val="20"/>
              </w:rPr>
              <w:t>(</w:t>
            </w:r>
            <w:proofErr w:type="spellStart"/>
            <w:r w:rsidRPr="00DB2841">
              <w:rPr>
                <w:rFonts w:ascii="Tahoma" w:hAnsi="Tahoma" w:cs="Tahoma"/>
                <w:b/>
                <w:color w:val="FFFFFF"/>
                <w:sz w:val="20"/>
                <w:szCs w:val="20"/>
              </w:rPr>
              <w:t>Generic</w:t>
            </w:r>
            <w:proofErr w:type="spellEnd"/>
            <w:r w:rsidRPr="00DB2841">
              <w:rPr>
                <w:rFonts w:ascii="Tahoma" w:hAnsi="Tahoma" w:cs="Tahoma"/>
                <w:b/>
                <w:color w:val="FFFFFF"/>
                <w:sz w:val="20"/>
                <w:szCs w:val="20"/>
              </w:rPr>
              <w:t xml:space="preserve"> </w:t>
            </w:r>
            <w:proofErr w:type="spellStart"/>
            <w:r w:rsidRPr="00DB2841">
              <w:rPr>
                <w:rFonts w:ascii="Tahoma" w:hAnsi="Tahoma" w:cs="Tahoma"/>
                <w:b/>
                <w:color w:val="FFFFFF"/>
                <w:sz w:val="20"/>
                <w:szCs w:val="20"/>
              </w:rPr>
              <w:t>competences</w:t>
            </w:r>
            <w:proofErr w:type="spellEnd"/>
            <w:r w:rsidRPr="00DB2841">
              <w:rPr>
                <w:rFonts w:ascii="Tahoma" w:hAnsi="Tahoma" w:cs="Tahoma"/>
                <w:b/>
                <w:color w:val="FFFFFF"/>
                <w:sz w:val="20"/>
                <w:szCs w:val="20"/>
              </w:rPr>
              <w:t>)</w:t>
            </w:r>
          </w:p>
        </w:tc>
        <w:tc>
          <w:tcPr>
            <w:tcW w:w="6788" w:type="dxa"/>
            <w:shd w:val="clear" w:color="auto" w:fill="31A3B5"/>
            <w:tcMar/>
          </w:tcPr>
          <w:p w:rsidRPr="00B02FA9" w:rsidR="00484163" w:rsidP="00DB2841" w:rsidRDefault="00802C4C" w14:paraId="1EF58FC9" w14:textId="77777777">
            <w:pPr>
              <w:spacing w:before="120" w:after="120" w:line="240" w:lineRule="auto"/>
              <w:rPr>
                <w:rFonts w:ascii="Tahoma" w:hAnsi="Tahoma" w:cs="Tahoma"/>
                <w:b/>
                <w:color w:val="FFFFFF"/>
                <w:sz w:val="20"/>
                <w:szCs w:val="20"/>
                <w:lang w:val="en-US"/>
              </w:rPr>
            </w:pPr>
            <w:proofErr w:type="spellStart"/>
            <w:r w:rsidRPr="00B02FA9">
              <w:rPr>
                <w:rFonts w:ascii="Tahoma" w:hAnsi="Tahoma" w:cs="Tahoma"/>
                <w:b/>
                <w:color w:val="FFFFFF"/>
                <w:sz w:val="20"/>
                <w:szCs w:val="20"/>
                <w:lang w:val="en-US"/>
              </w:rPr>
              <w:t>Osaamisen</w:t>
            </w:r>
            <w:proofErr w:type="spellEnd"/>
            <w:r w:rsidRPr="00B02FA9" w:rsidR="00812FC5">
              <w:rPr>
                <w:rFonts w:ascii="Tahoma" w:hAnsi="Tahoma" w:cs="Tahoma"/>
                <w:b/>
                <w:color w:val="FFFFFF"/>
                <w:sz w:val="20"/>
                <w:szCs w:val="20"/>
                <w:lang w:val="en-US"/>
              </w:rPr>
              <w:t xml:space="preserve"> </w:t>
            </w:r>
            <w:proofErr w:type="spellStart"/>
            <w:r w:rsidRPr="00B02FA9" w:rsidR="00812FC5">
              <w:rPr>
                <w:rFonts w:ascii="Tahoma" w:hAnsi="Tahoma" w:cs="Tahoma"/>
                <w:b/>
                <w:color w:val="FFFFFF"/>
                <w:sz w:val="20"/>
                <w:szCs w:val="20"/>
                <w:lang w:val="en-US"/>
              </w:rPr>
              <w:t>kuvaus</w:t>
            </w:r>
            <w:proofErr w:type="spellEnd"/>
            <w:r w:rsidRPr="00B02FA9" w:rsidR="00812FC5">
              <w:rPr>
                <w:rFonts w:ascii="Tahoma" w:hAnsi="Tahoma" w:cs="Tahoma"/>
                <w:b/>
                <w:color w:val="FFFFFF"/>
                <w:sz w:val="20"/>
                <w:szCs w:val="20"/>
                <w:lang w:val="en-US"/>
              </w:rPr>
              <w:t xml:space="preserve"> </w:t>
            </w:r>
          </w:p>
          <w:p w:rsidRPr="00B02FA9" w:rsidR="00812FC5" w:rsidP="00DB2841" w:rsidRDefault="00812FC5" w14:paraId="4D99DC46" w14:textId="77777777">
            <w:pPr>
              <w:spacing w:before="120" w:after="120" w:line="240" w:lineRule="auto"/>
              <w:rPr>
                <w:rFonts w:ascii="Tahoma" w:hAnsi="Tahoma" w:cs="Tahoma"/>
                <w:b/>
                <w:color w:val="FFFFFF"/>
                <w:sz w:val="20"/>
                <w:szCs w:val="20"/>
                <w:lang w:val="en-US"/>
              </w:rPr>
            </w:pPr>
            <w:r w:rsidRPr="00B02FA9">
              <w:rPr>
                <w:rFonts w:ascii="Tahoma" w:hAnsi="Tahoma" w:cs="Tahoma"/>
                <w:b/>
                <w:color w:val="FFFFFF"/>
                <w:sz w:val="20"/>
                <w:szCs w:val="20"/>
                <w:lang w:val="en-US"/>
              </w:rPr>
              <w:t>(Description o</w:t>
            </w:r>
            <w:r w:rsidRPr="00B02FA9" w:rsidR="00802C4C">
              <w:rPr>
                <w:rFonts w:ascii="Tahoma" w:hAnsi="Tahoma" w:cs="Tahoma"/>
                <w:b/>
                <w:color w:val="FFFFFF"/>
                <w:sz w:val="20"/>
                <w:szCs w:val="20"/>
                <w:lang w:val="en-US"/>
              </w:rPr>
              <w:t>f the competence</w:t>
            </w:r>
            <w:r w:rsidRPr="00B02FA9">
              <w:rPr>
                <w:rFonts w:ascii="Tahoma" w:hAnsi="Tahoma" w:cs="Tahoma"/>
                <w:b/>
                <w:color w:val="FFFFFF"/>
                <w:sz w:val="20"/>
                <w:szCs w:val="20"/>
                <w:lang w:val="en-US"/>
              </w:rPr>
              <w:t>)</w:t>
            </w:r>
          </w:p>
        </w:tc>
      </w:tr>
      <w:tr w:rsidRPr="001F7D62" w:rsidR="00812FC5" w:rsidTr="4A445620" w14:paraId="37752BE6" w14:textId="77777777">
        <w:tc>
          <w:tcPr>
            <w:tcW w:w="2911" w:type="dxa"/>
            <w:tcMar/>
          </w:tcPr>
          <w:p w:rsidRPr="007056FC" w:rsidR="00812FC5" w:rsidP="00765609" w:rsidRDefault="00802C4C" w14:paraId="12BE1F5A" w14:textId="77777777">
            <w:pPr>
              <w:ind w:left="12"/>
              <w:rPr>
                <w:rFonts w:ascii="Tahoma" w:hAnsi="Tahoma" w:cs="Tahoma"/>
                <w:b/>
                <w:bCs/>
                <w:sz w:val="20"/>
                <w:szCs w:val="20"/>
              </w:rPr>
            </w:pPr>
            <w:r>
              <w:rPr>
                <w:rFonts w:ascii="Tahoma" w:hAnsi="Tahoma" w:cs="Tahoma"/>
                <w:b/>
                <w:bCs/>
                <w:sz w:val="20"/>
                <w:szCs w:val="20"/>
              </w:rPr>
              <w:t>Oppimisen taidot</w:t>
            </w:r>
          </w:p>
          <w:p w:rsidRPr="007056FC" w:rsidR="00812FC5" w:rsidP="00765609" w:rsidRDefault="00812FC5" w14:paraId="22C58CB9" w14:textId="77777777">
            <w:pPr>
              <w:ind w:left="12"/>
              <w:rPr>
                <w:rFonts w:ascii="Tahoma" w:hAnsi="Tahoma" w:cs="Tahoma"/>
                <w:sz w:val="20"/>
                <w:szCs w:val="20"/>
              </w:rPr>
            </w:pPr>
            <w:r w:rsidRPr="007056FC">
              <w:rPr>
                <w:rFonts w:ascii="Tahoma" w:hAnsi="Tahoma" w:cs="Tahoma"/>
                <w:sz w:val="20"/>
                <w:szCs w:val="20"/>
              </w:rPr>
              <w:t>(</w:t>
            </w:r>
            <w:r w:rsidRPr="007056FC">
              <w:rPr>
                <w:rFonts w:ascii="Tahoma" w:hAnsi="Tahoma" w:cs="Tahoma"/>
                <w:i/>
                <w:iCs/>
                <w:sz w:val="20"/>
                <w:szCs w:val="20"/>
              </w:rPr>
              <w:t xml:space="preserve">Learning </w:t>
            </w:r>
            <w:proofErr w:type="spellStart"/>
            <w:r w:rsidRPr="007056FC">
              <w:rPr>
                <w:rFonts w:ascii="Tahoma" w:hAnsi="Tahoma" w:cs="Tahoma"/>
                <w:i/>
                <w:iCs/>
                <w:sz w:val="20"/>
                <w:szCs w:val="20"/>
              </w:rPr>
              <w:t>competence</w:t>
            </w:r>
            <w:proofErr w:type="spellEnd"/>
            <w:r w:rsidRPr="007056FC">
              <w:rPr>
                <w:rFonts w:ascii="Tahoma" w:hAnsi="Tahoma" w:cs="Tahoma"/>
                <w:sz w:val="20"/>
                <w:szCs w:val="20"/>
              </w:rPr>
              <w:t>)</w:t>
            </w:r>
          </w:p>
          <w:p w:rsidRPr="001F7D62" w:rsidR="00812FC5" w:rsidP="00765609" w:rsidRDefault="00812FC5" w14:paraId="0FB4648F" w14:textId="77777777">
            <w:pPr>
              <w:ind w:left="12"/>
              <w:rPr>
                <w:rFonts w:ascii="Garamond" w:hAnsi="Garamond" w:cs="Garamond"/>
                <w:b/>
                <w:bCs/>
                <w:color w:val="FF0000"/>
              </w:rPr>
            </w:pPr>
          </w:p>
        </w:tc>
        <w:tc>
          <w:tcPr>
            <w:tcW w:w="6788" w:type="dxa"/>
            <w:tcMar/>
          </w:tcPr>
          <w:p w:rsidR="00942345" w:rsidP="79DDA4D4" w:rsidRDefault="00942345" w14:paraId="63715F41" w14:textId="2FCAADF9">
            <w:pPr>
              <w:pStyle w:val="ListParagraph"/>
              <w:numPr>
                <w:ilvl w:val="0"/>
                <w:numId w:val="37"/>
              </w:numPr>
              <w:spacing w:after="0" w:line="240" w:lineRule="auto"/>
              <w:rPr>
                <w:rFonts w:ascii="Tahoma" w:hAnsi="Tahoma" w:eastAsia="Tahoma" w:cs="Tahoma"/>
                <w:color w:val="000000"/>
                <w:sz w:val="20"/>
                <w:szCs w:val="20"/>
              </w:rPr>
            </w:pPr>
            <w:r w:rsidRPr="701DA9CB" w:rsidR="00942345">
              <w:rPr>
                <w:rFonts w:ascii="Tahoma" w:hAnsi="Tahoma"/>
                <w:color w:val="000000" w:themeColor="text1" w:themeTint="FF" w:themeShade="FF"/>
                <w:sz w:val="20"/>
                <w:szCs w:val="20"/>
              </w:rPr>
              <w:t xml:space="preserve">osaa arvioida ja kehittää osaamistaan ja oppimistapojaan </w:t>
            </w:r>
          </w:p>
          <w:p w:rsidR="00942345" w:rsidP="79DDA4D4" w:rsidRDefault="00942345" w14:paraId="76B830BB" w14:textId="7D660FB9">
            <w:pPr>
              <w:pStyle w:val="ListParagraph"/>
              <w:numPr>
                <w:ilvl w:val="0"/>
                <w:numId w:val="37"/>
              </w:numPr>
              <w:spacing w:after="0" w:line="240" w:lineRule="auto"/>
              <w:rPr>
                <w:rFonts w:ascii="Tahoma" w:hAnsi="Tahoma" w:eastAsia="Tahoma" w:cs="Tahoma"/>
                <w:color w:val="000000"/>
                <w:sz w:val="20"/>
                <w:szCs w:val="20"/>
              </w:rPr>
            </w:pPr>
            <w:r w:rsidRPr="79DDA4D4" w:rsidR="00942345">
              <w:rPr>
                <w:rFonts w:ascii="Tahoma" w:hAnsi="Tahoma"/>
                <w:color w:val="000000" w:themeColor="text1" w:themeTint="FF" w:themeShade="FF"/>
                <w:sz w:val="20"/>
                <w:szCs w:val="20"/>
              </w:rPr>
              <w:t xml:space="preserve">osaa hankkia, käsitellä ja arvioida tietoa kriittisesti </w:t>
            </w:r>
          </w:p>
          <w:p w:rsidR="00942345" w:rsidP="79DDA4D4" w:rsidRDefault="00942345" w14:paraId="0EEB70EC" w14:textId="24132380">
            <w:pPr>
              <w:pStyle w:val="ListParagraph"/>
              <w:numPr>
                <w:ilvl w:val="0"/>
                <w:numId w:val="37"/>
              </w:numPr>
              <w:spacing w:after="0" w:line="240" w:lineRule="auto"/>
              <w:rPr>
                <w:rFonts w:ascii="Tahoma" w:hAnsi="Tahoma" w:eastAsia="Tahoma" w:cs="Tahoma"/>
                <w:color w:val="000000"/>
                <w:sz w:val="20"/>
                <w:szCs w:val="20"/>
              </w:rPr>
            </w:pPr>
            <w:r w:rsidRPr="79DDA4D4" w:rsidR="00942345">
              <w:rPr>
                <w:rFonts w:ascii="Tahoma" w:hAnsi="Tahoma"/>
                <w:color w:val="000000" w:themeColor="text1" w:themeTint="FF" w:themeShade="FF"/>
                <w:sz w:val="20"/>
                <w:szCs w:val="20"/>
              </w:rPr>
              <w:t xml:space="preserve">kykenee ottamaan vastuuta ryhmän oppimisesta ja opitun jakamisesta </w:t>
            </w:r>
          </w:p>
          <w:p w:rsidRPr="00942345" w:rsidR="00942345" w:rsidP="79DDA4D4" w:rsidRDefault="00942345" w14:paraId="119494B9" w14:textId="6A05362E">
            <w:pPr>
              <w:pStyle w:val="ListParagraph"/>
              <w:numPr>
                <w:ilvl w:val="0"/>
                <w:numId w:val="37"/>
              </w:numPr>
              <w:spacing w:after="0" w:line="240" w:lineRule="auto"/>
              <w:rPr>
                <w:rFonts w:ascii="Tahoma" w:hAnsi="Tahoma" w:eastAsia="Tahoma" w:cs="Tahoma"/>
                <w:color w:val="000000" w:themeColor="text1" w:themeTint="FF" w:themeShade="FF"/>
                <w:sz w:val="20"/>
                <w:szCs w:val="20"/>
                <w:lang w:eastAsia="en-GB"/>
              </w:rPr>
            </w:pPr>
            <w:r w:rsidRPr="79DDA4D4" w:rsidR="00942345">
              <w:rPr>
                <w:rFonts w:ascii="Tahoma" w:hAnsi="Tahoma"/>
                <w:color w:val="000000" w:themeColor="text1" w:themeTint="FF" w:themeShade="FF"/>
                <w:sz w:val="20"/>
                <w:szCs w:val="20"/>
              </w:rPr>
              <w:t xml:space="preserve">osaa yhdistää yrittäjämäisen toimintatavan osaksi ammatillista </w:t>
            </w:r>
            <w:r w:rsidRPr="79DDA4D4" w:rsidR="00942345">
              <w:rPr>
                <w:rFonts w:ascii="Tahoma" w:hAnsi="Tahoma"/>
                <w:color w:val="000000" w:themeColor="text1" w:themeTint="FF" w:themeShade="FF"/>
                <w:sz w:val="20"/>
                <w:szCs w:val="20"/>
              </w:rPr>
              <w:t>kehitty</w:t>
            </w:r>
            <w:r w:rsidRPr="79DDA4D4" w:rsidR="00942345">
              <w:rPr>
                <w:rFonts w:ascii="Tahoma" w:hAnsi="Tahoma"/>
                <w:color w:val="000000" w:themeColor="text1" w:themeTint="FF" w:themeShade="FF"/>
                <w:sz w:val="20"/>
                <w:szCs w:val="20"/>
              </w:rPr>
              <w:t>mistään ja urasuunnitteluaan</w:t>
            </w:r>
          </w:p>
          <w:p w:rsidRPr="00942345" w:rsidR="00812FC5" w:rsidP="00942345" w:rsidRDefault="00812FC5" w14:paraId="408E8AF2" w14:textId="77777777">
            <w:pPr>
              <w:spacing w:after="0" w:line="240" w:lineRule="auto"/>
              <w:rPr>
                <w:rFonts w:ascii="Tahoma" w:hAnsi="Tahoma" w:cs="Garamond"/>
                <w:sz w:val="20"/>
                <w:szCs w:val="20"/>
              </w:rPr>
            </w:pPr>
          </w:p>
        </w:tc>
      </w:tr>
      <w:tr w:rsidRPr="001F7D62" w:rsidR="00812FC5" w:rsidTr="4A445620" w14:paraId="48BD63EE" w14:textId="77777777">
        <w:tc>
          <w:tcPr>
            <w:tcW w:w="2911" w:type="dxa"/>
            <w:tcMar/>
          </w:tcPr>
          <w:p w:rsidRPr="007056FC" w:rsidR="00812FC5" w:rsidP="00765609" w:rsidRDefault="00812FC5" w14:paraId="2521E30F" w14:textId="77777777">
            <w:pPr>
              <w:ind w:left="12"/>
              <w:rPr>
                <w:rFonts w:ascii="Tahoma" w:hAnsi="Tahoma" w:cs="Tahoma"/>
                <w:b/>
                <w:bCs/>
                <w:sz w:val="20"/>
                <w:szCs w:val="20"/>
              </w:rPr>
            </w:pPr>
            <w:r w:rsidRPr="007056FC">
              <w:rPr>
                <w:rFonts w:ascii="Tahoma" w:hAnsi="Tahoma" w:cs="Tahoma"/>
                <w:b/>
                <w:bCs/>
                <w:sz w:val="20"/>
                <w:szCs w:val="20"/>
              </w:rPr>
              <w:t>Eettinen osaaminen</w:t>
            </w:r>
          </w:p>
          <w:p w:rsidRPr="007056FC" w:rsidR="00812FC5" w:rsidP="00765609" w:rsidRDefault="00812FC5" w14:paraId="20107B63" w14:textId="77777777">
            <w:pPr>
              <w:ind w:left="12"/>
              <w:rPr>
                <w:rFonts w:ascii="Tahoma" w:hAnsi="Tahoma" w:cs="Tahoma"/>
                <w:sz w:val="20"/>
                <w:szCs w:val="20"/>
              </w:rPr>
            </w:pPr>
            <w:r w:rsidRPr="007056FC">
              <w:rPr>
                <w:rFonts w:ascii="Tahoma" w:hAnsi="Tahoma" w:cs="Tahoma"/>
                <w:sz w:val="20"/>
                <w:szCs w:val="20"/>
              </w:rPr>
              <w:t>(</w:t>
            </w:r>
            <w:proofErr w:type="spellStart"/>
            <w:r w:rsidRPr="007056FC">
              <w:rPr>
                <w:rFonts w:ascii="Tahoma" w:hAnsi="Tahoma" w:cs="Tahoma"/>
                <w:i/>
                <w:iCs/>
                <w:sz w:val="20"/>
                <w:szCs w:val="20"/>
              </w:rPr>
              <w:t>Ethical</w:t>
            </w:r>
            <w:proofErr w:type="spellEnd"/>
            <w:r w:rsidRPr="007056FC">
              <w:rPr>
                <w:rFonts w:ascii="Tahoma" w:hAnsi="Tahoma" w:cs="Tahoma"/>
                <w:i/>
                <w:iCs/>
                <w:sz w:val="20"/>
                <w:szCs w:val="20"/>
              </w:rPr>
              <w:t xml:space="preserve"> </w:t>
            </w:r>
            <w:proofErr w:type="spellStart"/>
            <w:r w:rsidRPr="007056FC">
              <w:rPr>
                <w:rFonts w:ascii="Tahoma" w:hAnsi="Tahoma" w:cs="Tahoma"/>
                <w:i/>
                <w:iCs/>
                <w:sz w:val="20"/>
                <w:szCs w:val="20"/>
              </w:rPr>
              <w:t>competence</w:t>
            </w:r>
            <w:proofErr w:type="spellEnd"/>
            <w:r w:rsidRPr="007056FC">
              <w:rPr>
                <w:rFonts w:ascii="Tahoma" w:hAnsi="Tahoma" w:cs="Tahoma"/>
                <w:sz w:val="20"/>
                <w:szCs w:val="20"/>
              </w:rPr>
              <w:t>)</w:t>
            </w:r>
          </w:p>
          <w:p w:rsidRPr="001F7D62" w:rsidR="00812FC5" w:rsidP="00765609" w:rsidRDefault="00812FC5" w14:paraId="335A3CA3" w14:textId="77777777">
            <w:pPr>
              <w:rPr>
                <w:rFonts w:ascii="Garamond" w:hAnsi="Garamond" w:cs="Garamond"/>
                <w:b/>
                <w:bCs/>
                <w:color w:val="FF0000"/>
              </w:rPr>
            </w:pPr>
          </w:p>
        </w:tc>
        <w:tc>
          <w:tcPr>
            <w:tcW w:w="6788" w:type="dxa"/>
            <w:tcMar/>
          </w:tcPr>
          <w:p w:rsidR="00942345" w:rsidP="79DDA4D4" w:rsidRDefault="00942345" w14:paraId="487ADA72" w14:textId="284616A5">
            <w:pPr>
              <w:pStyle w:val="ListParagraph"/>
              <w:numPr>
                <w:ilvl w:val="0"/>
                <w:numId w:val="38"/>
              </w:numPr>
              <w:spacing w:after="0" w:line="240" w:lineRule="auto"/>
              <w:rPr>
                <w:rFonts w:ascii="Tahoma" w:hAnsi="Tahoma" w:eastAsia="Tahoma" w:cs="Tahoma"/>
                <w:sz w:val="20"/>
                <w:szCs w:val="20"/>
                <w:lang w:val="en-KW"/>
              </w:rPr>
            </w:pPr>
            <w:r w:rsidRPr="79DDA4D4" w:rsidR="00942345">
              <w:rPr>
                <w:rFonts w:ascii="Tahoma" w:hAnsi="Tahoma" w:cs="Garamond"/>
                <w:sz w:val="20"/>
                <w:szCs w:val="20"/>
                <w:lang w:val="en-KW"/>
              </w:rPr>
              <w:t xml:space="preserve">kykenee ottamaan vastuun omasta toiminnastaan ja sen seurauksista </w:t>
            </w:r>
          </w:p>
          <w:p w:rsidR="00942345" w:rsidP="79DDA4D4" w:rsidRDefault="00942345" w14:paraId="288124A8" w14:textId="4B560C0F">
            <w:pPr>
              <w:pStyle w:val="ListParagraph"/>
              <w:numPr>
                <w:ilvl w:val="0"/>
                <w:numId w:val="38"/>
              </w:numPr>
              <w:spacing w:after="0" w:line="240" w:lineRule="auto"/>
              <w:rPr>
                <w:rFonts w:ascii="Tahoma" w:hAnsi="Tahoma" w:eastAsia="Tahoma" w:cs="Tahoma"/>
                <w:sz w:val="20"/>
                <w:szCs w:val="20"/>
                <w:lang w:val="en-KW"/>
              </w:rPr>
            </w:pPr>
            <w:r w:rsidRPr="79DDA4D4" w:rsidR="00942345">
              <w:rPr>
                <w:rFonts w:ascii="Tahoma" w:hAnsi="Tahoma" w:cs="Garamond"/>
                <w:sz w:val="20"/>
                <w:szCs w:val="20"/>
                <w:lang w:val="en-KW"/>
              </w:rPr>
              <w:t xml:space="preserve">osaa toimia alansa ammattieettisten periaatteiden mukaisesti </w:t>
            </w:r>
          </w:p>
          <w:p w:rsidR="00942345" w:rsidP="79DDA4D4" w:rsidRDefault="00942345" w14:paraId="1BD925D6" w14:textId="476046E8">
            <w:pPr>
              <w:pStyle w:val="ListParagraph"/>
              <w:numPr>
                <w:ilvl w:val="0"/>
                <w:numId w:val="38"/>
              </w:numPr>
              <w:spacing w:after="0" w:line="240" w:lineRule="auto"/>
              <w:rPr>
                <w:rFonts w:ascii="Tahoma" w:hAnsi="Tahoma" w:eastAsia="Tahoma" w:cs="Tahoma"/>
                <w:sz w:val="20"/>
                <w:szCs w:val="20"/>
                <w:lang w:val="en-KW"/>
              </w:rPr>
            </w:pPr>
            <w:r w:rsidRPr="79DDA4D4" w:rsidR="00942345">
              <w:rPr>
                <w:rFonts w:ascii="Tahoma" w:hAnsi="Tahoma" w:cs="Garamond"/>
                <w:sz w:val="20"/>
                <w:szCs w:val="20"/>
                <w:lang w:val="en-KW"/>
              </w:rPr>
              <w:t xml:space="preserve">osaa ottaa erilaiset toimijat huomioon työskentelyssään </w:t>
            </w:r>
          </w:p>
          <w:p w:rsidR="00942345" w:rsidP="79DDA4D4" w:rsidRDefault="00942345" w14:paraId="69A7C587" w14:textId="27140749">
            <w:pPr>
              <w:pStyle w:val="ListParagraph"/>
              <w:numPr>
                <w:ilvl w:val="0"/>
                <w:numId w:val="38"/>
              </w:numPr>
              <w:spacing w:after="0" w:line="240" w:lineRule="auto"/>
              <w:rPr>
                <w:rFonts w:ascii="Tahoma" w:hAnsi="Tahoma" w:eastAsia="Tahoma" w:cs="Tahoma"/>
                <w:sz w:val="20"/>
                <w:szCs w:val="20"/>
                <w:lang w:val="en-KW"/>
              </w:rPr>
            </w:pPr>
            <w:r w:rsidRPr="79DDA4D4" w:rsidR="00942345">
              <w:rPr>
                <w:rFonts w:ascii="Tahoma" w:hAnsi="Tahoma" w:cs="Garamond"/>
                <w:sz w:val="20"/>
                <w:szCs w:val="20"/>
                <w:lang w:val="en-KW"/>
              </w:rPr>
              <w:t xml:space="preserve">osaa soveltaa tasa-arvoisuuden periaatteita </w:t>
            </w:r>
          </w:p>
          <w:p w:rsidR="00942345" w:rsidP="79DDA4D4" w:rsidRDefault="00942345" w14:paraId="30DBE125" w14:textId="5D825338">
            <w:pPr>
              <w:pStyle w:val="ListParagraph"/>
              <w:numPr>
                <w:ilvl w:val="0"/>
                <w:numId w:val="38"/>
              </w:numPr>
              <w:spacing w:after="0" w:line="240" w:lineRule="auto"/>
              <w:rPr>
                <w:rFonts w:ascii="Tahoma" w:hAnsi="Tahoma" w:eastAsia="Tahoma" w:cs="Tahoma"/>
                <w:sz w:val="20"/>
                <w:szCs w:val="20"/>
                <w:lang w:val="en-KW"/>
              </w:rPr>
            </w:pPr>
            <w:r w:rsidRPr="79DDA4D4" w:rsidR="00942345">
              <w:rPr>
                <w:rFonts w:ascii="Tahoma" w:hAnsi="Tahoma" w:cs="Garamond"/>
                <w:sz w:val="20"/>
                <w:szCs w:val="20"/>
                <w:lang w:val="en-KW"/>
              </w:rPr>
              <w:t xml:space="preserve">osaa soveltaa kestävän kehityksen periaatteita </w:t>
            </w:r>
          </w:p>
          <w:p w:rsidRPr="00942345" w:rsidR="00942345" w:rsidP="79DDA4D4" w:rsidRDefault="00942345" w14:paraId="6C15C3EF" w14:textId="1666C058">
            <w:pPr>
              <w:pStyle w:val="ListParagraph"/>
              <w:numPr>
                <w:ilvl w:val="0"/>
                <w:numId w:val="38"/>
              </w:numPr>
              <w:spacing w:after="0" w:line="240" w:lineRule="auto"/>
              <w:rPr>
                <w:rFonts w:ascii="Tahoma" w:hAnsi="Tahoma" w:eastAsia="Tahoma" w:cs="Tahoma"/>
                <w:sz w:val="20"/>
                <w:szCs w:val="20"/>
                <w:lang w:val="en-KW"/>
              </w:rPr>
            </w:pPr>
            <w:r w:rsidRPr="79DDA4D4" w:rsidR="00942345">
              <w:rPr>
                <w:rFonts w:ascii="Tahoma" w:hAnsi="Tahoma" w:cs="Garamond"/>
                <w:sz w:val="20"/>
                <w:szCs w:val="20"/>
                <w:lang w:val="en-KW"/>
              </w:rPr>
              <w:t>kykenee vaikuttamaan yhteiskunnallisesti osaamistaan hyödyntäen ja eettisiin arvoihin perustuen</w:t>
            </w:r>
          </w:p>
          <w:p w:rsidRPr="00942345" w:rsidR="00484163" w:rsidP="00942345" w:rsidRDefault="00484163" w14:paraId="0D81D462" w14:textId="77777777">
            <w:pPr>
              <w:spacing w:after="0" w:line="240" w:lineRule="auto"/>
              <w:rPr>
                <w:rFonts w:ascii="Tahoma" w:hAnsi="Tahoma" w:cs="Garamond"/>
                <w:sz w:val="20"/>
                <w:szCs w:val="20"/>
                <w:lang w:val="en-FI"/>
              </w:rPr>
            </w:pPr>
          </w:p>
        </w:tc>
      </w:tr>
      <w:tr w:rsidRPr="001F7D62" w:rsidR="00812FC5" w:rsidTr="4A445620" w14:paraId="3854CF6C" w14:textId="77777777">
        <w:trPr>
          <w:trHeight w:val="1779"/>
        </w:trPr>
        <w:tc>
          <w:tcPr>
            <w:tcW w:w="2911" w:type="dxa"/>
            <w:tcMar/>
          </w:tcPr>
          <w:p w:rsidRPr="00942345" w:rsidR="00942345" w:rsidP="00942345" w:rsidRDefault="00942345" w14:paraId="6B2CE286" w14:textId="01769D6E">
            <w:pPr>
              <w:ind w:left="12"/>
              <w:rPr>
                <w:rFonts w:ascii="Tahoma" w:hAnsi="Tahoma" w:cs="Tahoma"/>
                <w:b/>
                <w:bCs/>
                <w:sz w:val="20"/>
                <w:szCs w:val="20"/>
              </w:rPr>
            </w:pPr>
            <w:r w:rsidRPr="00942345">
              <w:rPr>
                <w:rFonts w:ascii="Tahoma" w:hAnsi="Tahoma" w:cs="Tahoma"/>
                <w:b/>
                <w:bCs/>
                <w:sz w:val="20"/>
                <w:szCs w:val="20"/>
              </w:rPr>
              <w:t>Työyhteisöosaaminen</w:t>
            </w:r>
          </w:p>
          <w:p w:rsidRPr="00942345" w:rsidR="00484163" w:rsidP="00942345" w:rsidRDefault="00942345" w14:paraId="7C02E02A" w14:textId="6FA4CE72">
            <w:pPr>
              <w:ind w:left="12"/>
              <w:rPr>
                <w:rFonts w:ascii="Tahoma" w:hAnsi="Tahoma" w:cs="Tahoma"/>
                <w:sz w:val="20"/>
                <w:szCs w:val="20"/>
              </w:rPr>
            </w:pPr>
            <w:r w:rsidRPr="00942345">
              <w:rPr>
                <w:rFonts w:ascii="Tahoma" w:hAnsi="Tahoma" w:cs="Tahoma"/>
                <w:sz w:val="20"/>
                <w:szCs w:val="20"/>
              </w:rPr>
              <w:t>(</w:t>
            </w:r>
            <w:proofErr w:type="spellStart"/>
            <w:r w:rsidRPr="00942345">
              <w:rPr>
                <w:rFonts w:ascii="Tahoma" w:hAnsi="Tahoma" w:cs="Tahoma"/>
                <w:sz w:val="20"/>
                <w:szCs w:val="20"/>
              </w:rPr>
              <w:t>Working</w:t>
            </w:r>
            <w:proofErr w:type="spellEnd"/>
            <w:r w:rsidRPr="00942345">
              <w:rPr>
                <w:rFonts w:ascii="Tahoma" w:hAnsi="Tahoma" w:cs="Tahoma"/>
                <w:sz w:val="20"/>
                <w:szCs w:val="20"/>
              </w:rPr>
              <w:t xml:space="preserve"> </w:t>
            </w:r>
            <w:proofErr w:type="spellStart"/>
            <w:r w:rsidRPr="00942345">
              <w:rPr>
                <w:rFonts w:ascii="Tahoma" w:hAnsi="Tahoma" w:cs="Tahoma"/>
                <w:sz w:val="20"/>
                <w:szCs w:val="20"/>
              </w:rPr>
              <w:t>community</w:t>
            </w:r>
            <w:proofErr w:type="spellEnd"/>
            <w:r w:rsidRPr="00942345">
              <w:rPr>
                <w:rFonts w:ascii="Tahoma" w:hAnsi="Tahoma" w:cs="Tahoma"/>
                <w:sz w:val="20"/>
                <w:szCs w:val="20"/>
              </w:rPr>
              <w:t xml:space="preserve"> </w:t>
            </w:r>
            <w:proofErr w:type="spellStart"/>
            <w:r w:rsidRPr="00942345">
              <w:rPr>
                <w:rFonts w:ascii="Tahoma" w:hAnsi="Tahoma" w:cs="Tahoma"/>
                <w:sz w:val="20"/>
                <w:szCs w:val="20"/>
              </w:rPr>
              <w:t>competence</w:t>
            </w:r>
            <w:proofErr w:type="spellEnd"/>
            <w:r w:rsidRPr="00942345">
              <w:rPr>
                <w:rFonts w:ascii="Tahoma" w:hAnsi="Tahoma" w:cs="Tahoma"/>
                <w:sz w:val="20"/>
                <w:szCs w:val="20"/>
              </w:rPr>
              <w:t>)</w:t>
            </w:r>
          </w:p>
        </w:tc>
        <w:tc>
          <w:tcPr>
            <w:tcW w:w="6788" w:type="dxa"/>
            <w:tcMar/>
          </w:tcPr>
          <w:p w:rsidR="00942345" w:rsidP="79DDA4D4" w:rsidRDefault="00942345" w14:paraId="49A055D6" w14:textId="3295EF13">
            <w:pPr>
              <w:pStyle w:val="ListParagraph"/>
              <w:numPr>
                <w:ilvl w:val="0"/>
                <w:numId w:val="39"/>
              </w:numPr>
              <w:spacing w:after="0" w:line="240" w:lineRule="auto"/>
              <w:rPr>
                <w:rFonts w:ascii="Tahoma" w:hAnsi="Tahoma" w:eastAsia="Tahoma" w:cs="Tahoma"/>
                <w:sz w:val="20"/>
                <w:szCs w:val="20"/>
                <w:lang w:val="en-KW"/>
              </w:rPr>
            </w:pPr>
            <w:r w:rsidRPr="79DDA4D4" w:rsidR="00942345">
              <w:rPr>
                <w:rFonts w:ascii="Tahoma" w:hAnsi="Tahoma" w:cs="Garamond"/>
                <w:sz w:val="20"/>
                <w:szCs w:val="20"/>
                <w:lang w:val="en-KW"/>
              </w:rPr>
              <w:t xml:space="preserve">osaa toimia työyhteisön jäsenenä ja edistää yhteisön hyvinvointia </w:t>
            </w:r>
          </w:p>
          <w:p w:rsidR="00942345" w:rsidP="79DDA4D4" w:rsidRDefault="00942345" w14:paraId="3D87601D" w14:textId="00C77E9E">
            <w:pPr>
              <w:pStyle w:val="ListParagraph"/>
              <w:numPr>
                <w:ilvl w:val="0"/>
                <w:numId w:val="39"/>
              </w:numPr>
              <w:spacing w:after="0" w:line="240" w:lineRule="auto"/>
              <w:rPr>
                <w:rFonts w:ascii="Tahoma" w:hAnsi="Tahoma" w:eastAsia="Tahoma" w:cs="Tahoma"/>
                <w:sz w:val="20"/>
                <w:szCs w:val="20"/>
                <w:lang w:val="en-KW"/>
              </w:rPr>
            </w:pPr>
            <w:r w:rsidRPr="79DDA4D4" w:rsidR="00942345">
              <w:rPr>
                <w:rFonts w:ascii="Tahoma" w:hAnsi="Tahoma" w:cs="Garamond"/>
                <w:sz w:val="20"/>
                <w:szCs w:val="20"/>
                <w:lang w:val="en-KW"/>
              </w:rPr>
              <w:t>osaa toimia työelämän viestintä- ja vuorovaikutustilanteissa</w:t>
            </w:r>
          </w:p>
          <w:p w:rsidR="00942345" w:rsidP="79DDA4D4" w:rsidRDefault="00942345" w14:paraId="293FA959" w14:textId="1965A15A">
            <w:pPr>
              <w:pStyle w:val="ListParagraph"/>
              <w:numPr>
                <w:ilvl w:val="0"/>
                <w:numId w:val="39"/>
              </w:numPr>
              <w:spacing w:after="0" w:line="240" w:lineRule="auto"/>
              <w:rPr>
                <w:rFonts w:ascii="Tahoma" w:hAnsi="Tahoma" w:eastAsia="Tahoma" w:cs="Tahoma"/>
                <w:sz w:val="20"/>
                <w:szCs w:val="20"/>
                <w:lang w:val="en-KW"/>
              </w:rPr>
            </w:pPr>
            <w:r w:rsidRPr="79DDA4D4" w:rsidR="00942345">
              <w:rPr>
                <w:rFonts w:ascii="Tahoma" w:hAnsi="Tahoma" w:cs="Garamond"/>
                <w:sz w:val="20"/>
                <w:szCs w:val="20"/>
                <w:lang w:val="en-KW"/>
              </w:rPr>
              <w:t>osaa hyödyntää tieto- ja viestintätekniikkaa oman alansa tehtävissä</w:t>
            </w:r>
          </w:p>
          <w:p w:rsidR="00942345" w:rsidP="4A445620" w:rsidRDefault="00942345" w14:paraId="69E14ED6" w14:textId="4C79853B">
            <w:pPr>
              <w:pStyle w:val="ListParagraph"/>
              <w:numPr>
                <w:ilvl w:val="0"/>
                <w:numId w:val="39"/>
              </w:numPr>
              <w:spacing w:after="0" w:line="240" w:lineRule="auto"/>
              <w:rPr>
                <w:rFonts w:ascii="Tahoma" w:hAnsi="Tahoma" w:eastAsia="Tahoma" w:cs="Tahoma"/>
                <w:sz w:val="20"/>
                <w:szCs w:val="20"/>
                <w:lang w:val="en-FI"/>
              </w:rPr>
            </w:pPr>
            <w:r w:rsidRPr="4A445620" w:rsidR="00942345">
              <w:rPr>
                <w:rFonts w:ascii="Tahoma" w:hAnsi="Tahoma" w:cs="Garamond"/>
                <w:sz w:val="20"/>
                <w:szCs w:val="20"/>
                <w:lang w:val="en-FI"/>
              </w:rPr>
              <w:t>kykenee luomaan henkilökohtaisia työelämäyhteyksiä ja toimimaan verkostoissa</w:t>
            </w:r>
          </w:p>
          <w:p w:rsidR="00942345" w:rsidP="79DDA4D4" w:rsidRDefault="00942345" w14:paraId="60A83EF1" w14:textId="3B1A4534">
            <w:pPr>
              <w:pStyle w:val="ListParagraph"/>
              <w:numPr>
                <w:ilvl w:val="0"/>
                <w:numId w:val="39"/>
              </w:numPr>
              <w:spacing w:after="0" w:line="240" w:lineRule="auto"/>
              <w:rPr>
                <w:rFonts w:ascii="Tahoma" w:hAnsi="Tahoma" w:eastAsia="Tahoma" w:cs="Tahoma"/>
                <w:sz w:val="20"/>
                <w:szCs w:val="20"/>
                <w:lang w:val="en-KW"/>
              </w:rPr>
            </w:pPr>
            <w:r w:rsidRPr="79DDA4D4" w:rsidR="00942345">
              <w:rPr>
                <w:rFonts w:ascii="Tahoma" w:hAnsi="Tahoma" w:cs="Garamond"/>
                <w:sz w:val="20"/>
                <w:szCs w:val="20"/>
                <w:lang w:val="en-KW"/>
              </w:rPr>
              <w:t>osaa tehdä päätöksiä ennakoimattomissa tilanteissa</w:t>
            </w:r>
          </w:p>
          <w:p w:rsidR="00942345" w:rsidP="4A445620" w:rsidRDefault="00942345" w14:paraId="44F096AA" w14:textId="630F2B10">
            <w:pPr>
              <w:pStyle w:val="ListParagraph"/>
              <w:numPr>
                <w:ilvl w:val="0"/>
                <w:numId w:val="39"/>
              </w:numPr>
              <w:spacing w:after="0" w:line="240" w:lineRule="auto"/>
              <w:rPr>
                <w:rFonts w:ascii="Tahoma" w:hAnsi="Tahoma" w:eastAsia="Tahoma" w:cs="Tahoma"/>
                <w:sz w:val="20"/>
                <w:szCs w:val="20"/>
                <w:lang w:val="en-FI"/>
              </w:rPr>
            </w:pPr>
            <w:r w:rsidRPr="4A445620" w:rsidR="00942345">
              <w:rPr>
                <w:rFonts w:ascii="Tahoma" w:hAnsi="Tahoma" w:cs="Garamond"/>
                <w:sz w:val="20"/>
                <w:szCs w:val="20"/>
                <w:lang w:val="en-FI"/>
              </w:rPr>
              <w:t>kykenee työn johtamiseen ja itsenäiseen työskentelyyn asiantuntijatehtävissä</w:t>
            </w:r>
          </w:p>
          <w:p w:rsidRPr="00942345" w:rsidR="00942345" w:rsidP="79DDA4D4" w:rsidRDefault="00942345" w14:paraId="5FFC8839" w14:textId="687CDD77">
            <w:pPr>
              <w:pStyle w:val="ListParagraph"/>
              <w:numPr>
                <w:ilvl w:val="0"/>
                <w:numId w:val="39"/>
              </w:numPr>
              <w:spacing w:after="0" w:line="240" w:lineRule="auto"/>
              <w:rPr>
                <w:rFonts w:ascii="Tahoma" w:hAnsi="Tahoma" w:eastAsia="Tahoma" w:cs="Tahoma"/>
                <w:sz w:val="20"/>
                <w:szCs w:val="20"/>
                <w:lang w:val="en-KW"/>
              </w:rPr>
            </w:pPr>
            <w:r w:rsidRPr="79DDA4D4" w:rsidR="00942345">
              <w:rPr>
                <w:rFonts w:ascii="Tahoma" w:hAnsi="Tahoma" w:cs="Garamond"/>
                <w:sz w:val="20"/>
                <w:szCs w:val="20"/>
                <w:lang w:val="en-KW"/>
              </w:rPr>
              <w:t>omaa valmiuksia yrittäjyyteen</w:t>
            </w:r>
          </w:p>
          <w:p w:rsidRPr="00942345" w:rsidR="00812FC5" w:rsidP="00942345" w:rsidRDefault="00812FC5" w14:paraId="529BA6A4" w14:textId="7602E87E">
            <w:pPr>
              <w:spacing w:after="0" w:line="240" w:lineRule="auto"/>
              <w:rPr>
                <w:rFonts w:ascii="Tahoma" w:hAnsi="Tahoma" w:cs="Garamond"/>
                <w:sz w:val="20"/>
                <w:szCs w:val="20"/>
                <w:lang w:val="en-FI"/>
              </w:rPr>
            </w:pPr>
          </w:p>
        </w:tc>
      </w:tr>
      <w:tr w:rsidRPr="001F7D62" w:rsidR="00812FC5" w:rsidTr="4A445620" w14:paraId="0C608F5E" w14:textId="77777777">
        <w:trPr>
          <w:trHeight w:val="352"/>
        </w:trPr>
        <w:tc>
          <w:tcPr>
            <w:tcW w:w="2911" w:type="dxa"/>
            <w:tcMar/>
          </w:tcPr>
          <w:p w:rsidRPr="00942345" w:rsidR="00942345" w:rsidP="00942345" w:rsidRDefault="00942345" w14:paraId="02B1BEFA" w14:textId="281F08DE">
            <w:pPr>
              <w:rPr>
                <w:rFonts w:ascii="Tahoma" w:hAnsi="Tahoma" w:cs="Tahoma"/>
                <w:b/>
                <w:bCs/>
                <w:sz w:val="20"/>
                <w:szCs w:val="20"/>
              </w:rPr>
            </w:pPr>
            <w:r w:rsidRPr="00942345">
              <w:rPr>
                <w:rFonts w:ascii="Tahoma" w:hAnsi="Tahoma" w:cs="Tahoma"/>
                <w:b/>
                <w:bCs/>
                <w:sz w:val="20"/>
                <w:szCs w:val="20"/>
              </w:rPr>
              <w:t>Innovaatio-osaaminen</w:t>
            </w:r>
          </w:p>
          <w:p w:rsidRPr="00942345" w:rsidR="00812FC5" w:rsidP="00942345" w:rsidRDefault="00942345" w14:paraId="100922D5" w14:textId="77F825CE">
            <w:pPr>
              <w:rPr>
                <w:rFonts w:ascii="Tahoma" w:hAnsi="Tahoma" w:cs="Tahoma"/>
                <w:color w:val="FF0000"/>
                <w:sz w:val="20"/>
                <w:szCs w:val="20"/>
              </w:rPr>
            </w:pPr>
            <w:r w:rsidRPr="00942345">
              <w:rPr>
                <w:rFonts w:ascii="Tahoma" w:hAnsi="Tahoma" w:cs="Tahoma"/>
                <w:sz w:val="20"/>
                <w:szCs w:val="20"/>
              </w:rPr>
              <w:t xml:space="preserve">(Innovation </w:t>
            </w:r>
            <w:proofErr w:type="spellStart"/>
            <w:r w:rsidRPr="00942345">
              <w:rPr>
                <w:rFonts w:ascii="Tahoma" w:hAnsi="Tahoma" w:cs="Tahoma"/>
                <w:sz w:val="20"/>
                <w:szCs w:val="20"/>
              </w:rPr>
              <w:t>competence</w:t>
            </w:r>
            <w:proofErr w:type="spellEnd"/>
            <w:r w:rsidRPr="00942345">
              <w:rPr>
                <w:rFonts w:ascii="Tahoma" w:hAnsi="Tahoma" w:cs="Tahoma"/>
                <w:sz w:val="20"/>
                <w:szCs w:val="20"/>
              </w:rPr>
              <w:t>)</w:t>
            </w:r>
          </w:p>
        </w:tc>
        <w:tc>
          <w:tcPr>
            <w:tcW w:w="6788" w:type="dxa"/>
            <w:tcMar/>
          </w:tcPr>
          <w:p w:rsidR="00D20116" w:rsidP="79DDA4D4" w:rsidRDefault="00D20116" w14:paraId="0B35BFF9" w14:textId="6A6896E3">
            <w:pPr>
              <w:pStyle w:val="ListParagraph"/>
              <w:numPr>
                <w:ilvl w:val="0"/>
                <w:numId w:val="33"/>
              </w:numPr>
              <w:spacing w:after="0" w:line="240" w:lineRule="auto"/>
              <w:rPr>
                <w:rFonts w:ascii="Tahoma" w:hAnsi="Tahoma" w:eastAsia="Tahoma" w:cs="Tahoma"/>
                <w:sz w:val="20"/>
                <w:szCs w:val="20"/>
                <w:lang w:val="en-KW"/>
              </w:rPr>
            </w:pPr>
            <w:r w:rsidRPr="79DDA4D4" w:rsidR="00D20116">
              <w:rPr>
                <w:rFonts w:ascii="Tahoma" w:hAnsi="Tahoma" w:cs="Garamond"/>
                <w:sz w:val="20"/>
                <w:szCs w:val="20"/>
                <w:lang w:val="en-KW"/>
              </w:rPr>
              <w:t>kykenee luovaan ongelmanratkaisuun ja työtapojen kehittämiseen</w:t>
            </w:r>
          </w:p>
          <w:p w:rsidR="00D20116" w:rsidP="79DDA4D4" w:rsidRDefault="00D20116" w14:paraId="2EA73229" w14:textId="7FA2F3C0">
            <w:pPr>
              <w:pStyle w:val="ListParagraph"/>
              <w:numPr>
                <w:ilvl w:val="0"/>
                <w:numId w:val="33"/>
              </w:numPr>
              <w:spacing w:after="0" w:line="240" w:lineRule="auto"/>
              <w:rPr>
                <w:rFonts w:ascii="Tahoma" w:hAnsi="Tahoma" w:eastAsia="Tahoma" w:cs="Tahoma"/>
                <w:sz w:val="20"/>
                <w:szCs w:val="20"/>
                <w:lang w:val="en-KW"/>
              </w:rPr>
            </w:pPr>
            <w:r w:rsidRPr="79DDA4D4" w:rsidR="00D20116">
              <w:rPr>
                <w:rFonts w:ascii="Tahoma" w:hAnsi="Tahoma" w:cs="Garamond"/>
                <w:sz w:val="20"/>
                <w:szCs w:val="20"/>
                <w:lang w:val="en-KW"/>
              </w:rPr>
              <w:t>osaa työskennellä projekteissa</w:t>
            </w:r>
          </w:p>
          <w:p w:rsidR="00D20116" w:rsidP="4A445620" w:rsidRDefault="00D20116" w14:paraId="14BEAAA3" w14:textId="3FB0E648">
            <w:pPr>
              <w:pStyle w:val="ListParagraph"/>
              <w:numPr>
                <w:ilvl w:val="0"/>
                <w:numId w:val="33"/>
              </w:numPr>
              <w:spacing w:after="0" w:line="240" w:lineRule="auto"/>
              <w:rPr>
                <w:rFonts w:ascii="Tahoma" w:hAnsi="Tahoma" w:eastAsia="Tahoma" w:cs="Tahoma"/>
                <w:sz w:val="20"/>
                <w:szCs w:val="20"/>
                <w:lang w:val="en-FI"/>
              </w:rPr>
            </w:pPr>
            <w:r w:rsidRPr="4A445620" w:rsidR="5B4C3AEE">
              <w:rPr>
                <w:rFonts w:ascii="Tahoma" w:hAnsi="Tahoma" w:cs="Garamond"/>
                <w:sz w:val="20"/>
                <w:szCs w:val="20"/>
                <w:lang w:val="en-FI"/>
              </w:rPr>
              <w:t>osaa toteuttaa tutkimus- ja kehittämishankkeita soveltaen alan olemassa olevaa tietoa ja menetelmiä</w:t>
            </w:r>
          </w:p>
          <w:p w:rsidRPr="00D20116" w:rsidR="00D20116" w:rsidP="79DDA4D4" w:rsidRDefault="00D20116" w14:paraId="0FC15EB9" w14:textId="46C85DBC">
            <w:pPr>
              <w:pStyle w:val="ListParagraph"/>
              <w:numPr>
                <w:ilvl w:val="0"/>
                <w:numId w:val="33"/>
              </w:numPr>
              <w:spacing w:after="0" w:line="240" w:lineRule="auto"/>
              <w:rPr>
                <w:rFonts w:ascii="Tahoma" w:hAnsi="Tahoma" w:eastAsia="Tahoma" w:cs="Tahoma"/>
                <w:sz w:val="20"/>
                <w:szCs w:val="20"/>
                <w:lang w:val="en-KW"/>
              </w:rPr>
            </w:pPr>
            <w:r w:rsidRPr="79DDA4D4" w:rsidR="00D20116">
              <w:rPr>
                <w:rFonts w:ascii="Tahoma" w:hAnsi="Tahoma" w:cs="Garamond"/>
                <w:sz w:val="20"/>
                <w:szCs w:val="20"/>
                <w:lang w:val="en-KW"/>
              </w:rPr>
              <w:t>osaa etsiä asiakaslähtöisiä, kestäviä ja taloudellisesti kannattavia ratkaisuja</w:t>
            </w:r>
          </w:p>
          <w:p w:rsidRPr="00D20116" w:rsidR="00484163" w:rsidP="00942345" w:rsidRDefault="00484163" w14:paraId="55DCA2DB" w14:textId="77777777">
            <w:pPr>
              <w:spacing w:after="0" w:line="240" w:lineRule="auto"/>
              <w:rPr>
                <w:rFonts w:ascii="Tahoma" w:hAnsi="Tahoma" w:cs="Garamond"/>
                <w:sz w:val="20"/>
                <w:szCs w:val="20"/>
                <w:lang w:val="en-FI"/>
              </w:rPr>
            </w:pPr>
          </w:p>
        </w:tc>
      </w:tr>
      <w:tr w:rsidRPr="001F7D62" w:rsidR="00812FC5" w:rsidTr="4A445620" w14:paraId="0FB1ACCC" w14:textId="77777777">
        <w:tc>
          <w:tcPr>
            <w:tcW w:w="2911" w:type="dxa"/>
            <w:tcMar/>
          </w:tcPr>
          <w:p w:rsidRPr="00942345" w:rsidR="00942345" w:rsidP="00942345" w:rsidRDefault="00942345" w14:paraId="48A1FB24" w14:textId="5A13820E">
            <w:pPr>
              <w:rPr>
                <w:rFonts w:ascii="Tahoma" w:hAnsi="Tahoma" w:cs="Tahoma"/>
                <w:b/>
                <w:bCs/>
                <w:sz w:val="20"/>
                <w:szCs w:val="20"/>
                <w:lang w:val="en-GB"/>
              </w:rPr>
            </w:pPr>
            <w:proofErr w:type="spellStart"/>
            <w:r w:rsidRPr="00942345">
              <w:rPr>
                <w:rFonts w:ascii="Tahoma" w:hAnsi="Tahoma" w:cs="Tahoma"/>
                <w:b/>
                <w:bCs/>
                <w:sz w:val="20"/>
                <w:szCs w:val="20"/>
                <w:lang w:val="en-GB"/>
              </w:rPr>
              <w:t>Kansainvälisyysosaaminen</w:t>
            </w:r>
            <w:proofErr w:type="spellEnd"/>
          </w:p>
          <w:p w:rsidRPr="00942345" w:rsidR="00812FC5" w:rsidP="00942345" w:rsidRDefault="00942345" w14:paraId="1FC89B6C" w14:textId="092C5F76">
            <w:pPr>
              <w:rPr>
                <w:rFonts w:ascii="Tahoma" w:hAnsi="Tahoma" w:cs="Tahoma"/>
                <w:sz w:val="20"/>
                <w:szCs w:val="20"/>
                <w:lang w:val="en-GB"/>
              </w:rPr>
            </w:pPr>
            <w:r w:rsidRPr="00942345">
              <w:rPr>
                <w:rFonts w:ascii="Tahoma" w:hAnsi="Tahoma" w:cs="Tahoma"/>
                <w:sz w:val="20"/>
                <w:szCs w:val="20"/>
                <w:lang w:val="en-GB"/>
              </w:rPr>
              <w:t>(International competence)</w:t>
            </w:r>
          </w:p>
        </w:tc>
        <w:tc>
          <w:tcPr>
            <w:tcW w:w="6788" w:type="dxa"/>
            <w:tcMar/>
          </w:tcPr>
          <w:p w:rsidR="00D20116" w:rsidP="79DDA4D4" w:rsidRDefault="00D20116" w14:paraId="3AFE4C15" w14:textId="50A2BFD6">
            <w:pPr>
              <w:pStyle w:val="ListParagraph"/>
              <w:numPr>
                <w:ilvl w:val="0"/>
                <w:numId w:val="32"/>
              </w:numPr>
              <w:spacing w:after="0" w:line="240" w:lineRule="auto"/>
              <w:rPr>
                <w:rFonts w:ascii="Tahoma" w:hAnsi="Tahoma" w:eastAsia="Tahoma" w:cs="Tahoma"/>
                <w:sz w:val="20"/>
                <w:szCs w:val="20"/>
              </w:rPr>
            </w:pPr>
            <w:r w:rsidRPr="79DDA4D4" w:rsidR="00D20116">
              <w:rPr>
                <w:rFonts w:ascii="Tahoma" w:hAnsi="Tahoma" w:cs="Garamond"/>
                <w:sz w:val="20"/>
                <w:szCs w:val="20"/>
              </w:rPr>
              <w:t>omaa alansa työtehtävissä ja kehittymisessä tarvittavan kielitaidon</w:t>
            </w:r>
          </w:p>
          <w:p w:rsidR="00484163" w:rsidP="79DDA4D4" w:rsidRDefault="00D20116" w14:paraId="553B6E99" w14:textId="3643BE73">
            <w:pPr>
              <w:pStyle w:val="ListParagraph"/>
              <w:numPr>
                <w:ilvl w:val="0"/>
                <w:numId w:val="32"/>
              </w:numPr>
              <w:spacing w:after="0" w:line="240" w:lineRule="auto"/>
              <w:rPr>
                <w:rFonts w:ascii="Tahoma" w:hAnsi="Tahoma" w:eastAsia="Tahoma" w:cs="Tahoma"/>
                <w:sz w:val="20"/>
                <w:szCs w:val="20"/>
              </w:rPr>
            </w:pPr>
            <w:r w:rsidRPr="79DDA4D4" w:rsidR="00D20116">
              <w:rPr>
                <w:rFonts w:ascii="Tahoma" w:hAnsi="Tahoma" w:cs="Garamond"/>
                <w:sz w:val="20"/>
                <w:szCs w:val="20"/>
              </w:rPr>
              <w:t>kykenee monikulttuuriseen yhteistyöhön</w:t>
            </w:r>
            <w:proofErr w:type="spellStart"/>
            <w:proofErr w:type="spellEnd"/>
          </w:p>
          <w:p w:rsidR="00484163" w:rsidP="79DDA4D4" w:rsidRDefault="00D20116" w14:paraId="1CF1680E" w14:textId="529B78B2">
            <w:pPr>
              <w:pStyle w:val="ListParagraph"/>
              <w:numPr>
                <w:ilvl w:val="0"/>
                <w:numId w:val="32"/>
              </w:numPr>
              <w:spacing w:after="0" w:line="240" w:lineRule="auto"/>
              <w:rPr>
                <w:sz w:val="20"/>
                <w:szCs w:val="20"/>
              </w:rPr>
            </w:pPr>
            <w:r w:rsidRPr="79DDA4D4" w:rsidR="4E288965">
              <w:rPr>
                <w:rFonts w:ascii="Tahoma" w:hAnsi="Tahoma" w:cs="Garamond"/>
                <w:sz w:val="20"/>
                <w:szCs w:val="20"/>
              </w:rPr>
              <w:t>o</w:t>
            </w:r>
            <w:r w:rsidRPr="79DDA4D4" w:rsidR="00D20116">
              <w:rPr>
                <w:rFonts w:ascii="Tahoma" w:hAnsi="Tahoma" w:cs="Garamond"/>
                <w:sz w:val="20"/>
                <w:szCs w:val="20"/>
              </w:rPr>
              <w:t xml:space="preserve">saa ottaa työssään huomioon alansa kansainvälisyyskehityksen </w:t>
            </w:r>
            <w:r w:rsidRPr="79DDA4D4" w:rsidR="00D20116">
              <w:rPr>
                <w:rFonts w:ascii="Tahoma" w:hAnsi="Tahoma" w:cs="Garamond"/>
                <w:sz w:val="20"/>
                <w:szCs w:val="20"/>
              </w:rPr>
              <w:t>vaikutuksia</w:t>
            </w:r>
            <w:r w:rsidRPr="79DDA4D4" w:rsidR="00D20116">
              <w:rPr>
                <w:rFonts w:ascii="Tahoma" w:hAnsi="Tahoma" w:cs="Garamond"/>
                <w:sz w:val="20"/>
                <w:szCs w:val="20"/>
              </w:rPr>
              <w:t xml:space="preserve"> ja mahdollisuuksia</w:t>
            </w:r>
          </w:p>
          <w:p w:rsidRPr="00942345" w:rsidR="00440C81" w:rsidP="00942345" w:rsidRDefault="00440C81" w14:paraId="18FBD1F0" w14:textId="5F961D5D">
            <w:pPr>
              <w:spacing w:after="0" w:line="240" w:lineRule="auto"/>
              <w:rPr>
                <w:rFonts w:ascii="Tahoma" w:hAnsi="Tahoma" w:cs="Garamond"/>
                <w:sz w:val="20"/>
                <w:szCs w:val="20"/>
              </w:rPr>
            </w:pPr>
          </w:p>
        </w:tc>
      </w:tr>
    </w:tbl>
    <w:p w:rsidR="00812FC5" w:rsidP="00812FC5" w:rsidRDefault="00812FC5" w14:paraId="20B3DB56" w14:textId="77777777">
      <w:pPr>
        <w:jc w:val="both"/>
        <w:rPr>
          <w:rFonts w:ascii="Tahoma" w:hAnsi="Tahoma" w:cs="Tahoma"/>
          <w:sz w:val="20"/>
          <w:szCs w:val="20"/>
        </w:rPr>
      </w:pPr>
    </w:p>
    <w:p w:rsidR="00942345" w:rsidRDefault="00942345" w14:paraId="597A2A57" w14:textId="77777777">
      <w:pPr>
        <w:spacing w:after="0" w:line="240" w:lineRule="auto"/>
        <w:rPr>
          <w:rFonts w:cs="Calibri"/>
          <w:b/>
          <w:color w:val="FF0000"/>
          <w:sz w:val="24"/>
          <w:szCs w:val="24"/>
        </w:rPr>
      </w:pPr>
      <w:r>
        <w:rPr>
          <w:b/>
          <w:color w:val="FF0000"/>
        </w:rPr>
        <w:br w:type="page"/>
      </w:r>
    </w:p>
    <w:p w:rsidRPr="000F2507" w:rsidR="000F2507" w:rsidP="000F2507" w:rsidRDefault="000F2507" w14:paraId="2EF22E56" w14:textId="037339D7">
      <w:pPr>
        <w:pStyle w:val="Default"/>
        <w:spacing w:line="360" w:lineRule="auto"/>
        <w:rPr>
          <w:b/>
          <w:color w:val="FF0000"/>
        </w:rPr>
      </w:pP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60"/>
        <w:gridCol w:w="6721"/>
      </w:tblGrid>
      <w:tr w:rsidRPr="007056FC" w:rsidR="00812FC5" w:rsidTr="4A445620" w14:paraId="204FBF84" w14:textId="77777777">
        <w:tc>
          <w:tcPr>
            <w:tcW w:w="3060" w:type="dxa"/>
            <w:shd w:val="clear" w:color="auto" w:fill="31A3BF"/>
            <w:tcMar/>
          </w:tcPr>
          <w:p w:rsidRPr="007056FC" w:rsidR="00812FC5" w:rsidP="007056FC" w:rsidRDefault="00812FC5" w14:paraId="1BE866A5" w14:textId="77777777">
            <w:pPr>
              <w:rPr>
                <w:rFonts w:ascii="Tahoma" w:hAnsi="Tahoma" w:cs="Tahoma"/>
                <w:sz w:val="20"/>
                <w:szCs w:val="20"/>
              </w:rPr>
            </w:pPr>
            <w:r w:rsidRPr="007056FC">
              <w:rPr>
                <w:rFonts w:ascii="Tahoma" w:hAnsi="Tahoma" w:cs="Tahoma"/>
                <w:sz w:val="20"/>
                <w:szCs w:val="20"/>
                <w:lang w:eastAsia="fi-FI"/>
              </w:rPr>
              <w:br w:type="page"/>
            </w:r>
            <w:r w:rsidRPr="007056FC">
              <w:rPr>
                <w:rFonts w:ascii="Tahoma" w:hAnsi="Tahoma" w:cs="Tahoma"/>
                <w:b/>
                <w:bCs/>
                <w:sz w:val="20"/>
                <w:szCs w:val="20"/>
              </w:rPr>
              <w:t xml:space="preserve">Koulutusohjelmakohtaiset kompetenssit / </w:t>
            </w:r>
            <w:r w:rsidRPr="007056FC">
              <w:rPr>
                <w:rFonts w:ascii="Tahoma" w:hAnsi="Tahoma" w:cs="Tahoma"/>
                <w:sz w:val="20"/>
                <w:szCs w:val="20"/>
              </w:rPr>
              <w:t>Tieto</w:t>
            </w:r>
            <w:r w:rsidRPr="007056FC">
              <w:rPr>
                <w:rFonts w:ascii="Tahoma" w:hAnsi="Tahoma" w:cs="Tahoma"/>
                <w:sz w:val="20"/>
                <w:szCs w:val="20"/>
              </w:rPr>
              <w:softHyphen/>
              <w:t>teknii</w:t>
            </w:r>
            <w:r w:rsidRPr="007056FC">
              <w:rPr>
                <w:rFonts w:ascii="Tahoma" w:hAnsi="Tahoma" w:cs="Tahoma"/>
                <w:sz w:val="20"/>
                <w:szCs w:val="20"/>
              </w:rPr>
              <w:softHyphen/>
              <w:t xml:space="preserve">kan </w:t>
            </w:r>
            <w:r w:rsidR="007056FC">
              <w:rPr>
                <w:rFonts w:ascii="Tahoma" w:hAnsi="Tahoma" w:cs="Tahoma"/>
                <w:sz w:val="20"/>
                <w:szCs w:val="20"/>
              </w:rPr>
              <w:t>tutkinto-</w:t>
            </w:r>
            <w:r w:rsidRPr="007056FC">
              <w:rPr>
                <w:rFonts w:ascii="Tahoma" w:hAnsi="Tahoma" w:cs="Tahoma"/>
                <w:sz w:val="20"/>
                <w:szCs w:val="20"/>
              </w:rPr>
              <w:t>ohjelma</w:t>
            </w:r>
          </w:p>
        </w:tc>
        <w:tc>
          <w:tcPr>
            <w:tcW w:w="6721" w:type="dxa"/>
            <w:shd w:val="clear" w:color="auto" w:fill="31A3B5"/>
            <w:tcMar/>
          </w:tcPr>
          <w:p w:rsidRPr="007056FC" w:rsidR="00812FC5" w:rsidP="00DB2841" w:rsidRDefault="00812FC5" w14:paraId="3DB693C5" w14:textId="77777777">
            <w:pPr>
              <w:spacing w:before="120" w:after="120" w:line="240" w:lineRule="auto"/>
              <w:jc w:val="both"/>
              <w:rPr>
                <w:rFonts w:ascii="Tahoma" w:hAnsi="Tahoma" w:cs="Tahoma"/>
                <w:b/>
                <w:bCs/>
                <w:sz w:val="20"/>
                <w:szCs w:val="20"/>
              </w:rPr>
            </w:pPr>
            <w:r w:rsidRPr="007056FC">
              <w:rPr>
                <w:rFonts w:ascii="Tahoma" w:hAnsi="Tahoma" w:cs="Tahoma"/>
                <w:b/>
                <w:bCs/>
                <w:sz w:val="20"/>
                <w:szCs w:val="20"/>
              </w:rPr>
              <w:t>Osaamisalueen kuvaus</w:t>
            </w:r>
          </w:p>
        </w:tc>
      </w:tr>
      <w:tr w:rsidRPr="007056FC" w:rsidR="00812FC5" w:rsidTr="4A445620" w14:paraId="5D64F145" w14:textId="77777777">
        <w:tc>
          <w:tcPr>
            <w:tcW w:w="3060" w:type="dxa"/>
            <w:tcMar/>
          </w:tcPr>
          <w:p w:rsidRPr="007056FC" w:rsidR="00812FC5" w:rsidP="00765609" w:rsidRDefault="00812FC5" w14:paraId="2E72E15A" w14:textId="77777777">
            <w:pPr>
              <w:jc w:val="both"/>
              <w:rPr>
                <w:rFonts w:ascii="Tahoma" w:hAnsi="Tahoma" w:cs="Tahoma"/>
                <w:b/>
                <w:bCs/>
                <w:sz w:val="20"/>
                <w:szCs w:val="20"/>
              </w:rPr>
            </w:pPr>
            <w:r w:rsidRPr="007056FC">
              <w:rPr>
                <w:rFonts w:ascii="Tahoma" w:hAnsi="Tahoma" w:cs="Tahoma"/>
                <w:b/>
                <w:bCs/>
                <w:sz w:val="20"/>
                <w:szCs w:val="20"/>
              </w:rPr>
              <w:t xml:space="preserve">Matemaattis-luonnontieteellinen </w:t>
            </w:r>
            <w:r w:rsidRPr="007056FC">
              <w:rPr>
                <w:rFonts w:ascii="Tahoma" w:hAnsi="Tahoma" w:cs="Tahoma"/>
                <w:b/>
                <w:bCs/>
                <w:sz w:val="20"/>
                <w:szCs w:val="20"/>
                <w:lang w:eastAsia="fi-FI"/>
              </w:rPr>
              <w:br/>
            </w:r>
            <w:r w:rsidRPr="007056FC">
              <w:rPr>
                <w:rFonts w:ascii="Tahoma" w:hAnsi="Tahoma" w:cs="Tahoma"/>
                <w:b/>
                <w:bCs/>
                <w:sz w:val="20"/>
                <w:szCs w:val="20"/>
              </w:rPr>
              <w:t>osaaminen</w:t>
            </w:r>
          </w:p>
        </w:tc>
        <w:tc>
          <w:tcPr>
            <w:tcW w:w="6721" w:type="dxa"/>
            <w:tcMar/>
          </w:tcPr>
          <w:p w:rsidR="00D20116" w:rsidP="79DDA4D4" w:rsidRDefault="00812FC5" w14:paraId="1FEAF14B" w14:textId="77777777">
            <w:pPr>
              <w:pStyle w:val="ListParagraph"/>
              <w:numPr>
                <w:ilvl w:val="0"/>
                <w:numId w:val="30"/>
              </w:numPr>
              <w:spacing w:after="0" w:line="240" w:lineRule="auto"/>
              <w:rPr>
                <w:rFonts w:ascii="Tahoma" w:hAnsi="Tahoma" w:eastAsia="Tahoma" w:cs="Tahoma"/>
                <w:sz w:val="20"/>
                <w:szCs w:val="20"/>
              </w:rPr>
            </w:pPr>
            <w:r w:rsidRPr="79DDA4D4" w:rsidR="00812FC5">
              <w:rPr>
                <w:rFonts w:ascii="Tahoma" w:hAnsi="Tahoma" w:cs="Tahoma"/>
                <w:sz w:val="20"/>
                <w:szCs w:val="20"/>
              </w:rPr>
              <w:t xml:space="preserve">kykenee </w:t>
            </w:r>
            <w:proofErr w:type="gramStart"/>
            <w:r w:rsidRPr="79DDA4D4" w:rsidR="00812FC5">
              <w:rPr>
                <w:rFonts w:ascii="Tahoma" w:hAnsi="Tahoma" w:cs="Tahoma"/>
                <w:sz w:val="20"/>
                <w:szCs w:val="20"/>
              </w:rPr>
              <w:t>loogis</w:t>
            </w:r>
            <w:r w:rsidRPr="79DDA4D4" w:rsidR="00812FC5">
              <w:rPr>
                <w:rFonts w:ascii="Tahoma" w:hAnsi="Tahoma" w:cs="Tahoma"/>
                <w:sz w:val="20"/>
                <w:szCs w:val="20"/>
              </w:rPr>
              <w:t>-matemaattiseen</w:t>
            </w:r>
            <w:proofErr w:type="gramEnd"/>
            <w:r w:rsidRPr="79DDA4D4" w:rsidR="00812FC5">
              <w:rPr>
                <w:rFonts w:ascii="Tahoma" w:hAnsi="Tahoma" w:cs="Tahoma"/>
                <w:sz w:val="20"/>
                <w:szCs w:val="20"/>
              </w:rPr>
              <w:t xml:space="preserve"> ajatteluun ja lähestymistapaan teknisessä ongelmanratkaisussa</w:t>
            </w:r>
          </w:p>
          <w:p w:rsidR="00D20116" w:rsidP="79DDA4D4" w:rsidRDefault="00812FC5" w14:paraId="678AAD9D" w14:textId="77777777">
            <w:pPr>
              <w:pStyle w:val="ListParagraph"/>
              <w:numPr>
                <w:ilvl w:val="0"/>
                <w:numId w:val="30"/>
              </w:numPr>
              <w:spacing w:after="0" w:line="240" w:lineRule="auto"/>
              <w:rPr>
                <w:rFonts w:ascii="Tahoma" w:hAnsi="Tahoma" w:eastAsia="Tahoma" w:cs="Tahoma"/>
                <w:sz w:val="20"/>
                <w:szCs w:val="20"/>
              </w:rPr>
            </w:pPr>
            <w:r w:rsidRPr="79DDA4D4" w:rsidR="00812FC5">
              <w:rPr>
                <w:rFonts w:ascii="Tahoma" w:hAnsi="Tahoma" w:cs="Tahoma"/>
                <w:sz w:val="20"/>
                <w:szCs w:val="20"/>
              </w:rPr>
              <w:t>osaa hyödyntää matemaattisia periaatteita, menetelmiä ja työkaluja</w:t>
            </w:r>
          </w:p>
          <w:p w:rsidRPr="00D20116" w:rsidR="00812FC5" w:rsidP="79DDA4D4" w:rsidRDefault="00D20116" w14:paraId="797BBBA7" w14:textId="50D80281">
            <w:pPr>
              <w:pStyle w:val="ListParagraph"/>
              <w:numPr>
                <w:ilvl w:val="0"/>
                <w:numId w:val="30"/>
              </w:numPr>
              <w:spacing w:after="0" w:line="240" w:lineRule="auto"/>
              <w:rPr>
                <w:rFonts w:ascii="Tahoma" w:hAnsi="Tahoma" w:eastAsia="Tahoma" w:cs="Tahoma"/>
                <w:sz w:val="20"/>
                <w:szCs w:val="20"/>
              </w:rPr>
            </w:pPr>
            <w:r w:rsidRPr="79DDA4D4" w:rsidR="00D20116">
              <w:rPr>
                <w:rFonts w:ascii="Tahoma" w:hAnsi="Tahoma" w:cs="Tahoma"/>
                <w:sz w:val="20"/>
                <w:szCs w:val="20"/>
              </w:rPr>
              <w:t>osaa soveltaa alansa</w:t>
            </w:r>
            <w:r w:rsidRPr="79DDA4D4" w:rsidR="00812FC5">
              <w:rPr>
                <w:rFonts w:ascii="Tahoma" w:hAnsi="Tahoma" w:cs="Tahoma"/>
                <w:sz w:val="20"/>
                <w:szCs w:val="20"/>
              </w:rPr>
              <w:t xml:space="preserve"> fysiikan lain</w:t>
            </w:r>
            <w:r w:rsidRPr="79DDA4D4" w:rsidR="00D20116">
              <w:rPr>
                <w:rFonts w:ascii="Tahoma" w:hAnsi="Tahoma" w:cs="Tahoma"/>
                <w:sz w:val="20"/>
                <w:szCs w:val="20"/>
              </w:rPr>
              <w:t>alaisuuksia</w:t>
            </w:r>
            <w:r w:rsidRPr="79DDA4D4" w:rsidR="00812FC5">
              <w:rPr>
                <w:rFonts w:ascii="Tahoma" w:hAnsi="Tahoma" w:cs="Tahoma"/>
                <w:sz w:val="20"/>
                <w:szCs w:val="20"/>
              </w:rPr>
              <w:t xml:space="preserve"> ja kestävän kehityksen periaatte</w:t>
            </w:r>
            <w:r w:rsidRPr="79DDA4D4" w:rsidR="00D20116">
              <w:rPr>
                <w:rFonts w:ascii="Tahoma" w:hAnsi="Tahoma" w:cs="Tahoma"/>
                <w:sz w:val="20"/>
                <w:szCs w:val="20"/>
              </w:rPr>
              <w:t>ita</w:t>
            </w:r>
          </w:p>
          <w:p w:rsidRPr="007056FC" w:rsidR="00FC6F4E" w:rsidP="00FC6F4E" w:rsidRDefault="00FC6F4E" w14:paraId="1ADAF7E6" w14:textId="77777777">
            <w:pPr>
              <w:spacing w:after="0" w:line="240" w:lineRule="auto"/>
              <w:ind w:left="252"/>
              <w:rPr>
                <w:rFonts w:ascii="Tahoma" w:hAnsi="Tahoma" w:cs="Tahoma"/>
                <w:sz w:val="20"/>
                <w:szCs w:val="20"/>
              </w:rPr>
            </w:pPr>
          </w:p>
        </w:tc>
      </w:tr>
      <w:tr w:rsidRPr="007056FC" w:rsidR="00812FC5" w:rsidTr="4A445620" w14:paraId="3A0DFE61" w14:textId="77777777">
        <w:tc>
          <w:tcPr>
            <w:tcW w:w="3060" w:type="dxa"/>
            <w:tcMar/>
          </w:tcPr>
          <w:p w:rsidRPr="007056FC" w:rsidR="00812FC5" w:rsidP="00765609" w:rsidRDefault="00812FC5" w14:paraId="0488BF2F" w14:textId="77777777">
            <w:pPr>
              <w:jc w:val="both"/>
              <w:rPr>
                <w:rFonts w:ascii="Tahoma" w:hAnsi="Tahoma" w:cs="Tahoma"/>
                <w:b/>
                <w:bCs/>
                <w:sz w:val="20"/>
                <w:szCs w:val="20"/>
              </w:rPr>
            </w:pPr>
            <w:r w:rsidRPr="007056FC">
              <w:rPr>
                <w:rFonts w:ascii="Tahoma" w:hAnsi="Tahoma" w:cs="Tahoma"/>
                <w:b/>
                <w:bCs/>
                <w:sz w:val="20"/>
                <w:szCs w:val="20"/>
              </w:rPr>
              <w:t>Laitetekninen osaaminen</w:t>
            </w:r>
          </w:p>
        </w:tc>
        <w:tc>
          <w:tcPr>
            <w:tcW w:w="6721" w:type="dxa"/>
            <w:tcMar/>
          </w:tcPr>
          <w:p w:rsidRPr="00D20116" w:rsidR="00812FC5" w:rsidP="79DDA4D4" w:rsidRDefault="009851D3" w14:paraId="0D1B1CC2" w14:textId="57ABA8B5">
            <w:pPr>
              <w:pStyle w:val="ListParagraph"/>
              <w:numPr>
                <w:ilvl w:val="0"/>
                <w:numId w:val="29"/>
              </w:numPr>
              <w:spacing w:after="0" w:line="240" w:lineRule="auto"/>
              <w:rPr>
                <w:rFonts w:ascii="Tahoma" w:hAnsi="Tahoma" w:eastAsia="Tahoma" w:cs="Tahoma"/>
                <w:sz w:val="20"/>
                <w:szCs w:val="20"/>
              </w:rPr>
            </w:pPr>
            <w:r w:rsidRPr="4A445620" w:rsidR="6C7665F0">
              <w:rPr>
                <w:rFonts w:ascii="Tahoma" w:hAnsi="Tahoma" w:cs="Tahoma"/>
                <w:sz w:val="20"/>
                <w:szCs w:val="20"/>
              </w:rPr>
              <w:t>osaa</w:t>
            </w:r>
            <w:r w:rsidRPr="4A445620" w:rsidR="5B4C3AEE">
              <w:rPr>
                <w:rFonts w:ascii="Tahoma" w:hAnsi="Tahoma" w:cs="Tahoma"/>
                <w:sz w:val="20"/>
                <w:szCs w:val="20"/>
              </w:rPr>
              <w:t xml:space="preserve"> yleisimpien</w:t>
            </w:r>
            <w:r w:rsidRPr="4A445620" w:rsidR="00812FC5">
              <w:rPr>
                <w:rFonts w:ascii="Tahoma" w:hAnsi="Tahoma" w:cs="Tahoma"/>
                <w:sz w:val="20"/>
                <w:szCs w:val="20"/>
              </w:rPr>
              <w:t xml:space="preserve"> </w:t>
            </w:r>
            <w:r w:rsidRPr="4A445620" w:rsidR="5B4C3AEE">
              <w:rPr>
                <w:rFonts w:ascii="Tahoma" w:hAnsi="Tahoma" w:cs="Tahoma"/>
                <w:sz w:val="20"/>
                <w:szCs w:val="20"/>
              </w:rPr>
              <w:t>päätelaitteiden</w:t>
            </w:r>
            <w:r w:rsidRPr="4A445620" w:rsidR="00812FC5">
              <w:rPr>
                <w:rFonts w:ascii="Tahoma" w:hAnsi="Tahoma" w:cs="Tahoma"/>
                <w:sz w:val="20"/>
                <w:szCs w:val="20"/>
              </w:rPr>
              <w:t xml:space="preserve"> laitearkkitehtuurin ja komponenttien toimintaperiaattee</w:t>
            </w:r>
            <w:r w:rsidRPr="4A445620" w:rsidR="5B4C3AEE">
              <w:rPr>
                <w:rFonts w:ascii="Tahoma" w:hAnsi="Tahoma" w:cs="Tahoma"/>
                <w:sz w:val="20"/>
                <w:szCs w:val="20"/>
              </w:rPr>
              <w:t>t</w:t>
            </w:r>
          </w:p>
          <w:p w:rsidR="009851D3" w:rsidP="79DDA4D4" w:rsidRDefault="009851D3" w14:paraId="7CFBE3FD" w14:textId="7F8847F4">
            <w:pPr>
              <w:pStyle w:val="ListParagraph"/>
              <w:numPr>
                <w:ilvl w:val="0"/>
                <w:numId w:val="29"/>
              </w:numPr>
              <w:spacing w:after="0" w:line="240" w:lineRule="auto"/>
              <w:rPr>
                <w:rFonts w:ascii="Tahoma" w:hAnsi="Tahoma" w:eastAsia="Tahoma" w:cs="Tahoma"/>
                <w:sz w:val="20"/>
                <w:szCs w:val="20"/>
              </w:rPr>
            </w:pPr>
            <w:r w:rsidRPr="79DDA4D4" w:rsidR="009851D3">
              <w:rPr>
                <w:rFonts w:ascii="Tahoma" w:hAnsi="Tahoma" w:cs="Tahoma"/>
                <w:sz w:val="20"/>
                <w:szCs w:val="20"/>
              </w:rPr>
              <w:t>osaa</w:t>
            </w:r>
            <w:r w:rsidRPr="79DDA4D4" w:rsidR="00812FC5">
              <w:rPr>
                <w:rFonts w:ascii="Tahoma" w:hAnsi="Tahoma" w:cs="Tahoma"/>
                <w:sz w:val="20"/>
                <w:szCs w:val="20"/>
              </w:rPr>
              <w:t xml:space="preserve"> IP-pohjaisten tietoverkkojen ja niiden aktiivilaitteiden toiminnan</w:t>
            </w:r>
          </w:p>
          <w:p w:rsidRPr="00D20116" w:rsidR="00812FC5" w:rsidP="79DDA4D4" w:rsidRDefault="00812FC5" w14:paraId="642AF82B" w14:textId="31E14293">
            <w:pPr>
              <w:pStyle w:val="ListParagraph"/>
              <w:numPr>
                <w:ilvl w:val="0"/>
                <w:numId w:val="29"/>
              </w:numPr>
              <w:spacing w:after="0" w:line="240" w:lineRule="auto"/>
              <w:rPr>
                <w:rFonts w:ascii="Tahoma" w:hAnsi="Tahoma" w:eastAsia="Tahoma" w:cs="Tahoma"/>
                <w:sz w:val="20"/>
                <w:szCs w:val="20"/>
              </w:rPr>
            </w:pPr>
            <w:r w:rsidRPr="79DDA4D4" w:rsidR="00812FC5">
              <w:rPr>
                <w:rFonts w:ascii="Tahoma" w:hAnsi="Tahoma" w:cs="Tahoma"/>
                <w:sz w:val="20"/>
                <w:szCs w:val="20"/>
              </w:rPr>
              <w:t xml:space="preserve">osaa suunnitella, toteuttaa ja ylläpitää </w:t>
            </w:r>
            <w:r w:rsidRPr="79DDA4D4" w:rsidR="009851D3">
              <w:rPr>
                <w:rFonts w:ascii="Tahoma" w:hAnsi="Tahoma" w:cs="Tahoma"/>
                <w:sz w:val="20"/>
                <w:szCs w:val="20"/>
              </w:rPr>
              <w:t>tieto</w:t>
            </w:r>
            <w:r w:rsidRPr="79DDA4D4" w:rsidR="00812FC5">
              <w:rPr>
                <w:rFonts w:ascii="Tahoma" w:hAnsi="Tahoma" w:cs="Tahoma"/>
                <w:sz w:val="20"/>
                <w:szCs w:val="20"/>
              </w:rPr>
              <w:t>verkkoja</w:t>
            </w:r>
          </w:p>
          <w:p w:rsidRPr="007056FC" w:rsidR="00FC6F4E" w:rsidP="00FC6F4E" w:rsidRDefault="00FC6F4E" w14:paraId="5F7F8494" w14:textId="77777777">
            <w:pPr>
              <w:spacing w:after="0" w:line="240" w:lineRule="auto"/>
              <w:ind w:left="252"/>
              <w:rPr>
                <w:rFonts w:ascii="Tahoma" w:hAnsi="Tahoma" w:cs="Tahoma"/>
                <w:sz w:val="20"/>
                <w:szCs w:val="20"/>
              </w:rPr>
            </w:pPr>
          </w:p>
        </w:tc>
      </w:tr>
      <w:tr w:rsidRPr="007056FC" w:rsidR="00812FC5" w:rsidTr="4A445620" w14:paraId="0711D6CC" w14:textId="77777777">
        <w:tc>
          <w:tcPr>
            <w:tcW w:w="3060" w:type="dxa"/>
            <w:tcMar/>
          </w:tcPr>
          <w:p w:rsidRPr="007056FC" w:rsidR="00812FC5" w:rsidP="00765609" w:rsidRDefault="00812FC5" w14:paraId="45E49632" w14:textId="77777777">
            <w:pPr>
              <w:jc w:val="both"/>
              <w:rPr>
                <w:rFonts w:ascii="Tahoma" w:hAnsi="Tahoma" w:cs="Tahoma"/>
                <w:b/>
                <w:bCs/>
                <w:sz w:val="20"/>
                <w:szCs w:val="20"/>
              </w:rPr>
            </w:pPr>
            <w:r w:rsidRPr="007056FC">
              <w:rPr>
                <w:rFonts w:ascii="Tahoma" w:hAnsi="Tahoma" w:cs="Tahoma"/>
                <w:b/>
                <w:bCs/>
                <w:sz w:val="20"/>
                <w:szCs w:val="20"/>
              </w:rPr>
              <w:t>Ohjelmistotekninen osaaminen</w:t>
            </w:r>
          </w:p>
        </w:tc>
        <w:tc>
          <w:tcPr>
            <w:tcW w:w="6721" w:type="dxa"/>
            <w:tcMar/>
          </w:tcPr>
          <w:p w:rsidR="009851D3" w:rsidP="79DDA4D4" w:rsidRDefault="009851D3" w14:paraId="59DA7339" w14:textId="77777777">
            <w:pPr>
              <w:pStyle w:val="ListParagraph"/>
              <w:numPr>
                <w:ilvl w:val="0"/>
                <w:numId w:val="28"/>
              </w:numPr>
              <w:tabs>
                <w:tab w:val="center" w:pos="4320"/>
                <w:tab w:val="right" w:pos="8640"/>
              </w:tabs>
              <w:spacing w:after="0" w:line="240" w:lineRule="auto"/>
              <w:rPr>
                <w:rFonts w:ascii="Tahoma" w:hAnsi="Tahoma" w:eastAsia="Tahoma" w:cs="Tahoma"/>
                <w:sz w:val="20"/>
                <w:szCs w:val="20"/>
              </w:rPr>
            </w:pPr>
            <w:r w:rsidRPr="79DDA4D4" w:rsidR="009851D3">
              <w:rPr>
                <w:rFonts w:ascii="Tahoma" w:hAnsi="Tahoma" w:cs="Tahoma"/>
                <w:sz w:val="20"/>
                <w:szCs w:val="20"/>
              </w:rPr>
              <w:t>osaa</w:t>
            </w:r>
            <w:r w:rsidRPr="79DDA4D4" w:rsidR="00812FC5">
              <w:rPr>
                <w:rFonts w:ascii="Tahoma" w:hAnsi="Tahoma" w:cs="Tahoma"/>
                <w:sz w:val="20"/>
                <w:szCs w:val="20"/>
              </w:rPr>
              <w:t xml:space="preserve"> ohjelmoinnin logiikan</w:t>
            </w:r>
          </w:p>
          <w:p w:rsidRPr="00D20116" w:rsidR="00812FC5" w:rsidP="79DDA4D4" w:rsidRDefault="009851D3" w14:paraId="6D62D686" w14:textId="718B7F4F">
            <w:pPr>
              <w:pStyle w:val="ListParagraph"/>
              <w:numPr>
                <w:ilvl w:val="0"/>
                <w:numId w:val="28"/>
              </w:numPr>
              <w:tabs>
                <w:tab w:val="center" w:pos="4320"/>
                <w:tab w:val="right" w:pos="8640"/>
              </w:tabs>
              <w:spacing w:after="0" w:line="240" w:lineRule="auto"/>
              <w:rPr>
                <w:rFonts w:ascii="Tahoma" w:hAnsi="Tahoma" w:eastAsia="Tahoma" w:cs="Tahoma"/>
                <w:sz w:val="20"/>
                <w:szCs w:val="20"/>
              </w:rPr>
            </w:pPr>
            <w:r w:rsidRPr="79DDA4D4" w:rsidR="009851D3">
              <w:rPr>
                <w:rFonts w:ascii="Tahoma" w:hAnsi="Tahoma" w:cs="Tahoma"/>
                <w:sz w:val="20"/>
                <w:szCs w:val="20"/>
              </w:rPr>
              <w:t xml:space="preserve">osaa hyödyntää </w:t>
            </w:r>
            <w:r w:rsidRPr="79DDA4D4" w:rsidR="00812FC5">
              <w:rPr>
                <w:rFonts w:ascii="Tahoma" w:hAnsi="Tahoma" w:cs="Tahoma"/>
                <w:sz w:val="20"/>
                <w:szCs w:val="20"/>
              </w:rPr>
              <w:t>algo</w:t>
            </w:r>
            <w:r w:rsidRPr="79DDA4D4" w:rsidR="00812FC5">
              <w:rPr>
                <w:rFonts w:ascii="Tahoma" w:hAnsi="Tahoma" w:cs="Tahoma"/>
                <w:sz w:val="20"/>
                <w:szCs w:val="20"/>
              </w:rPr>
              <w:t>rit</w:t>
            </w:r>
            <w:r w:rsidRPr="79DDA4D4" w:rsidR="00812FC5">
              <w:rPr>
                <w:rFonts w:ascii="Tahoma" w:hAnsi="Tahoma" w:cs="Tahoma"/>
                <w:sz w:val="20"/>
                <w:szCs w:val="20"/>
              </w:rPr>
              <w:t>m</w:t>
            </w:r>
            <w:r w:rsidRPr="79DDA4D4" w:rsidR="009851D3">
              <w:rPr>
                <w:rFonts w:ascii="Tahoma" w:hAnsi="Tahoma" w:cs="Tahoma"/>
                <w:sz w:val="20"/>
                <w:szCs w:val="20"/>
              </w:rPr>
              <w:t>eja</w:t>
            </w:r>
            <w:r w:rsidRPr="79DDA4D4" w:rsidR="00812FC5">
              <w:rPr>
                <w:rFonts w:ascii="Tahoma" w:hAnsi="Tahoma" w:cs="Tahoma"/>
                <w:sz w:val="20"/>
                <w:szCs w:val="20"/>
              </w:rPr>
              <w:t xml:space="preserve"> ja tietoraken</w:t>
            </w:r>
            <w:r w:rsidRPr="79DDA4D4" w:rsidR="009851D3">
              <w:rPr>
                <w:rFonts w:ascii="Tahoma" w:hAnsi="Tahoma" w:cs="Tahoma"/>
                <w:sz w:val="20"/>
                <w:szCs w:val="20"/>
              </w:rPr>
              <w:t>teita</w:t>
            </w:r>
          </w:p>
          <w:p w:rsidRPr="00D20116" w:rsidR="00812FC5" w:rsidP="79DDA4D4" w:rsidRDefault="00812FC5" w14:paraId="03CCD522" w14:textId="16940CD4">
            <w:pPr>
              <w:pStyle w:val="ListParagraph"/>
              <w:numPr>
                <w:ilvl w:val="0"/>
                <w:numId w:val="28"/>
              </w:numPr>
              <w:tabs>
                <w:tab w:val="center" w:pos="4320"/>
                <w:tab w:val="right" w:pos="8640"/>
              </w:tabs>
              <w:spacing w:after="0" w:line="240" w:lineRule="auto"/>
              <w:rPr>
                <w:rFonts w:ascii="Tahoma" w:hAnsi="Tahoma" w:eastAsia="Tahoma" w:cs="Tahoma"/>
                <w:sz w:val="20"/>
                <w:szCs w:val="20"/>
              </w:rPr>
            </w:pPr>
            <w:r w:rsidRPr="79DDA4D4" w:rsidR="00812FC5">
              <w:rPr>
                <w:rFonts w:ascii="Tahoma" w:hAnsi="Tahoma" w:cs="Tahoma"/>
                <w:sz w:val="20"/>
                <w:szCs w:val="20"/>
              </w:rPr>
              <w:t>osaa tulkita ohjelmakoodia ja hyödyntää ohjelmointia ongelman</w:t>
            </w:r>
            <w:r w:rsidRPr="79DDA4D4" w:rsidR="00812FC5">
              <w:rPr>
                <w:rFonts w:ascii="Tahoma" w:hAnsi="Tahoma" w:cs="Tahoma"/>
                <w:sz w:val="20"/>
                <w:szCs w:val="20"/>
              </w:rPr>
              <w:t>rat</w:t>
            </w:r>
            <w:r w:rsidRPr="79DDA4D4" w:rsidR="00812FC5">
              <w:rPr>
                <w:rFonts w:ascii="Tahoma" w:hAnsi="Tahoma" w:cs="Tahoma"/>
                <w:sz w:val="20"/>
                <w:szCs w:val="20"/>
              </w:rPr>
              <w:t>kai</w:t>
            </w:r>
            <w:r w:rsidRPr="79DDA4D4" w:rsidR="00812FC5">
              <w:rPr>
                <w:rFonts w:ascii="Tahoma" w:hAnsi="Tahoma" w:cs="Tahoma"/>
                <w:sz w:val="20"/>
                <w:szCs w:val="20"/>
              </w:rPr>
              <w:t>sussa</w:t>
            </w:r>
          </w:p>
          <w:p w:rsidRPr="00D20116" w:rsidR="00812FC5" w:rsidP="79DDA4D4" w:rsidRDefault="009851D3" w14:paraId="641935F7" w14:textId="3D49BD38">
            <w:pPr>
              <w:pStyle w:val="ListParagraph"/>
              <w:numPr>
                <w:ilvl w:val="0"/>
                <w:numId w:val="28"/>
              </w:numPr>
              <w:tabs>
                <w:tab w:val="center" w:pos="4320"/>
                <w:tab w:val="right" w:pos="8640"/>
              </w:tabs>
              <w:spacing w:after="0" w:line="240" w:lineRule="auto"/>
              <w:rPr>
                <w:rFonts w:ascii="Tahoma" w:hAnsi="Tahoma" w:eastAsia="Tahoma" w:cs="Tahoma"/>
                <w:sz w:val="20"/>
                <w:szCs w:val="20"/>
              </w:rPr>
            </w:pPr>
            <w:r w:rsidRPr="79DDA4D4" w:rsidR="009851D3">
              <w:rPr>
                <w:rFonts w:ascii="Tahoma" w:hAnsi="Tahoma" w:cs="Tahoma"/>
                <w:sz w:val="20"/>
                <w:szCs w:val="20"/>
              </w:rPr>
              <w:t>osaa</w:t>
            </w:r>
            <w:r w:rsidRPr="79DDA4D4" w:rsidR="00812FC5">
              <w:rPr>
                <w:rFonts w:ascii="Tahoma" w:hAnsi="Tahoma" w:cs="Tahoma"/>
                <w:sz w:val="20"/>
                <w:szCs w:val="20"/>
              </w:rPr>
              <w:t xml:space="preserve"> ohjelmoinnin perusteet</w:t>
            </w:r>
          </w:p>
          <w:p w:rsidRPr="00D20116" w:rsidR="00812FC5" w:rsidP="79DDA4D4" w:rsidRDefault="009851D3" w14:paraId="363842E9" w14:textId="4C217D5A">
            <w:pPr>
              <w:pStyle w:val="ListParagraph"/>
              <w:numPr>
                <w:ilvl w:val="0"/>
                <w:numId w:val="28"/>
              </w:numPr>
              <w:tabs>
                <w:tab w:val="center" w:pos="4320"/>
                <w:tab w:val="right" w:pos="8640"/>
              </w:tabs>
              <w:spacing w:after="0" w:line="240" w:lineRule="auto"/>
              <w:rPr>
                <w:rFonts w:ascii="Tahoma" w:hAnsi="Tahoma" w:eastAsia="Tahoma" w:cs="Tahoma"/>
                <w:sz w:val="20"/>
                <w:szCs w:val="20"/>
              </w:rPr>
            </w:pPr>
            <w:r w:rsidRPr="79DDA4D4" w:rsidR="009851D3">
              <w:rPr>
                <w:rFonts w:ascii="Tahoma" w:hAnsi="Tahoma" w:cs="Tahoma"/>
                <w:sz w:val="20"/>
                <w:szCs w:val="20"/>
              </w:rPr>
              <w:t>osaa</w:t>
            </w:r>
            <w:r w:rsidRPr="79DDA4D4" w:rsidR="00812FC5">
              <w:rPr>
                <w:rFonts w:ascii="Tahoma" w:hAnsi="Tahoma" w:cs="Tahoma"/>
                <w:sz w:val="20"/>
                <w:szCs w:val="20"/>
              </w:rPr>
              <w:t xml:space="preserve"> tietokantojen suunnittelun ja toteutuksen perusteet    </w:t>
            </w:r>
          </w:p>
          <w:p w:rsidRPr="00D20116" w:rsidR="00812FC5" w:rsidP="79DDA4D4" w:rsidRDefault="00812FC5" w14:paraId="276BB9FD" w14:textId="1D7BF34B">
            <w:pPr>
              <w:pStyle w:val="ListParagraph"/>
              <w:numPr>
                <w:ilvl w:val="0"/>
                <w:numId w:val="28"/>
              </w:numPr>
              <w:tabs>
                <w:tab w:val="center" w:pos="4320"/>
                <w:tab w:val="right" w:pos="8640"/>
              </w:tabs>
              <w:spacing w:after="0" w:line="240" w:lineRule="auto"/>
              <w:rPr>
                <w:rFonts w:ascii="Tahoma" w:hAnsi="Tahoma" w:eastAsia="Tahoma" w:cs="Tahoma"/>
                <w:sz w:val="20"/>
                <w:szCs w:val="20"/>
              </w:rPr>
            </w:pPr>
            <w:r w:rsidRPr="79DDA4D4" w:rsidR="00812FC5">
              <w:rPr>
                <w:rFonts w:ascii="Tahoma" w:hAnsi="Tahoma" w:cs="Tahoma"/>
                <w:sz w:val="20"/>
                <w:szCs w:val="20"/>
              </w:rPr>
              <w:t>osaa toimia ohjelmistoprojektissa huomioiden yrityksen ja asiakkaan tarpeet</w:t>
            </w:r>
          </w:p>
          <w:p w:rsidRPr="007056FC" w:rsidR="00FC6F4E" w:rsidP="00FC6F4E" w:rsidRDefault="00FC6F4E" w14:paraId="6ACAF47A" w14:textId="77777777">
            <w:pPr>
              <w:tabs>
                <w:tab w:val="center" w:pos="4320"/>
                <w:tab w:val="right" w:pos="8640"/>
              </w:tabs>
              <w:spacing w:after="0" w:line="240" w:lineRule="auto"/>
              <w:ind w:left="252"/>
              <w:rPr>
                <w:rFonts w:ascii="Tahoma" w:hAnsi="Tahoma" w:cs="Tahoma"/>
                <w:sz w:val="20"/>
                <w:szCs w:val="20"/>
              </w:rPr>
            </w:pPr>
          </w:p>
        </w:tc>
      </w:tr>
      <w:tr w:rsidRPr="007056FC" w:rsidR="00812FC5" w:rsidTr="4A445620" w14:paraId="22B8D652" w14:textId="77777777">
        <w:tc>
          <w:tcPr>
            <w:tcW w:w="3060" w:type="dxa"/>
            <w:tcMar/>
          </w:tcPr>
          <w:p w:rsidRPr="007056FC" w:rsidR="00812FC5" w:rsidP="00765609" w:rsidRDefault="00812FC5" w14:paraId="526A07EE" w14:textId="77777777">
            <w:pPr>
              <w:jc w:val="both"/>
              <w:rPr>
                <w:rFonts w:ascii="Tahoma" w:hAnsi="Tahoma" w:cs="Tahoma"/>
                <w:b/>
                <w:bCs/>
                <w:sz w:val="20"/>
                <w:szCs w:val="20"/>
              </w:rPr>
            </w:pPr>
            <w:r w:rsidRPr="007056FC">
              <w:rPr>
                <w:rFonts w:ascii="Tahoma" w:hAnsi="Tahoma" w:cs="Tahoma"/>
                <w:b/>
                <w:bCs/>
                <w:sz w:val="20"/>
                <w:szCs w:val="20"/>
              </w:rPr>
              <w:t>ICT-liiketoimintaosaaminen</w:t>
            </w:r>
          </w:p>
        </w:tc>
        <w:tc>
          <w:tcPr>
            <w:tcW w:w="6721" w:type="dxa"/>
            <w:tcMar/>
          </w:tcPr>
          <w:p w:rsidR="00435535" w:rsidP="79DDA4D4" w:rsidRDefault="00435535" w14:paraId="652C3652" w14:textId="77777777">
            <w:pPr>
              <w:pStyle w:val="ListParagraph"/>
              <w:numPr>
                <w:ilvl w:val="0"/>
                <w:numId w:val="27"/>
              </w:numPr>
              <w:tabs>
                <w:tab w:val="center" w:pos="4320"/>
                <w:tab w:val="right" w:pos="8640"/>
              </w:tabs>
              <w:spacing w:after="0" w:line="240" w:lineRule="auto"/>
              <w:rPr>
                <w:rFonts w:ascii="Tahoma" w:hAnsi="Tahoma" w:eastAsia="Tahoma" w:cs="Tahoma"/>
                <w:sz w:val="20"/>
                <w:szCs w:val="20"/>
              </w:rPr>
            </w:pPr>
            <w:r w:rsidRPr="79DDA4D4" w:rsidR="00435535">
              <w:rPr>
                <w:rFonts w:ascii="Tahoma" w:hAnsi="Tahoma" w:cs="Tahoma"/>
                <w:sz w:val="20"/>
                <w:szCs w:val="20"/>
              </w:rPr>
              <w:t>osaa huomioida</w:t>
            </w:r>
            <w:r w:rsidRPr="79DDA4D4" w:rsidR="00812FC5">
              <w:rPr>
                <w:rFonts w:ascii="Tahoma" w:hAnsi="Tahoma" w:cs="Tahoma"/>
                <w:sz w:val="20"/>
                <w:szCs w:val="20"/>
              </w:rPr>
              <w:t xml:space="preserve"> kannattavan liiketoiminnan edellytykset</w:t>
            </w:r>
          </w:p>
          <w:p w:rsidRPr="00D20116" w:rsidR="00812FC5" w:rsidP="79DDA4D4" w:rsidRDefault="00435535" w14:paraId="48BF1BAA" w14:textId="2BB1636C">
            <w:pPr>
              <w:pStyle w:val="ListParagraph"/>
              <w:numPr>
                <w:ilvl w:val="0"/>
                <w:numId w:val="27"/>
              </w:numPr>
              <w:tabs>
                <w:tab w:val="center" w:pos="4320"/>
                <w:tab w:val="right" w:pos="8640"/>
              </w:tabs>
              <w:spacing w:after="0" w:line="240" w:lineRule="auto"/>
              <w:rPr>
                <w:rFonts w:ascii="Tahoma" w:hAnsi="Tahoma" w:eastAsia="Tahoma" w:cs="Tahoma"/>
                <w:sz w:val="20"/>
                <w:szCs w:val="20"/>
              </w:rPr>
            </w:pPr>
            <w:r w:rsidRPr="79DDA4D4" w:rsidR="00435535">
              <w:rPr>
                <w:rFonts w:ascii="Tahoma" w:hAnsi="Tahoma" w:cs="Tahoma"/>
                <w:sz w:val="20"/>
                <w:szCs w:val="20"/>
              </w:rPr>
              <w:t xml:space="preserve">osaa käyttää </w:t>
            </w:r>
            <w:r w:rsidRPr="79DDA4D4" w:rsidR="00812FC5">
              <w:rPr>
                <w:rFonts w:ascii="Tahoma" w:hAnsi="Tahoma" w:cs="Tahoma"/>
                <w:sz w:val="20"/>
                <w:szCs w:val="20"/>
              </w:rPr>
              <w:t>taloudellisen suunnittelun ja ohjauksen tär</w:t>
            </w:r>
            <w:r w:rsidRPr="79DDA4D4" w:rsidR="00812FC5">
              <w:rPr>
                <w:rFonts w:ascii="Tahoma" w:hAnsi="Tahoma" w:cs="Tahoma"/>
                <w:sz w:val="20"/>
                <w:szCs w:val="20"/>
              </w:rPr>
              <w:t>keim</w:t>
            </w:r>
            <w:r w:rsidRPr="79DDA4D4" w:rsidR="00435535">
              <w:rPr>
                <w:rFonts w:ascii="Tahoma" w:hAnsi="Tahoma" w:cs="Tahoma"/>
                <w:sz w:val="20"/>
                <w:szCs w:val="20"/>
              </w:rPr>
              <w:t>piä</w:t>
            </w:r>
            <w:r w:rsidRPr="79DDA4D4" w:rsidR="00812FC5">
              <w:rPr>
                <w:rFonts w:ascii="Tahoma" w:hAnsi="Tahoma" w:cs="Tahoma"/>
                <w:sz w:val="20"/>
                <w:szCs w:val="20"/>
              </w:rPr>
              <w:t xml:space="preserve"> työkal</w:t>
            </w:r>
            <w:r w:rsidRPr="79DDA4D4" w:rsidR="00435535">
              <w:rPr>
                <w:rFonts w:ascii="Tahoma" w:hAnsi="Tahoma" w:cs="Tahoma"/>
                <w:sz w:val="20"/>
                <w:szCs w:val="20"/>
              </w:rPr>
              <w:t>uja</w:t>
            </w:r>
          </w:p>
          <w:p w:rsidRPr="00D20116" w:rsidR="00812FC5" w:rsidP="79DDA4D4" w:rsidRDefault="00435535" w14:paraId="6695194E" w14:textId="003B7261">
            <w:pPr>
              <w:pStyle w:val="ListParagraph"/>
              <w:numPr>
                <w:ilvl w:val="0"/>
                <w:numId w:val="27"/>
              </w:numPr>
              <w:tabs>
                <w:tab w:val="center" w:pos="4320"/>
                <w:tab w:val="right" w:pos="8640"/>
              </w:tabs>
              <w:spacing w:after="0" w:line="240" w:lineRule="auto"/>
              <w:rPr>
                <w:rFonts w:ascii="Tahoma" w:hAnsi="Tahoma" w:eastAsia="Tahoma" w:cs="Tahoma"/>
                <w:sz w:val="20"/>
                <w:szCs w:val="20"/>
              </w:rPr>
            </w:pPr>
            <w:r w:rsidRPr="79DDA4D4" w:rsidR="00435535">
              <w:rPr>
                <w:rFonts w:ascii="Tahoma" w:hAnsi="Tahoma" w:cs="Tahoma"/>
                <w:sz w:val="20"/>
                <w:szCs w:val="20"/>
              </w:rPr>
              <w:t>osaa</w:t>
            </w:r>
            <w:r w:rsidRPr="79DDA4D4" w:rsidR="00812FC5">
              <w:rPr>
                <w:rFonts w:ascii="Tahoma" w:hAnsi="Tahoma" w:cs="Tahoma"/>
                <w:sz w:val="20"/>
                <w:szCs w:val="20"/>
              </w:rPr>
              <w:t xml:space="preserve"> ICT-alan tuotteistamisprosessin; omaa kokonaisnäkemyksen tuotekehityksen, kan</w:t>
            </w:r>
            <w:r w:rsidRPr="79DDA4D4" w:rsidR="00812FC5">
              <w:rPr>
                <w:rFonts w:ascii="Tahoma" w:hAnsi="Tahoma" w:cs="Tahoma"/>
                <w:sz w:val="20"/>
                <w:szCs w:val="20"/>
              </w:rPr>
              <w:t>nattavan tuotannon ja asiakasrajapinnan ydintoiminnoista</w:t>
            </w:r>
          </w:p>
          <w:p w:rsidRPr="00D20116" w:rsidR="00812FC5" w:rsidP="79DDA4D4" w:rsidRDefault="00812FC5" w14:paraId="00F8A94B" w14:textId="1A83EE78">
            <w:pPr>
              <w:pStyle w:val="ListParagraph"/>
              <w:numPr>
                <w:ilvl w:val="0"/>
                <w:numId w:val="27"/>
              </w:numPr>
              <w:tabs>
                <w:tab w:val="center" w:pos="4320"/>
                <w:tab w:val="right" w:pos="8640"/>
              </w:tabs>
              <w:spacing w:after="0" w:line="240" w:lineRule="auto"/>
              <w:rPr>
                <w:rFonts w:ascii="Tahoma" w:hAnsi="Tahoma" w:eastAsia="Tahoma" w:cs="Tahoma"/>
                <w:sz w:val="20"/>
                <w:szCs w:val="20"/>
              </w:rPr>
            </w:pPr>
            <w:r w:rsidRPr="79DDA4D4" w:rsidR="00812FC5">
              <w:rPr>
                <w:rFonts w:ascii="Tahoma" w:hAnsi="Tahoma" w:cs="Tahoma"/>
                <w:sz w:val="20"/>
                <w:szCs w:val="20"/>
              </w:rPr>
              <w:t>osaa toimia IT-projektien eri tehtävissä</w:t>
            </w:r>
          </w:p>
          <w:p w:rsidR="00435535" w:rsidP="79DDA4D4" w:rsidRDefault="00435535" w14:paraId="735E48E0" w14:textId="77777777">
            <w:pPr>
              <w:pStyle w:val="ListParagraph"/>
              <w:numPr>
                <w:ilvl w:val="0"/>
                <w:numId w:val="27"/>
              </w:numPr>
              <w:tabs>
                <w:tab w:val="center" w:pos="4320"/>
                <w:tab w:val="right" w:pos="8640"/>
              </w:tabs>
              <w:spacing w:after="0" w:line="240" w:lineRule="auto"/>
              <w:rPr>
                <w:rFonts w:ascii="Tahoma" w:hAnsi="Tahoma" w:eastAsia="Tahoma" w:cs="Tahoma"/>
                <w:sz w:val="20"/>
                <w:szCs w:val="20"/>
              </w:rPr>
            </w:pPr>
            <w:r w:rsidRPr="79DDA4D4" w:rsidR="00435535">
              <w:rPr>
                <w:rFonts w:ascii="Tahoma" w:hAnsi="Tahoma" w:cs="Tahoma"/>
                <w:sz w:val="20"/>
                <w:szCs w:val="20"/>
              </w:rPr>
              <w:t>osaa perustaa yrityksen</w:t>
            </w:r>
          </w:p>
          <w:p w:rsidRPr="00D20116" w:rsidR="00812FC5" w:rsidP="79DDA4D4" w:rsidRDefault="00435535" w14:paraId="5E83618F" w14:textId="6DF60B00">
            <w:pPr>
              <w:pStyle w:val="ListParagraph"/>
              <w:numPr>
                <w:ilvl w:val="0"/>
                <w:numId w:val="27"/>
              </w:numPr>
              <w:tabs>
                <w:tab w:val="center" w:pos="4320"/>
                <w:tab w:val="right" w:pos="8640"/>
              </w:tabs>
              <w:spacing w:after="0" w:line="240" w:lineRule="auto"/>
              <w:rPr>
                <w:rFonts w:ascii="Tahoma" w:hAnsi="Tahoma" w:eastAsia="Tahoma" w:cs="Tahoma"/>
                <w:sz w:val="20"/>
                <w:szCs w:val="20"/>
              </w:rPr>
            </w:pPr>
            <w:r w:rsidRPr="79DDA4D4" w:rsidR="00435535">
              <w:rPr>
                <w:rFonts w:ascii="Tahoma" w:hAnsi="Tahoma" w:cs="Tahoma"/>
                <w:sz w:val="20"/>
                <w:szCs w:val="20"/>
              </w:rPr>
              <w:t xml:space="preserve">osaa toimia </w:t>
            </w:r>
            <w:r w:rsidRPr="79DDA4D4" w:rsidR="00812FC5">
              <w:rPr>
                <w:rFonts w:ascii="Tahoma" w:hAnsi="Tahoma" w:cs="Tahoma"/>
                <w:sz w:val="20"/>
                <w:szCs w:val="20"/>
              </w:rPr>
              <w:t>teknologia</w:t>
            </w:r>
            <w:r w:rsidRPr="79DDA4D4" w:rsidR="00812FC5">
              <w:rPr>
                <w:rFonts w:ascii="Tahoma" w:hAnsi="Tahoma" w:cs="Tahoma"/>
                <w:sz w:val="20"/>
                <w:szCs w:val="20"/>
              </w:rPr>
              <w:t>yrittäjänä sekä ym</w:t>
            </w:r>
            <w:r w:rsidRPr="79DDA4D4" w:rsidR="00812FC5">
              <w:rPr>
                <w:rFonts w:ascii="Tahoma" w:hAnsi="Tahoma" w:cs="Tahoma"/>
                <w:sz w:val="20"/>
                <w:szCs w:val="20"/>
              </w:rPr>
              <w:t>märtää oman panoksensa mer</w:t>
            </w:r>
            <w:r w:rsidRPr="79DDA4D4" w:rsidR="00812FC5">
              <w:rPr>
                <w:rFonts w:ascii="Tahoma" w:hAnsi="Tahoma" w:cs="Tahoma"/>
                <w:sz w:val="20"/>
                <w:szCs w:val="20"/>
              </w:rPr>
              <w:t>kityksen osana yrityksen toiminnan kannattavuutta</w:t>
            </w:r>
          </w:p>
          <w:p w:rsidRPr="007056FC" w:rsidR="00FC6F4E" w:rsidP="00FC6F4E" w:rsidRDefault="00FC6F4E" w14:paraId="71429772" w14:textId="77777777">
            <w:pPr>
              <w:tabs>
                <w:tab w:val="center" w:pos="4320"/>
                <w:tab w:val="right" w:pos="8640"/>
              </w:tabs>
              <w:spacing w:after="0" w:line="240" w:lineRule="auto"/>
              <w:ind w:left="252"/>
              <w:rPr>
                <w:rFonts w:ascii="Tahoma" w:hAnsi="Tahoma" w:cs="Tahoma"/>
                <w:sz w:val="20"/>
                <w:szCs w:val="20"/>
              </w:rPr>
            </w:pPr>
          </w:p>
        </w:tc>
      </w:tr>
      <w:tr w:rsidRPr="007056FC" w:rsidR="00812FC5" w:rsidTr="4A445620" w14:paraId="1F34BECC" w14:textId="77777777">
        <w:tc>
          <w:tcPr>
            <w:tcW w:w="3060" w:type="dxa"/>
            <w:tcMar/>
          </w:tcPr>
          <w:p w:rsidRPr="007056FC" w:rsidR="00812FC5" w:rsidP="00765609" w:rsidRDefault="00812FC5" w14:paraId="2802BC77" w14:textId="77777777">
            <w:pPr>
              <w:rPr>
                <w:rFonts w:ascii="Tahoma" w:hAnsi="Tahoma" w:cs="Tahoma"/>
                <w:b/>
                <w:bCs/>
                <w:sz w:val="20"/>
                <w:szCs w:val="20"/>
              </w:rPr>
            </w:pPr>
            <w:r w:rsidRPr="007056FC">
              <w:rPr>
                <w:rFonts w:ascii="Tahoma" w:hAnsi="Tahoma" w:cs="Tahoma"/>
                <w:b/>
                <w:bCs/>
                <w:sz w:val="20"/>
                <w:szCs w:val="20"/>
              </w:rPr>
              <w:t>Tietotekniikkainsinöörin perustaidot</w:t>
            </w:r>
          </w:p>
          <w:p w:rsidRPr="007056FC" w:rsidR="00812FC5" w:rsidP="00765609" w:rsidRDefault="00812FC5" w14:paraId="0C04EF4F" w14:textId="77777777">
            <w:pPr>
              <w:rPr>
                <w:rFonts w:ascii="Tahoma" w:hAnsi="Tahoma" w:cs="Tahoma"/>
                <w:b/>
                <w:bCs/>
                <w:sz w:val="20"/>
                <w:szCs w:val="20"/>
              </w:rPr>
            </w:pPr>
          </w:p>
        </w:tc>
        <w:tc>
          <w:tcPr>
            <w:tcW w:w="6721" w:type="dxa"/>
            <w:tcMar/>
          </w:tcPr>
          <w:p w:rsidRPr="00D20116" w:rsidR="00812FC5" w:rsidP="79DDA4D4" w:rsidRDefault="00435535" w14:paraId="345D6784" w14:textId="55AEC1B8">
            <w:pPr>
              <w:pStyle w:val="ListParagraph"/>
              <w:numPr>
                <w:ilvl w:val="0"/>
                <w:numId w:val="26"/>
              </w:numPr>
              <w:tabs>
                <w:tab w:val="center" w:pos="4320"/>
                <w:tab w:val="right" w:pos="8640"/>
              </w:tabs>
              <w:spacing w:after="0" w:line="240" w:lineRule="auto"/>
              <w:rPr>
                <w:rFonts w:ascii="Tahoma" w:hAnsi="Tahoma" w:eastAsia="Tahoma" w:cs="Tahoma"/>
                <w:sz w:val="20"/>
                <w:szCs w:val="20"/>
              </w:rPr>
            </w:pPr>
            <w:r w:rsidRPr="79DDA4D4" w:rsidR="00435535">
              <w:rPr>
                <w:rFonts w:ascii="Tahoma" w:hAnsi="Tahoma" w:cs="Tahoma"/>
                <w:sz w:val="20"/>
                <w:szCs w:val="20"/>
              </w:rPr>
              <w:t>osaa</w:t>
            </w:r>
            <w:r w:rsidRPr="79DDA4D4" w:rsidR="00812FC5">
              <w:rPr>
                <w:rFonts w:ascii="Tahoma" w:hAnsi="Tahoma" w:cs="Tahoma"/>
                <w:sz w:val="20"/>
                <w:szCs w:val="20"/>
              </w:rPr>
              <w:t xml:space="preserve"> oman sovellusalansa teoreettiseen pe</w:t>
            </w:r>
            <w:r w:rsidRPr="79DDA4D4" w:rsidR="00812FC5">
              <w:rPr>
                <w:rFonts w:ascii="Tahoma" w:hAnsi="Tahoma" w:cs="Tahoma"/>
                <w:sz w:val="20"/>
                <w:szCs w:val="20"/>
              </w:rPr>
              <w:t>rustan</w:t>
            </w:r>
          </w:p>
          <w:p w:rsidRPr="009851D3" w:rsidR="00812FC5" w:rsidP="79DDA4D4" w:rsidRDefault="00812FC5" w14:paraId="7E59072B" w14:textId="60A7E7A5">
            <w:pPr>
              <w:pStyle w:val="ListParagraph"/>
              <w:numPr>
                <w:ilvl w:val="0"/>
                <w:numId w:val="26"/>
              </w:numPr>
              <w:tabs>
                <w:tab w:val="center" w:pos="4320"/>
                <w:tab w:val="right" w:pos="8640"/>
              </w:tabs>
              <w:spacing w:after="0" w:line="240" w:lineRule="auto"/>
              <w:rPr>
                <w:rFonts w:ascii="Tahoma" w:hAnsi="Tahoma" w:eastAsia="Tahoma" w:cs="Tahoma"/>
                <w:sz w:val="20"/>
                <w:szCs w:val="20"/>
              </w:rPr>
            </w:pPr>
            <w:r w:rsidRPr="79DDA4D4" w:rsidR="00812FC5">
              <w:rPr>
                <w:rFonts w:ascii="Tahoma" w:hAnsi="Tahoma" w:cs="Tahoma"/>
                <w:sz w:val="20"/>
                <w:szCs w:val="20"/>
              </w:rPr>
              <w:t xml:space="preserve">osaa käyttää sovellusalansa perusmenetelmiä ja osaa dokumentoida työnsä tulokset </w:t>
            </w:r>
          </w:p>
          <w:p w:rsidRPr="009851D3" w:rsidR="00812FC5" w:rsidP="79DDA4D4" w:rsidRDefault="00812FC5" w14:paraId="3875031E" w14:textId="25528E65">
            <w:pPr>
              <w:pStyle w:val="ListParagraph"/>
              <w:numPr>
                <w:ilvl w:val="0"/>
                <w:numId w:val="26"/>
              </w:numPr>
              <w:tabs>
                <w:tab w:val="center" w:pos="4320"/>
                <w:tab w:val="right" w:pos="8640"/>
              </w:tabs>
              <w:spacing w:after="0" w:line="240" w:lineRule="auto"/>
              <w:rPr>
                <w:rFonts w:ascii="Tahoma" w:hAnsi="Tahoma" w:eastAsia="Tahoma" w:cs="Tahoma"/>
                <w:sz w:val="20"/>
                <w:szCs w:val="20"/>
              </w:rPr>
            </w:pPr>
            <w:r w:rsidRPr="79DDA4D4" w:rsidR="00812FC5">
              <w:rPr>
                <w:rFonts w:ascii="Tahoma" w:hAnsi="Tahoma" w:cs="Tahoma"/>
                <w:sz w:val="20"/>
                <w:szCs w:val="20"/>
              </w:rPr>
              <w:t>osaa kommunikoida asiakkaiden kanssa ja ymmärtää heidän tarpeitaan vastaavia teknisiä rat</w:t>
            </w:r>
            <w:r w:rsidRPr="79DDA4D4" w:rsidR="00812FC5">
              <w:rPr>
                <w:rFonts w:ascii="Tahoma" w:hAnsi="Tahoma" w:cs="Tahoma"/>
                <w:sz w:val="20"/>
                <w:szCs w:val="20"/>
              </w:rPr>
              <w:t>kaisuja</w:t>
            </w:r>
          </w:p>
          <w:p w:rsidRPr="009851D3" w:rsidR="00812FC5" w:rsidP="79DDA4D4" w:rsidRDefault="00812FC5" w14:paraId="7C057188" w14:textId="4B761F92">
            <w:pPr>
              <w:pStyle w:val="ListParagraph"/>
              <w:numPr>
                <w:ilvl w:val="0"/>
                <w:numId w:val="26"/>
              </w:numPr>
              <w:tabs>
                <w:tab w:val="center" w:pos="4320"/>
                <w:tab w:val="right" w:pos="8640"/>
              </w:tabs>
              <w:spacing w:after="0" w:line="240" w:lineRule="auto"/>
              <w:rPr>
                <w:rFonts w:ascii="Tahoma" w:hAnsi="Tahoma" w:eastAsia="Tahoma" w:cs="Tahoma"/>
                <w:sz w:val="20"/>
                <w:szCs w:val="20"/>
              </w:rPr>
            </w:pPr>
            <w:r w:rsidRPr="79DDA4D4" w:rsidR="00812FC5">
              <w:rPr>
                <w:rFonts w:ascii="Tahoma" w:hAnsi="Tahoma" w:cs="Tahoma"/>
                <w:sz w:val="20"/>
                <w:szCs w:val="20"/>
              </w:rPr>
              <w:t>osaa suunnitella ja toteuttaa tietoverkkoja</w:t>
            </w:r>
          </w:p>
          <w:p w:rsidR="00812FC5" w:rsidP="79DDA4D4" w:rsidRDefault="00435535" w14:paraId="7FFB1D0B" w14:textId="77777777">
            <w:pPr>
              <w:pStyle w:val="ListParagraph"/>
              <w:numPr>
                <w:ilvl w:val="0"/>
                <w:numId w:val="26"/>
              </w:numPr>
              <w:tabs>
                <w:tab w:val="center" w:pos="4320"/>
                <w:tab w:val="right" w:pos="8640"/>
              </w:tabs>
              <w:spacing w:after="0" w:line="240" w:lineRule="auto"/>
              <w:rPr>
                <w:rFonts w:ascii="Tahoma" w:hAnsi="Tahoma" w:eastAsia="Tahoma" w:cs="Tahoma"/>
                <w:sz w:val="20"/>
                <w:szCs w:val="20"/>
              </w:rPr>
            </w:pPr>
            <w:r w:rsidRPr="79DDA4D4" w:rsidR="00435535">
              <w:rPr>
                <w:rFonts w:ascii="Tahoma" w:hAnsi="Tahoma" w:cs="Tahoma"/>
                <w:sz w:val="20"/>
                <w:szCs w:val="20"/>
              </w:rPr>
              <w:t>osaa huomioida</w:t>
            </w:r>
            <w:r w:rsidRPr="79DDA4D4" w:rsidR="00812FC5">
              <w:rPr>
                <w:rFonts w:ascii="Tahoma" w:hAnsi="Tahoma" w:cs="Tahoma"/>
                <w:sz w:val="20"/>
                <w:szCs w:val="20"/>
              </w:rPr>
              <w:t xml:space="preserve"> palvelujen vaatimat tukitoiminnot ja ylläpidon prosessit</w:t>
            </w:r>
          </w:p>
          <w:p w:rsidRPr="009851D3" w:rsidR="00440C81" w:rsidP="00440C81" w:rsidRDefault="00440C81" w14:paraId="77E1743A" w14:textId="507DAA4D">
            <w:pPr>
              <w:pStyle w:val="ListParagraph"/>
              <w:numPr>
                <w:ilvl w:val="0"/>
                <w:numId w:val="0"/>
              </w:numPr>
              <w:tabs>
                <w:tab w:val="center" w:pos="4320"/>
                <w:tab w:val="right" w:pos="8640"/>
              </w:tabs>
              <w:spacing w:after="0" w:line="240" w:lineRule="auto"/>
              <w:ind w:left="360"/>
              <w:rPr>
                <w:rFonts w:ascii="Tahoma" w:hAnsi="Tahoma" w:cs="Tahoma"/>
                <w:sz w:val="20"/>
                <w:szCs w:val="20"/>
              </w:rPr>
            </w:pPr>
          </w:p>
        </w:tc>
      </w:tr>
      <w:tr w:rsidRPr="007056FC" w:rsidR="00812FC5" w:rsidTr="4A445620" w14:paraId="38ECDCD4" w14:textId="77777777">
        <w:tc>
          <w:tcPr>
            <w:tcW w:w="3060" w:type="dxa"/>
            <w:tcMar/>
          </w:tcPr>
          <w:p w:rsidRPr="007056FC" w:rsidR="00812FC5" w:rsidP="00765609" w:rsidRDefault="00812FC5" w14:paraId="458856F9" w14:textId="77777777">
            <w:pPr>
              <w:rPr>
                <w:rFonts w:ascii="Tahoma" w:hAnsi="Tahoma" w:cs="Tahoma"/>
                <w:b/>
                <w:bCs/>
                <w:sz w:val="20"/>
                <w:szCs w:val="20"/>
              </w:rPr>
            </w:pPr>
            <w:r w:rsidRPr="007056FC">
              <w:rPr>
                <w:rFonts w:ascii="Tahoma" w:hAnsi="Tahoma" w:cs="Tahoma"/>
                <w:b/>
                <w:bCs/>
                <w:sz w:val="20"/>
                <w:szCs w:val="20"/>
              </w:rPr>
              <w:t>Tietojärjestelmien laatu</w:t>
            </w:r>
          </w:p>
          <w:p w:rsidRPr="007056FC" w:rsidR="00812FC5" w:rsidP="00765609" w:rsidRDefault="00812FC5" w14:paraId="1A7D7782" w14:textId="77777777">
            <w:pPr>
              <w:rPr>
                <w:rFonts w:ascii="Tahoma" w:hAnsi="Tahoma" w:cs="Tahoma"/>
                <w:b/>
                <w:bCs/>
                <w:sz w:val="20"/>
                <w:szCs w:val="20"/>
              </w:rPr>
            </w:pPr>
          </w:p>
        </w:tc>
        <w:tc>
          <w:tcPr>
            <w:tcW w:w="6721" w:type="dxa"/>
            <w:tcMar/>
          </w:tcPr>
          <w:p w:rsidRPr="00435535" w:rsidR="00812FC5" w:rsidP="79DDA4D4" w:rsidRDefault="00435535" w14:paraId="76D58459" w14:textId="42C11889">
            <w:pPr>
              <w:pStyle w:val="ListParagraph"/>
              <w:numPr>
                <w:ilvl w:val="0"/>
                <w:numId w:val="25"/>
              </w:numPr>
              <w:tabs>
                <w:tab w:val="center" w:pos="4320"/>
                <w:tab w:val="right" w:pos="8640"/>
              </w:tabs>
              <w:spacing w:after="0" w:line="240" w:lineRule="auto"/>
              <w:rPr>
                <w:rFonts w:ascii="Tahoma" w:hAnsi="Tahoma" w:eastAsia="Tahoma" w:cs="Tahoma"/>
                <w:sz w:val="20"/>
                <w:szCs w:val="20"/>
              </w:rPr>
            </w:pPr>
            <w:r w:rsidRPr="79DDA4D4" w:rsidR="00435535">
              <w:rPr>
                <w:rFonts w:ascii="Tahoma" w:hAnsi="Tahoma" w:cs="Tahoma"/>
                <w:sz w:val="20"/>
                <w:szCs w:val="20"/>
              </w:rPr>
              <w:t>osaa</w:t>
            </w:r>
            <w:r w:rsidRPr="79DDA4D4" w:rsidR="00812FC5">
              <w:rPr>
                <w:rFonts w:ascii="Tahoma" w:hAnsi="Tahoma" w:cs="Tahoma"/>
                <w:sz w:val="20"/>
                <w:szCs w:val="20"/>
              </w:rPr>
              <w:t xml:space="preserve"> laatujärjestelmien yleiset toimintaperiaatteet</w:t>
            </w:r>
          </w:p>
          <w:p w:rsidRPr="009851D3" w:rsidR="00812FC5" w:rsidP="79DDA4D4" w:rsidRDefault="00812FC5" w14:paraId="78433E3E" w14:textId="021AF89A">
            <w:pPr>
              <w:pStyle w:val="ListParagraph"/>
              <w:numPr>
                <w:ilvl w:val="0"/>
                <w:numId w:val="25"/>
              </w:numPr>
              <w:tabs>
                <w:tab w:val="center" w:pos="4320"/>
                <w:tab w:val="right" w:pos="8640"/>
              </w:tabs>
              <w:spacing w:after="0" w:line="240" w:lineRule="auto"/>
              <w:rPr>
                <w:rFonts w:ascii="Tahoma" w:hAnsi="Tahoma" w:eastAsia="Tahoma" w:cs="Tahoma"/>
                <w:sz w:val="20"/>
                <w:szCs w:val="20"/>
              </w:rPr>
            </w:pPr>
            <w:r w:rsidRPr="79DDA4D4" w:rsidR="00812FC5">
              <w:rPr>
                <w:rFonts w:ascii="Tahoma" w:hAnsi="Tahoma" w:cs="Tahoma"/>
                <w:sz w:val="20"/>
                <w:szCs w:val="20"/>
              </w:rPr>
              <w:t>osaa ottaa huomioon</w:t>
            </w:r>
            <w:r w:rsidRPr="79DDA4D4" w:rsidR="00435535">
              <w:rPr>
                <w:rFonts w:ascii="Tahoma" w:hAnsi="Tahoma" w:cs="Tahoma"/>
                <w:sz w:val="20"/>
                <w:szCs w:val="20"/>
              </w:rPr>
              <w:t xml:space="preserve"> laadun</w:t>
            </w:r>
            <w:r w:rsidRPr="79DDA4D4" w:rsidR="00812FC5">
              <w:rPr>
                <w:rFonts w:ascii="Tahoma" w:hAnsi="Tahoma" w:cs="Tahoma"/>
                <w:sz w:val="20"/>
                <w:szCs w:val="20"/>
              </w:rPr>
              <w:t xml:space="preserve"> tietojärjestelmien komponentteja rakennettaessa</w:t>
            </w:r>
          </w:p>
          <w:p w:rsidRPr="009851D3" w:rsidR="00812FC5" w:rsidP="79DDA4D4" w:rsidRDefault="00812FC5" w14:paraId="46B7D0BA" w14:textId="16024029">
            <w:pPr>
              <w:pStyle w:val="ListParagraph"/>
              <w:numPr>
                <w:ilvl w:val="0"/>
                <w:numId w:val="25"/>
              </w:numPr>
              <w:tabs>
                <w:tab w:val="center" w:pos="4320"/>
                <w:tab w:val="right" w:pos="8640"/>
              </w:tabs>
              <w:spacing w:after="0" w:line="240" w:lineRule="auto"/>
              <w:rPr>
                <w:rFonts w:ascii="Tahoma" w:hAnsi="Tahoma" w:eastAsia="Tahoma" w:cs="Tahoma"/>
                <w:sz w:val="20"/>
                <w:szCs w:val="20"/>
              </w:rPr>
            </w:pPr>
            <w:r w:rsidRPr="79DDA4D4" w:rsidR="00812FC5">
              <w:rPr>
                <w:rFonts w:ascii="Tahoma" w:hAnsi="Tahoma" w:cs="Tahoma"/>
                <w:sz w:val="20"/>
                <w:szCs w:val="20"/>
              </w:rPr>
              <w:t>osaa huomioida laadun koko tietojärjestelmässä</w:t>
            </w:r>
          </w:p>
          <w:p w:rsidRPr="009851D3" w:rsidR="00812FC5" w:rsidP="79DDA4D4" w:rsidRDefault="00812FC5" w14:paraId="14CF4152" w14:textId="7222E083">
            <w:pPr>
              <w:pStyle w:val="ListParagraph"/>
              <w:numPr>
                <w:ilvl w:val="0"/>
                <w:numId w:val="25"/>
              </w:numPr>
              <w:tabs>
                <w:tab w:val="center" w:pos="4320"/>
                <w:tab w:val="right" w:pos="8640"/>
              </w:tabs>
              <w:spacing w:after="0" w:line="240" w:lineRule="auto"/>
              <w:rPr>
                <w:rFonts w:ascii="Tahoma" w:hAnsi="Tahoma" w:eastAsia="Tahoma" w:cs="Tahoma"/>
                <w:sz w:val="20"/>
                <w:szCs w:val="20"/>
              </w:rPr>
            </w:pPr>
            <w:r w:rsidRPr="79DDA4D4" w:rsidR="00812FC5">
              <w:rPr>
                <w:rFonts w:ascii="Tahoma" w:hAnsi="Tahoma" w:cs="Tahoma"/>
                <w:sz w:val="20"/>
                <w:szCs w:val="20"/>
              </w:rPr>
              <w:t>osaa käyttää erilaisia ohjelmiston testausmenetelmiä</w:t>
            </w:r>
          </w:p>
          <w:p w:rsidRPr="009851D3" w:rsidR="00812FC5" w:rsidP="79DDA4D4" w:rsidRDefault="00812FC5" w14:paraId="6E09A0C8" w14:textId="702E4485">
            <w:pPr>
              <w:pStyle w:val="ListParagraph"/>
              <w:numPr>
                <w:ilvl w:val="0"/>
                <w:numId w:val="25"/>
              </w:numPr>
              <w:tabs>
                <w:tab w:val="center" w:pos="4320"/>
                <w:tab w:val="right" w:pos="8640"/>
              </w:tabs>
              <w:spacing w:after="0" w:line="240" w:lineRule="auto"/>
              <w:rPr>
                <w:rFonts w:ascii="Tahoma" w:hAnsi="Tahoma" w:eastAsia="Tahoma" w:cs="Tahoma"/>
                <w:sz w:val="20"/>
                <w:szCs w:val="20"/>
              </w:rPr>
            </w:pPr>
            <w:r w:rsidRPr="79DDA4D4" w:rsidR="00812FC5">
              <w:rPr>
                <w:rFonts w:ascii="Tahoma" w:hAnsi="Tahoma" w:cs="Tahoma"/>
                <w:sz w:val="20"/>
                <w:szCs w:val="20"/>
              </w:rPr>
              <w:t>osaa tehdä testattuja ja laadukkaita ohjelmistoja</w:t>
            </w:r>
          </w:p>
          <w:p w:rsidR="00812FC5" w:rsidP="79DDA4D4" w:rsidRDefault="00812FC5" w14:paraId="6953D776" w14:textId="77777777">
            <w:pPr>
              <w:pStyle w:val="ListParagraph"/>
              <w:numPr>
                <w:ilvl w:val="0"/>
                <w:numId w:val="25"/>
              </w:numPr>
              <w:tabs>
                <w:tab w:val="center" w:pos="4320"/>
                <w:tab w:val="right" w:pos="8640"/>
              </w:tabs>
              <w:spacing w:after="0" w:line="240" w:lineRule="auto"/>
              <w:rPr>
                <w:rFonts w:ascii="Tahoma" w:hAnsi="Tahoma" w:eastAsia="Tahoma" w:cs="Tahoma"/>
                <w:sz w:val="20"/>
                <w:szCs w:val="20"/>
              </w:rPr>
            </w:pPr>
            <w:r w:rsidRPr="79DDA4D4" w:rsidR="00812FC5">
              <w:rPr>
                <w:rFonts w:ascii="Tahoma" w:hAnsi="Tahoma" w:cs="Tahoma"/>
                <w:sz w:val="20"/>
                <w:szCs w:val="20"/>
              </w:rPr>
              <w:t xml:space="preserve">osaa huomioida laadun </w:t>
            </w:r>
            <w:r w:rsidRPr="79DDA4D4" w:rsidR="00435535">
              <w:rPr>
                <w:rFonts w:ascii="Tahoma" w:hAnsi="Tahoma" w:cs="Tahoma"/>
                <w:sz w:val="20"/>
                <w:szCs w:val="20"/>
              </w:rPr>
              <w:t>osana dokumentointia</w:t>
            </w:r>
          </w:p>
          <w:p w:rsidRPr="009851D3" w:rsidR="00440C81" w:rsidP="00440C81" w:rsidRDefault="00440C81" w14:paraId="026A0921" w14:textId="71948233">
            <w:pPr>
              <w:pStyle w:val="ListParagraph"/>
              <w:numPr>
                <w:ilvl w:val="0"/>
                <w:numId w:val="0"/>
              </w:numPr>
              <w:tabs>
                <w:tab w:val="center" w:pos="4320"/>
                <w:tab w:val="right" w:pos="8640"/>
              </w:tabs>
              <w:spacing w:after="0" w:line="240" w:lineRule="auto"/>
              <w:ind w:left="360"/>
              <w:rPr>
                <w:rFonts w:ascii="Tahoma" w:hAnsi="Tahoma" w:cs="Tahoma"/>
                <w:sz w:val="20"/>
                <w:szCs w:val="20"/>
              </w:rPr>
            </w:pPr>
          </w:p>
        </w:tc>
      </w:tr>
      <w:tr w:rsidR="79DDA4D4" w:rsidTr="4A445620" w14:paraId="517EF516">
        <w:tc>
          <w:tcPr>
            <w:tcW w:w="3060" w:type="dxa"/>
            <w:tcMar/>
          </w:tcPr>
          <w:p w:rsidR="1694B1D8" w:rsidP="79DDA4D4" w:rsidRDefault="1694B1D8" w14:paraId="7A297596" w14:textId="4A3C5767">
            <w:pPr>
              <w:pStyle w:val="Normal"/>
              <w:rPr>
                <w:rFonts w:ascii="Tahoma" w:hAnsi="Tahoma" w:cs="Tahoma"/>
                <w:b w:val="1"/>
                <w:bCs w:val="1"/>
                <w:sz w:val="20"/>
                <w:szCs w:val="20"/>
              </w:rPr>
            </w:pPr>
            <w:r w:rsidRPr="79DDA4D4" w:rsidR="1694B1D8">
              <w:rPr>
                <w:rFonts w:ascii="Tahoma" w:hAnsi="Tahoma" w:cs="Tahoma"/>
                <w:b w:val="1"/>
                <w:bCs w:val="1"/>
                <w:sz w:val="20"/>
                <w:szCs w:val="20"/>
              </w:rPr>
              <w:t>Tietoturvaosaaminen</w:t>
            </w:r>
          </w:p>
        </w:tc>
        <w:tc>
          <w:tcPr>
            <w:tcW w:w="6721" w:type="dxa"/>
            <w:tcMar/>
          </w:tcPr>
          <w:p w:rsidR="1694B1D8" w:rsidP="79DDA4D4" w:rsidRDefault="1694B1D8" w14:paraId="47B6DCB1" w14:textId="571F88DC">
            <w:pPr>
              <w:pStyle w:val="ListParagraph"/>
              <w:numPr>
                <w:ilvl w:val="0"/>
                <w:numId w:val="24"/>
              </w:numPr>
              <w:spacing w:line="240" w:lineRule="auto"/>
              <w:rPr>
                <w:rFonts w:ascii="Tahoma" w:hAnsi="Tahoma" w:eastAsia="Tahoma" w:cs="Tahoma"/>
                <w:b w:val="0"/>
                <w:bCs w:val="0"/>
                <w:i w:val="0"/>
                <w:iCs w:val="0"/>
                <w:noProof w:val="0"/>
                <w:color w:val="000000" w:themeColor="text1" w:themeTint="FF" w:themeShade="FF"/>
                <w:sz w:val="20"/>
                <w:szCs w:val="20"/>
                <w:lang w:val="fi-FI"/>
              </w:rPr>
            </w:pPr>
            <w:r w:rsidRPr="79DDA4D4" w:rsidR="1694B1D8">
              <w:rPr>
                <w:rFonts w:ascii="Tahoma" w:hAnsi="Tahoma" w:eastAsia="Tahoma" w:cs="Tahoma"/>
                <w:b w:val="0"/>
                <w:bCs w:val="0"/>
                <w:i w:val="0"/>
                <w:iCs w:val="0"/>
                <w:noProof w:val="0"/>
                <w:color w:val="000000" w:themeColor="text1" w:themeTint="FF" w:themeShade="FF"/>
                <w:sz w:val="20"/>
                <w:szCs w:val="20"/>
                <w:lang w:val="fi-FI"/>
              </w:rPr>
              <w:t>osaa huomioida kyberympäristöön kohdistuvia uhkia</w:t>
            </w:r>
          </w:p>
          <w:p w:rsidR="1694B1D8" w:rsidP="79DDA4D4" w:rsidRDefault="1694B1D8" w14:paraId="1B18F0D3" w14:textId="61555F2C">
            <w:pPr>
              <w:pStyle w:val="ListParagraph"/>
              <w:numPr>
                <w:ilvl w:val="0"/>
                <w:numId w:val="24"/>
              </w:numPr>
              <w:spacing w:line="240" w:lineRule="auto"/>
              <w:rPr>
                <w:rFonts w:ascii="Tahoma" w:hAnsi="Tahoma" w:eastAsia="Tahoma" w:cs="Tahoma"/>
                <w:b w:val="0"/>
                <w:bCs w:val="0"/>
                <w:i w:val="0"/>
                <w:iCs w:val="0"/>
                <w:noProof w:val="0"/>
                <w:color w:val="000000" w:themeColor="text1" w:themeTint="FF" w:themeShade="FF"/>
                <w:sz w:val="20"/>
                <w:szCs w:val="20"/>
                <w:lang w:val="fi-FI"/>
              </w:rPr>
            </w:pPr>
            <w:r w:rsidRPr="79DDA4D4" w:rsidR="1694B1D8">
              <w:rPr>
                <w:rFonts w:ascii="Tahoma" w:hAnsi="Tahoma" w:eastAsia="Tahoma" w:cs="Tahoma"/>
                <w:b w:val="0"/>
                <w:bCs w:val="0"/>
                <w:i w:val="0"/>
                <w:iCs w:val="0"/>
                <w:noProof w:val="0"/>
                <w:color w:val="000000" w:themeColor="text1" w:themeTint="FF" w:themeShade="FF"/>
                <w:sz w:val="20"/>
                <w:szCs w:val="20"/>
                <w:lang w:val="fi-FI"/>
              </w:rPr>
              <w:t>osaa hallinnoida tietoturva</w:t>
            </w:r>
            <w:r w:rsidRPr="79DDA4D4" w:rsidR="69896021">
              <w:rPr>
                <w:rFonts w:ascii="Tahoma" w:hAnsi="Tahoma" w:eastAsia="Tahoma" w:cs="Tahoma"/>
                <w:b w:val="0"/>
                <w:bCs w:val="0"/>
                <w:i w:val="0"/>
                <w:iCs w:val="0"/>
                <w:noProof w:val="0"/>
                <w:color w:val="000000" w:themeColor="text1" w:themeTint="FF" w:themeShade="FF"/>
                <w:sz w:val="20"/>
                <w:szCs w:val="20"/>
                <w:lang w:val="fi-FI"/>
              </w:rPr>
              <w:t>haavoittuvuuksia</w:t>
            </w:r>
          </w:p>
          <w:p w:rsidR="69896021" w:rsidP="79DDA4D4" w:rsidRDefault="69896021" w14:paraId="532C0484" w14:textId="66665CC8">
            <w:pPr>
              <w:pStyle w:val="ListParagraph"/>
              <w:numPr>
                <w:ilvl w:val="0"/>
                <w:numId w:val="24"/>
              </w:numPr>
              <w:spacing w:line="240" w:lineRule="auto"/>
              <w:rPr>
                <w:b w:val="0"/>
                <w:bCs w:val="0"/>
                <w:i w:val="0"/>
                <w:iCs w:val="0"/>
                <w:noProof w:val="0"/>
                <w:color w:val="000000" w:themeColor="text1" w:themeTint="FF" w:themeShade="FF"/>
                <w:sz w:val="20"/>
                <w:szCs w:val="20"/>
                <w:lang w:val="fi-FI"/>
              </w:rPr>
            </w:pPr>
            <w:r w:rsidRPr="79DDA4D4" w:rsidR="69896021">
              <w:rPr>
                <w:rFonts w:ascii="Tahoma" w:hAnsi="Tahoma" w:eastAsia="Tahoma" w:cs="Tahoma"/>
                <w:b w:val="0"/>
                <w:bCs w:val="0"/>
                <w:i w:val="0"/>
                <w:iCs w:val="0"/>
                <w:noProof w:val="0"/>
                <w:color w:val="000000" w:themeColor="text1" w:themeTint="FF" w:themeShade="FF"/>
                <w:sz w:val="20"/>
                <w:szCs w:val="20"/>
                <w:lang w:val="fi-FI"/>
              </w:rPr>
              <w:t>Osaa hallita riskejä</w:t>
            </w:r>
          </w:p>
          <w:p w:rsidR="1694B1D8" w:rsidP="79DDA4D4" w:rsidRDefault="1694B1D8" w14:paraId="3EF9CF69" w14:textId="4239CF19">
            <w:pPr>
              <w:pStyle w:val="ListParagraph"/>
              <w:numPr>
                <w:ilvl w:val="0"/>
                <w:numId w:val="24"/>
              </w:numPr>
              <w:spacing w:line="240" w:lineRule="auto"/>
              <w:rPr>
                <w:rFonts w:ascii="Tahoma" w:hAnsi="Tahoma" w:eastAsia="Tahoma" w:cs="Tahoma"/>
                <w:b w:val="0"/>
                <w:bCs w:val="0"/>
                <w:i w:val="0"/>
                <w:iCs w:val="0"/>
                <w:color w:val="000000" w:themeColor="text1" w:themeTint="FF" w:themeShade="FF"/>
                <w:sz w:val="20"/>
                <w:szCs w:val="20"/>
              </w:rPr>
            </w:pPr>
            <w:r w:rsidRPr="79DDA4D4" w:rsidR="1694B1D8">
              <w:rPr>
                <w:rFonts w:ascii="Tahoma" w:hAnsi="Tahoma" w:eastAsia="Tahoma" w:cs="Tahoma"/>
                <w:b w:val="0"/>
                <w:bCs w:val="0"/>
                <w:i w:val="0"/>
                <w:iCs w:val="0"/>
                <w:noProof w:val="0"/>
                <w:color w:val="000000" w:themeColor="text1" w:themeTint="FF" w:themeShade="FF"/>
                <w:sz w:val="20"/>
                <w:szCs w:val="20"/>
                <w:lang w:val="fi-FI"/>
              </w:rPr>
              <w:t>osaa organisoida organisaation tietoturvan</w:t>
            </w:r>
          </w:p>
          <w:p w:rsidR="1694B1D8" w:rsidP="79DDA4D4" w:rsidRDefault="1694B1D8" w14:paraId="73DFB717" w14:textId="349800F0">
            <w:pPr>
              <w:pStyle w:val="ListParagraph"/>
              <w:numPr>
                <w:ilvl w:val="0"/>
                <w:numId w:val="24"/>
              </w:numPr>
              <w:spacing w:line="240" w:lineRule="auto"/>
              <w:rPr>
                <w:rFonts w:ascii="Tahoma" w:hAnsi="Tahoma" w:eastAsia="Tahoma" w:cs="Tahoma"/>
                <w:b w:val="0"/>
                <w:bCs w:val="0"/>
                <w:i w:val="0"/>
                <w:iCs w:val="0"/>
                <w:color w:val="000000" w:themeColor="text1" w:themeTint="FF" w:themeShade="FF"/>
                <w:sz w:val="20"/>
                <w:szCs w:val="20"/>
              </w:rPr>
            </w:pPr>
            <w:r w:rsidRPr="79DDA4D4" w:rsidR="1694B1D8">
              <w:rPr>
                <w:rFonts w:ascii="Tahoma" w:hAnsi="Tahoma" w:eastAsia="Tahoma" w:cs="Tahoma"/>
                <w:b w:val="0"/>
                <w:bCs w:val="0"/>
                <w:i w:val="0"/>
                <w:iCs w:val="0"/>
                <w:noProof w:val="0"/>
                <w:color w:val="000000" w:themeColor="text1" w:themeTint="FF" w:themeShade="FF"/>
                <w:sz w:val="20"/>
                <w:szCs w:val="20"/>
                <w:lang w:val="fi-FI"/>
              </w:rPr>
              <w:t>osaa toimia osana tietoturvaryhmää</w:t>
            </w:r>
          </w:p>
          <w:p w:rsidR="1694B1D8" w:rsidP="79DDA4D4" w:rsidRDefault="1694B1D8" w14:paraId="65F5EA50" w14:textId="34FBB257">
            <w:pPr>
              <w:pStyle w:val="ListParagraph"/>
              <w:numPr>
                <w:ilvl w:val="0"/>
                <w:numId w:val="24"/>
              </w:numPr>
              <w:spacing w:line="240" w:lineRule="auto"/>
              <w:rPr>
                <w:rFonts w:ascii="Tahoma" w:hAnsi="Tahoma" w:eastAsia="Tahoma" w:cs="Tahoma"/>
                <w:b w:val="0"/>
                <w:bCs w:val="0"/>
                <w:i w:val="0"/>
                <w:iCs w:val="0"/>
                <w:color w:val="000000" w:themeColor="text1" w:themeTint="FF" w:themeShade="FF"/>
                <w:sz w:val="20"/>
                <w:szCs w:val="20"/>
              </w:rPr>
            </w:pPr>
            <w:r w:rsidRPr="79DDA4D4" w:rsidR="1694B1D8">
              <w:rPr>
                <w:rFonts w:ascii="Tahoma" w:hAnsi="Tahoma" w:eastAsia="Tahoma" w:cs="Tahoma"/>
                <w:b w:val="0"/>
                <w:bCs w:val="0"/>
                <w:i w:val="0"/>
                <w:iCs w:val="0"/>
                <w:noProof w:val="0"/>
                <w:color w:val="000000" w:themeColor="text1" w:themeTint="FF" w:themeShade="FF"/>
                <w:sz w:val="20"/>
                <w:szCs w:val="20"/>
                <w:lang w:val="fi-FI"/>
              </w:rPr>
              <w:t>osaa toimia tietoturvavastaavana</w:t>
            </w:r>
          </w:p>
          <w:p w:rsidR="7B958AED" w:rsidP="79DDA4D4" w:rsidRDefault="7B958AED" w14:paraId="268855B3" w14:textId="55B1C949">
            <w:pPr>
              <w:pStyle w:val="ListParagraph"/>
              <w:numPr>
                <w:ilvl w:val="0"/>
                <w:numId w:val="24"/>
              </w:numPr>
              <w:spacing w:line="240" w:lineRule="auto"/>
              <w:rPr>
                <w:b w:val="0"/>
                <w:bCs w:val="0"/>
                <w:i w:val="0"/>
                <w:iCs w:val="0"/>
                <w:noProof w:val="0"/>
                <w:color w:val="000000" w:themeColor="text1" w:themeTint="FF" w:themeShade="FF"/>
                <w:sz w:val="20"/>
                <w:szCs w:val="20"/>
                <w:lang w:val="fi-FI"/>
              </w:rPr>
            </w:pPr>
            <w:r w:rsidRPr="79DDA4D4" w:rsidR="7B958AED">
              <w:rPr>
                <w:rFonts w:ascii="Tahoma" w:hAnsi="Tahoma" w:eastAsia="Tahoma" w:cs="Tahoma"/>
                <w:b w:val="0"/>
                <w:bCs w:val="0"/>
                <w:i w:val="0"/>
                <w:iCs w:val="0"/>
                <w:noProof w:val="0"/>
                <w:color w:val="000000" w:themeColor="text1" w:themeTint="FF" w:themeShade="FF"/>
                <w:sz w:val="20"/>
                <w:szCs w:val="20"/>
                <w:lang w:val="fi-FI"/>
              </w:rPr>
              <w:t>osaa analysoida tietoturvapoikkeamia</w:t>
            </w:r>
          </w:p>
          <w:p w:rsidR="76FA4783" w:rsidP="79DDA4D4" w:rsidRDefault="76FA4783" w14:paraId="5AC996AC" w14:textId="1A16D01E">
            <w:pPr>
              <w:pStyle w:val="ListParagraph"/>
              <w:numPr>
                <w:ilvl w:val="0"/>
                <w:numId w:val="24"/>
              </w:numPr>
              <w:spacing w:line="240" w:lineRule="auto"/>
              <w:rPr>
                <w:b w:val="0"/>
                <w:bCs w:val="0"/>
                <w:i w:val="0"/>
                <w:iCs w:val="0"/>
                <w:noProof w:val="0"/>
                <w:color w:val="000000" w:themeColor="text1" w:themeTint="FF" w:themeShade="FF"/>
                <w:sz w:val="20"/>
                <w:szCs w:val="20"/>
                <w:lang w:val="fi-FI"/>
              </w:rPr>
            </w:pPr>
            <w:r w:rsidRPr="79DDA4D4" w:rsidR="76FA4783">
              <w:rPr>
                <w:rFonts w:ascii="Tahoma" w:hAnsi="Tahoma" w:eastAsia="Tahoma" w:cs="Tahoma"/>
                <w:b w:val="0"/>
                <w:bCs w:val="0"/>
                <w:i w:val="0"/>
                <w:iCs w:val="0"/>
                <w:noProof w:val="0"/>
                <w:color w:val="000000" w:themeColor="text1" w:themeTint="FF" w:themeShade="FF"/>
                <w:sz w:val="20"/>
                <w:szCs w:val="20"/>
                <w:lang w:val="fi-FI"/>
              </w:rPr>
              <w:t>Osaa reagoida tietoturvapoikkeamiin</w:t>
            </w:r>
            <w:r w:rsidRPr="79DDA4D4" w:rsidR="7B958AED">
              <w:rPr>
                <w:rFonts w:ascii="Tahoma" w:hAnsi="Tahoma" w:eastAsia="Tahoma" w:cs="Tahoma"/>
                <w:b w:val="0"/>
                <w:bCs w:val="0"/>
                <w:i w:val="0"/>
                <w:iCs w:val="0"/>
                <w:noProof w:val="0"/>
                <w:color w:val="000000" w:themeColor="text1" w:themeTint="FF" w:themeShade="FF"/>
                <w:sz w:val="20"/>
                <w:szCs w:val="20"/>
                <w:lang w:val="fi-FI"/>
              </w:rPr>
              <w:t xml:space="preserve"> </w:t>
            </w:r>
          </w:p>
          <w:p w:rsidR="1694B1D8" w:rsidP="79DDA4D4" w:rsidRDefault="1694B1D8" w14:paraId="19FF44F0" w14:textId="796D3A01">
            <w:pPr>
              <w:pStyle w:val="ListParagraph"/>
              <w:numPr>
                <w:ilvl w:val="0"/>
                <w:numId w:val="24"/>
              </w:numPr>
              <w:spacing w:line="240" w:lineRule="auto"/>
              <w:rPr>
                <w:rFonts w:ascii="Tahoma" w:hAnsi="Tahoma" w:eastAsia="Tahoma" w:cs="Tahoma"/>
                <w:b w:val="0"/>
                <w:bCs w:val="0"/>
                <w:i w:val="0"/>
                <w:iCs w:val="0"/>
                <w:color w:val="000000" w:themeColor="text1" w:themeTint="FF" w:themeShade="FF"/>
                <w:sz w:val="20"/>
                <w:szCs w:val="20"/>
              </w:rPr>
            </w:pPr>
            <w:r w:rsidRPr="79DDA4D4" w:rsidR="1694B1D8">
              <w:rPr>
                <w:rFonts w:ascii="Tahoma" w:hAnsi="Tahoma" w:eastAsia="Tahoma" w:cs="Tahoma"/>
                <w:b w:val="0"/>
                <w:bCs w:val="0"/>
                <w:i w:val="0"/>
                <w:iCs w:val="0"/>
                <w:noProof w:val="0"/>
                <w:color w:val="000000" w:themeColor="text1" w:themeTint="FF" w:themeShade="FF"/>
                <w:sz w:val="20"/>
                <w:szCs w:val="20"/>
                <w:lang w:val="fi-FI"/>
              </w:rPr>
              <w:t>osaa tietoturva-auditointiin liittyviä käytänteitä</w:t>
            </w:r>
          </w:p>
          <w:p w:rsidR="79DDA4D4" w:rsidP="79DDA4D4" w:rsidRDefault="79DDA4D4" w14:paraId="3B6DEFFD" w14:textId="1AB002F4">
            <w:pPr>
              <w:pStyle w:val="Normal"/>
              <w:spacing w:line="240" w:lineRule="auto"/>
              <w:ind w:left="0"/>
              <w:rPr>
                <w:rFonts w:ascii="Tahoma" w:hAnsi="Tahoma" w:eastAsia="Tahoma" w:cs="Tahoma"/>
                <w:b w:val="0"/>
                <w:bCs w:val="0"/>
                <w:i w:val="0"/>
                <w:iCs w:val="0"/>
                <w:noProof w:val="0"/>
                <w:color w:val="000000" w:themeColor="text1" w:themeTint="FF" w:themeShade="FF"/>
                <w:sz w:val="20"/>
                <w:szCs w:val="20"/>
                <w:lang w:val="fi-FI"/>
              </w:rPr>
            </w:pPr>
          </w:p>
        </w:tc>
      </w:tr>
    </w:tbl>
    <w:p w:rsidR="00812FC5" w:rsidP="000F2507" w:rsidRDefault="00812FC5" w14:paraId="4CAC4E36" w14:textId="2219414C">
      <w:pPr>
        <w:pStyle w:val="Default"/>
        <w:spacing w:line="360" w:lineRule="auto"/>
        <w:rPr>
          <w:b/>
          <w:color w:val="FF0000"/>
        </w:rPr>
      </w:pPr>
    </w:p>
    <w:p w:rsidRPr="000F2507" w:rsidR="009851D3" w:rsidP="000F2507" w:rsidRDefault="009851D3" w14:paraId="3DEAC445" w14:textId="77777777">
      <w:pPr>
        <w:pStyle w:val="Default"/>
        <w:spacing w:line="360" w:lineRule="auto"/>
        <w:rPr>
          <w:b/>
          <w:color w:val="FF000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60"/>
        <w:gridCol w:w="6452"/>
      </w:tblGrid>
      <w:tr w:rsidRPr="007056FC" w:rsidR="00812FC5" w:rsidTr="4A445620" w14:paraId="5603E871" w14:textId="77777777">
        <w:tc>
          <w:tcPr>
            <w:tcW w:w="3060" w:type="dxa"/>
            <w:shd w:val="clear" w:color="auto" w:fill="31A3B5"/>
            <w:tcMar/>
          </w:tcPr>
          <w:p w:rsidRPr="007056FC" w:rsidR="00812FC5" w:rsidP="00DB2841" w:rsidRDefault="00812FC5" w14:paraId="09413B79" w14:textId="77777777">
            <w:pPr>
              <w:spacing w:before="120" w:after="120" w:line="240" w:lineRule="auto"/>
              <w:rPr>
                <w:rFonts w:ascii="Tahoma" w:hAnsi="Tahoma" w:cs="Tahoma"/>
                <w:b/>
                <w:bCs/>
                <w:sz w:val="20"/>
                <w:szCs w:val="20"/>
              </w:rPr>
            </w:pPr>
            <w:r w:rsidRPr="007056FC">
              <w:rPr>
                <w:rFonts w:ascii="Tahoma" w:hAnsi="Tahoma" w:cs="Tahoma"/>
                <w:b/>
                <w:bCs/>
                <w:sz w:val="20"/>
                <w:szCs w:val="20"/>
              </w:rPr>
              <w:lastRenderedPageBreak/>
              <w:t>Tietotekniikan suuntautu</w:t>
            </w:r>
            <w:r w:rsidRPr="007056FC">
              <w:rPr>
                <w:rFonts w:ascii="Tahoma" w:hAnsi="Tahoma" w:cs="Tahoma"/>
                <w:b/>
                <w:bCs/>
                <w:sz w:val="20"/>
                <w:szCs w:val="20"/>
              </w:rPr>
              <w:softHyphen/>
              <w:t>mis</w:t>
            </w:r>
            <w:r w:rsidRPr="007056FC">
              <w:rPr>
                <w:rFonts w:ascii="Tahoma" w:hAnsi="Tahoma" w:cs="Tahoma"/>
                <w:b/>
                <w:bCs/>
                <w:sz w:val="20"/>
                <w:szCs w:val="20"/>
              </w:rPr>
              <w:softHyphen/>
              <w:t>kohtaiset kompetenssit</w:t>
            </w:r>
          </w:p>
          <w:p w:rsidRPr="00DB2841" w:rsidR="00812FC5" w:rsidP="00DB2841" w:rsidRDefault="00812FC5" w14:paraId="269339DF" w14:textId="77777777">
            <w:pPr>
              <w:spacing w:before="120" w:after="120" w:line="240" w:lineRule="auto"/>
              <w:rPr>
                <w:rFonts w:ascii="Tahoma" w:hAnsi="Tahoma" w:cs="Tahoma"/>
                <w:b/>
                <w:bCs/>
                <w:iCs/>
                <w:sz w:val="20"/>
                <w:szCs w:val="20"/>
              </w:rPr>
            </w:pPr>
            <w:r w:rsidRPr="00DB2841">
              <w:rPr>
                <w:rFonts w:ascii="Tahoma" w:hAnsi="Tahoma" w:cs="Tahoma"/>
                <w:b/>
                <w:bCs/>
                <w:iCs/>
                <w:sz w:val="20"/>
                <w:szCs w:val="20"/>
              </w:rPr>
              <w:t>Ohjelmistotekniikka</w:t>
            </w:r>
          </w:p>
        </w:tc>
        <w:tc>
          <w:tcPr>
            <w:tcW w:w="6452" w:type="dxa"/>
            <w:shd w:val="clear" w:color="auto" w:fill="31A3B5"/>
            <w:tcMar/>
          </w:tcPr>
          <w:p w:rsidRPr="007056FC" w:rsidR="00812FC5" w:rsidP="00DB2841" w:rsidRDefault="00812FC5" w14:paraId="791FDA3A" w14:textId="77777777">
            <w:pPr>
              <w:spacing w:before="120" w:after="120" w:line="240" w:lineRule="auto"/>
              <w:jc w:val="both"/>
              <w:rPr>
                <w:rFonts w:ascii="Tahoma" w:hAnsi="Tahoma" w:cs="Tahoma"/>
                <w:b/>
                <w:bCs/>
                <w:sz w:val="20"/>
                <w:szCs w:val="20"/>
              </w:rPr>
            </w:pPr>
            <w:r w:rsidRPr="007056FC">
              <w:rPr>
                <w:rFonts w:ascii="Tahoma" w:hAnsi="Tahoma" w:cs="Tahoma"/>
                <w:b/>
                <w:bCs/>
                <w:sz w:val="20"/>
                <w:szCs w:val="20"/>
              </w:rPr>
              <w:t>Osaamisalueen kuvaus</w:t>
            </w:r>
          </w:p>
        </w:tc>
      </w:tr>
      <w:tr w:rsidRPr="007056FC" w:rsidR="00812FC5" w:rsidTr="4A445620" w14:paraId="496B8525" w14:textId="77777777">
        <w:tc>
          <w:tcPr>
            <w:tcW w:w="3060" w:type="dxa"/>
            <w:tcMar/>
          </w:tcPr>
          <w:p w:rsidRPr="007056FC" w:rsidR="00812FC5" w:rsidP="00765609" w:rsidRDefault="00812FC5" w14:paraId="6EF91D2D" w14:textId="77777777">
            <w:pPr>
              <w:rPr>
                <w:rFonts w:ascii="Tahoma" w:hAnsi="Tahoma" w:cs="Tahoma"/>
                <w:b/>
                <w:bCs/>
                <w:sz w:val="20"/>
                <w:szCs w:val="20"/>
              </w:rPr>
            </w:pPr>
            <w:r w:rsidRPr="007056FC">
              <w:rPr>
                <w:rFonts w:ascii="Tahoma" w:hAnsi="Tahoma" w:cs="Tahoma"/>
                <w:b/>
                <w:bCs/>
                <w:sz w:val="20"/>
                <w:szCs w:val="20"/>
              </w:rPr>
              <w:t xml:space="preserve">Ohjelmistotekniikan </w:t>
            </w:r>
            <w:r w:rsidRPr="007056FC">
              <w:rPr>
                <w:rFonts w:ascii="Tahoma" w:hAnsi="Tahoma" w:cs="Tahoma"/>
                <w:b/>
                <w:bCs/>
                <w:sz w:val="20"/>
                <w:szCs w:val="20"/>
                <w:lang w:eastAsia="fi-FI"/>
              </w:rPr>
              <w:br/>
            </w:r>
            <w:r w:rsidRPr="007056FC">
              <w:rPr>
                <w:rFonts w:ascii="Tahoma" w:hAnsi="Tahoma" w:cs="Tahoma"/>
                <w:b/>
                <w:bCs/>
                <w:sz w:val="20"/>
                <w:szCs w:val="20"/>
              </w:rPr>
              <w:t>menetelmäosaaminen</w:t>
            </w:r>
          </w:p>
        </w:tc>
        <w:tc>
          <w:tcPr>
            <w:tcW w:w="6452" w:type="dxa"/>
            <w:tcMar/>
          </w:tcPr>
          <w:p w:rsidRPr="009851D3" w:rsidR="00812FC5" w:rsidP="701DA9CB" w:rsidRDefault="00F82536" w14:paraId="65E1374A" w14:textId="6BD16CA4">
            <w:pPr>
              <w:pStyle w:val="ListParagraph"/>
              <w:numPr>
                <w:ilvl w:val="0"/>
                <w:numId w:val="20"/>
              </w:numPr>
              <w:spacing w:after="0" w:line="240" w:lineRule="auto"/>
              <w:rPr>
                <w:rFonts w:ascii="Tahoma" w:hAnsi="Tahoma" w:eastAsia="Tahoma" w:cs="Tahoma"/>
                <w:sz w:val="20"/>
                <w:szCs w:val="20"/>
              </w:rPr>
            </w:pPr>
            <w:r w:rsidRPr="701DA9CB" w:rsidR="00F82536">
              <w:rPr>
                <w:rFonts w:ascii="Tahoma" w:hAnsi="Tahoma" w:cs="Tahoma"/>
                <w:sz w:val="20"/>
                <w:szCs w:val="20"/>
              </w:rPr>
              <w:t>osaa laajat</w:t>
            </w:r>
            <w:r w:rsidRPr="701DA9CB" w:rsidR="00812FC5">
              <w:rPr>
                <w:rFonts w:ascii="Tahoma" w:hAnsi="Tahoma" w:cs="Tahoma"/>
                <w:sz w:val="20"/>
                <w:szCs w:val="20"/>
              </w:rPr>
              <w:t xml:space="preserve"> ohjelmointitaidot sekä tuntee tärkeimmät ohjelmointikielet ja niiden ominaisuudet</w:t>
            </w:r>
          </w:p>
          <w:p w:rsidRPr="009851D3" w:rsidR="00812FC5" w:rsidP="009851D3" w:rsidRDefault="00812FC5" w14:paraId="0C12FA1D" w14:textId="211EB5DD">
            <w:pPr>
              <w:pStyle w:val="ListParagraph"/>
              <w:numPr>
                <w:ilvl w:val="0"/>
                <w:numId w:val="20"/>
              </w:numPr>
              <w:spacing w:after="0" w:line="240" w:lineRule="auto"/>
              <w:rPr>
                <w:rFonts w:ascii="Tahoma" w:hAnsi="Tahoma" w:cs="Tahoma"/>
                <w:sz w:val="20"/>
                <w:szCs w:val="20"/>
              </w:rPr>
            </w:pPr>
            <w:r w:rsidRPr="701DA9CB" w:rsidR="00812FC5">
              <w:rPr>
                <w:rFonts w:ascii="Tahoma" w:hAnsi="Tahoma" w:cs="Tahoma"/>
                <w:sz w:val="20"/>
                <w:szCs w:val="20"/>
              </w:rPr>
              <w:t xml:space="preserve">osaa käyttää ohjelmistokehityksen ajankohtaisia suunnittelu- ja mallinnustekniikoita ja työkaluja </w:t>
            </w:r>
          </w:p>
          <w:p w:rsidRPr="009851D3" w:rsidR="00812FC5" w:rsidP="009851D3" w:rsidRDefault="00435535" w14:paraId="4F11D10C" w14:textId="66A5C10A">
            <w:pPr>
              <w:pStyle w:val="ListParagraph"/>
              <w:numPr>
                <w:ilvl w:val="0"/>
                <w:numId w:val="20"/>
              </w:numPr>
              <w:spacing w:after="0" w:line="240" w:lineRule="auto"/>
              <w:rPr>
                <w:rFonts w:ascii="Tahoma" w:hAnsi="Tahoma" w:cs="Tahoma"/>
                <w:sz w:val="20"/>
                <w:szCs w:val="20"/>
              </w:rPr>
            </w:pPr>
            <w:r w:rsidRPr="701DA9CB" w:rsidR="00435535">
              <w:rPr>
                <w:rFonts w:ascii="Tahoma" w:hAnsi="Tahoma" w:cs="Tahoma"/>
                <w:sz w:val="20"/>
                <w:szCs w:val="20"/>
              </w:rPr>
              <w:t>osaa huomioida</w:t>
            </w:r>
            <w:r w:rsidRPr="701DA9CB" w:rsidR="00812FC5">
              <w:rPr>
                <w:rFonts w:ascii="Tahoma" w:hAnsi="Tahoma" w:cs="Tahoma"/>
                <w:sz w:val="20"/>
                <w:szCs w:val="20"/>
              </w:rPr>
              <w:t xml:space="preserve"> ohjelmistojen käytettävyyden tuote- ja käyttöliittymäsuunnittelussa sekä osaa soveltaa keskeisimpiä käytettävyyden arvioinnin ja käyttäjäkeskeisen suunnittelun menetelmiä</w:t>
            </w:r>
          </w:p>
          <w:p w:rsidRPr="007056FC" w:rsidR="00812FC5" w:rsidP="00765609" w:rsidRDefault="00812FC5" w14:paraId="798DA122" w14:textId="77777777">
            <w:pPr>
              <w:spacing w:line="120" w:lineRule="auto"/>
              <w:rPr>
                <w:rFonts w:ascii="Tahoma" w:hAnsi="Tahoma" w:cs="Tahoma"/>
                <w:sz w:val="20"/>
                <w:szCs w:val="20"/>
              </w:rPr>
            </w:pPr>
          </w:p>
        </w:tc>
      </w:tr>
      <w:tr w:rsidRPr="007056FC" w:rsidR="00812FC5" w:rsidTr="4A445620" w14:paraId="3F26EB20" w14:textId="77777777">
        <w:tc>
          <w:tcPr>
            <w:tcW w:w="3060" w:type="dxa"/>
            <w:tcMar/>
          </w:tcPr>
          <w:p w:rsidRPr="007056FC" w:rsidR="00812FC5" w:rsidP="00765609" w:rsidRDefault="00812FC5" w14:paraId="3CDFB695" w14:textId="77777777">
            <w:pPr>
              <w:rPr>
                <w:rFonts w:ascii="Tahoma" w:hAnsi="Tahoma" w:cs="Tahoma"/>
                <w:b/>
                <w:bCs/>
                <w:sz w:val="20"/>
                <w:szCs w:val="20"/>
              </w:rPr>
            </w:pPr>
            <w:r w:rsidRPr="007056FC">
              <w:rPr>
                <w:rFonts w:ascii="Tahoma" w:hAnsi="Tahoma" w:cs="Tahoma"/>
                <w:b/>
                <w:bCs/>
                <w:sz w:val="20"/>
                <w:szCs w:val="20"/>
              </w:rPr>
              <w:t xml:space="preserve">Ohjelmistotuotannon </w:t>
            </w:r>
            <w:r w:rsidRPr="007056FC">
              <w:rPr>
                <w:rFonts w:ascii="Tahoma" w:hAnsi="Tahoma" w:cs="Tahoma"/>
                <w:b/>
                <w:bCs/>
                <w:sz w:val="20"/>
                <w:szCs w:val="20"/>
                <w:lang w:eastAsia="fi-FI"/>
              </w:rPr>
              <w:br/>
            </w:r>
            <w:r w:rsidRPr="007056FC">
              <w:rPr>
                <w:rFonts w:ascii="Tahoma" w:hAnsi="Tahoma" w:cs="Tahoma"/>
                <w:b/>
                <w:bCs/>
                <w:sz w:val="20"/>
                <w:szCs w:val="20"/>
              </w:rPr>
              <w:t>prosessiosaaminen</w:t>
            </w:r>
          </w:p>
        </w:tc>
        <w:tc>
          <w:tcPr>
            <w:tcW w:w="6452" w:type="dxa"/>
            <w:tcMar/>
          </w:tcPr>
          <w:p w:rsidRPr="009851D3" w:rsidR="00812FC5" w:rsidP="009851D3" w:rsidRDefault="00812FC5" w14:paraId="6D6C394F" w14:textId="41E60335">
            <w:pPr>
              <w:pStyle w:val="ListParagraph"/>
              <w:numPr>
                <w:ilvl w:val="0"/>
                <w:numId w:val="20"/>
              </w:numPr>
              <w:spacing w:after="0" w:line="240" w:lineRule="auto"/>
              <w:rPr>
                <w:rFonts w:ascii="Tahoma" w:hAnsi="Tahoma" w:cs="Tahoma"/>
                <w:sz w:val="20"/>
                <w:szCs w:val="20"/>
              </w:rPr>
            </w:pPr>
            <w:r w:rsidRPr="701DA9CB" w:rsidR="00812FC5">
              <w:rPr>
                <w:rFonts w:ascii="Tahoma" w:hAnsi="Tahoma" w:cs="Tahoma"/>
                <w:sz w:val="20"/>
                <w:szCs w:val="20"/>
              </w:rPr>
              <w:t>osaa soveltaa ohjelmistokehityksen prosessimalleja ja menetelmiä asiakastarpeiden määrittelyssä, järjestelmäsuunnittelussa, ohjelmistojen toteutuksessa, laadunvarmistuksessa ja dokumentoinnissa</w:t>
            </w:r>
          </w:p>
          <w:p w:rsidR="009851D3" w:rsidP="009851D3" w:rsidRDefault="009851D3" w14:paraId="150132E3" w14:textId="430FB501">
            <w:pPr>
              <w:pStyle w:val="ListParagraph"/>
              <w:numPr>
                <w:ilvl w:val="0"/>
                <w:numId w:val="20"/>
              </w:numPr>
              <w:spacing w:after="0" w:line="240" w:lineRule="auto"/>
              <w:rPr>
                <w:rFonts w:ascii="Tahoma" w:hAnsi="Tahoma" w:cs="Tahoma"/>
                <w:sz w:val="20"/>
                <w:szCs w:val="20"/>
              </w:rPr>
            </w:pPr>
            <w:r w:rsidRPr="701DA9CB" w:rsidR="009851D3">
              <w:rPr>
                <w:rFonts w:ascii="Tahoma" w:hAnsi="Tahoma" w:cs="Tahoma"/>
                <w:sz w:val="20"/>
                <w:szCs w:val="20"/>
              </w:rPr>
              <w:t>osaa</w:t>
            </w:r>
            <w:r w:rsidRPr="701DA9CB" w:rsidR="00812FC5">
              <w:rPr>
                <w:rFonts w:ascii="Tahoma" w:hAnsi="Tahoma" w:cs="Tahoma"/>
                <w:sz w:val="20"/>
                <w:szCs w:val="20"/>
              </w:rPr>
              <w:t xml:space="preserve"> ohjelmistotuotteen elinkaar</w:t>
            </w:r>
            <w:r w:rsidRPr="701DA9CB" w:rsidR="002B7C57">
              <w:rPr>
                <w:rFonts w:ascii="Tahoma" w:hAnsi="Tahoma" w:cs="Tahoma"/>
                <w:sz w:val="20"/>
                <w:szCs w:val="20"/>
              </w:rPr>
              <w:t>iajattelumallin</w:t>
            </w:r>
          </w:p>
          <w:p w:rsidRPr="009851D3" w:rsidR="00812FC5" w:rsidP="009851D3" w:rsidRDefault="00812FC5" w14:paraId="6BDF7AF7" w14:textId="10F1F42C">
            <w:pPr>
              <w:pStyle w:val="ListParagraph"/>
              <w:numPr>
                <w:ilvl w:val="0"/>
                <w:numId w:val="20"/>
              </w:numPr>
              <w:spacing w:after="0" w:line="240" w:lineRule="auto"/>
              <w:rPr>
                <w:rFonts w:ascii="Tahoma" w:hAnsi="Tahoma" w:cs="Tahoma"/>
                <w:sz w:val="20"/>
                <w:szCs w:val="20"/>
              </w:rPr>
            </w:pPr>
            <w:r w:rsidRPr="701DA9CB" w:rsidR="00812FC5">
              <w:rPr>
                <w:rFonts w:ascii="Tahoma" w:hAnsi="Tahoma" w:cs="Tahoma"/>
                <w:sz w:val="20"/>
                <w:szCs w:val="20"/>
              </w:rPr>
              <w:t>o</w:t>
            </w:r>
            <w:r w:rsidRPr="701DA9CB" w:rsidR="009851D3">
              <w:rPr>
                <w:rFonts w:ascii="Tahoma" w:hAnsi="Tahoma" w:cs="Tahoma"/>
                <w:sz w:val="20"/>
                <w:szCs w:val="20"/>
              </w:rPr>
              <w:t>saa</w:t>
            </w:r>
            <w:r w:rsidRPr="701DA9CB" w:rsidR="00812FC5">
              <w:rPr>
                <w:rFonts w:ascii="Tahoma" w:hAnsi="Tahoma" w:cs="Tahoma"/>
                <w:sz w:val="20"/>
                <w:szCs w:val="20"/>
              </w:rPr>
              <w:t xml:space="preserve"> testa</w:t>
            </w:r>
            <w:r w:rsidRPr="701DA9CB" w:rsidR="009851D3">
              <w:rPr>
                <w:rFonts w:ascii="Tahoma" w:hAnsi="Tahoma" w:cs="Tahoma"/>
                <w:sz w:val="20"/>
                <w:szCs w:val="20"/>
              </w:rPr>
              <w:t>ta</w:t>
            </w:r>
            <w:r w:rsidRPr="701DA9CB" w:rsidR="002B7C57">
              <w:rPr>
                <w:rFonts w:ascii="Tahoma" w:hAnsi="Tahoma" w:cs="Tahoma"/>
                <w:sz w:val="20"/>
                <w:szCs w:val="20"/>
              </w:rPr>
              <w:t>,</w:t>
            </w:r>
            <w:r w:rsidRPr="701DA9CB" w:rsidR="00812FC5">
              <w:rPr>
                <w:rFonts w:ascii="Tahoma" w:hAnsi="Tahoma" w:cs="Tahoma"/>
                <w:sz w:val="20"/>
                <w:szCs w:val="20"/>
              </w:rPr>
              <w:t xml:space="preserve"> suunni</w:t>
            </w:r>
            <w:r w:rsidRPr="701DA9CB" w:rsidR="009851D3">
              <w:rPr>
                <w:rFonts w:ascii="Tahoma" w:hAnsi="Tahoma" w:cs="Tahoma"/>
                <w:sz w:val="20"/>
                <w:szCs w:val="20"/>
              </w:rPr>
              <w:t>tella</w:t>
            </w:r>
            <w:r w:rsidRPr="701DA9CB" w:rsidR="00812FC5">
              <w:rPr>
                <w:rFonts w:ascii="Tahoma" w:hAnsi="Tahoma" w:cs="Tahoma"/>
                <w:sz w:val="20"/>
                <w:szCs w:val="20"/>
              </w:rPr>
              <w:t>, toteutta</w:t>
            </w:r>
            <w:r w:rsidRPr="701DA9CB" w:rsidR="009851D3">
              <w:rPr>
                <w:rFonts w:ascii="Tahoma" w:hAnsi="Tahoma" w:cs="Tahoma"/>
                <w:sz w:val="20"/>
                <w:szCs w:val="20"/>
              </w:rPr>
              <w:t>a</w:t>
            </w:r>
            <w:r w:rsidRPr="701DA9CB" w:rsidR="00812FC5">
              <w:rPr>
                <w:rFonts w:ascii="Tahoma" w:hAnsi="Tahoma" w:cs="Tahoma"/>
                <w:sz w:val="20"/>
                <w:szCs w:val="20"/>
              </w:rPr>
              <w:t xml:space="preserve"> ja raportoi</w:t>
            </w:r>
            <w:r w:rsidRPr="701DA9CB" w:rsidR="009851D3">
              <w:rPr>
                <w:rFonts w:ascii="Tahoma" w:hAnsi="Tahoma" w:cs="Tahoma"/>
                <w:sz w:val="20"/>
                <w:szCs w:val="20"/>
              </w:rPr>
              <w:t>da</w:t>
            </w:r>
            <w:r w:rsidRPr="701DA9CB" w:rsidR="00812FC5">
              <w:rPr>
                <w:rFonts w:ascii="Tahoma" w:hAnsi="Tahoma" w:cs="Tahoma"/>
                <w:sz w:val="20"/>
                <w:szCs w:val="20"/>
              </w:rPr>
              <w:t xml:space="preserve"> ohjelmistokehitysprosessin eri vaiheissa</w:t>
            </w:r>
          </w:p>
          <w:p w:rsidRPr="00E41C5C" w:rsidR="00E41C5C" w:rsidP="701DA9CB" w:rsidRDefault="00E41C5C" w14:paraId="15278C81" w14:textId="2D11FA90">
            <w:pPr>
              <w:pStyle w:val="ListParagraph"/>
              <w:numPr>
                <w:ilvl w:val="0"/>
                <w:numId w:val="20"/>
              </w:numPr>
              <w:spacing w:after="0" w:line="240" w:lineRule="auto"/>
              <w:rPr>
                <w:rFonts w:ascii="Tahoma" w:hAnsi="Tahoma" w:cs="Tahoma"/>
                <w:i w:val="1"/>
                <w:iCs w:val="1"/>
                <w:sz w:val="20"/>
                <w:szCs w:val="20"/>
              </w:rPr>
            </w:pPr>
            <w:r w:rsidRPr="701DA9CB" w:rsidR="00E41C5C">
              <w:rPr>
                <w:rFonts w:ascii="Tahoma" w:hAnsi="Tahoma" w:cs="Tahoma"/>
                <w:sz w:val="20"/>
                <w:szCs w:val="20"/>
              </w:rPr>
              <w:t xml:space="preserve">osaa hyödyntää </w:t>
            </w:r>
            <w:r w:rsidRPr="701DA9CB" w:rsidR="00812FC5">
              <w:rPr>
                <w:rFonts w:ascii="Tahoma" w:hAnsi="Tahoma" w:cs="Tahoma"/>
                <w:sz w:val="20"/>
                <w:szCs w:val="20"/>
              </w:rPr>
              <w:t>tehokkai</w:t>
            </w:r>
            <w:r w:rsidRPr="701DA9CB" w:rsidR="00E41C5C">
              <w:rPr>
                <w:rFonts w:ascii="Tahoma" w:hAnsi="Tahoma" w:cs="Tahoma"/>
                <w:sz w:val="20"/>
                <w:szCs w:val="20"/>
              </w:rPr>
              <w:t>ta</w:t>
            </w:r>
            <w:r w:rsidRPr="701DA9CB" w:rsidR="00812FC5">
              <w:rPr>
                <w:rFonts w:ascii="Tahoma" w:hAnsi="Tahoma" w:cs="Tahoma"/>
                <w:sz w:val="20"/>
                <w:szCs w:val="20"/>
              </w:rPr>
              <w:t xml:space="preserve"> työmenetelmi</w:t>
            </w:r>
            <w:r w:rsidRPr="701DA9CB" w:rsidR="00E41C5C">
              <w:rPr>
                <w:rFonts w:ascii="Tahoma" w:hAnsi="Tahoma" w:cs="Tahoma"/>
                <w:sz w:val="20"/>
                <w:szCs w:val="20"/>
              </w:rPr>
              <w:t>ä</w:t>
            </w:r>
            <w:r w:rsidRPr="701DA9CB" w:rsidR="00812FC5">
              <w:rPr>
                <w:rFonts w:ascii="Tahoma" w:hAnsi="Tahoma" w:cs="Tahoma"/>
                <w:sz w:val="20"/>
                <w:szCs w:val="20"/>
              </w:rPr>
              <w:t xml:space="preserve"> ja proses</w:t>
            </w:r>
            <w:r w:rsidRPr="701DA9CB" w:rsidR="00E41C5C">
              <w:rPr>
                <w:rFonts w:ascii="Tahoma" w:hAnsi="Tahoma" w:cs="Tahoma"/>
                <w:sz w:val="20"/>
                <w:szCs w:val="20"/>
              </w:rPr>
              <w:t>seja</w:t>
            </w:r>
            <w:r w:rsidRPr="701DA9CB" w:rsidR="002B7C57">
              <w:rPr>
                <w:rFonts w:ascii="Tahoma" w:hAnsi="Tahoma" w:cs="Tahoma"/>
                <w:sz w:val="20"/>
                <w:szCs w:val="20"/>
              </w:rPr>
              <w:t xml:space="preserve"> ohjelmistokehityksessä</w:t>
            </w:r>
          </w:p>
          <w:p w:rsidRPr="00E41C5C" w:rsidR="00E41C5C" w:rsidP="701DA9CB" w:rsidRDefault="00E41C5C" w14:paraId="3F6C9D23" w14:textId="76A6793C">
            <w:pPr>
              <w:pStyle w:val="ListParagraph"/>
              <w:numPr>
                <w:ilvl w:val="0"/>
                <w:numId w:val="20"/>
              </w:numPr>
              <w:spacing w:after="0" w:line="240" w:lineRule="auto"/>
              <w:rPr>
                <w:rFonts w:ascii="Tahoma" w:hAnsi="Tahoma" w:cs="Tahoma"/>
                <w:i w:val="1"/>
                <w:iCs w:val="1"/>
                <w:sz w:val="20"/>
                <w:szCs w:val="20"/>
              </w:rPr>
            </w:pPr>
            <w:r w:rsidRPr="701DA9CB" w:rsidR="00E41C5C">
              <w:rPr>
                <w:rFonts w:ascii="Tahoma" w:hAnsi="Tahoma" w:cs="Tahoma"/>
                <w:sz w:val="20"/>
                <w:szCs w:val="20"/>
              </w:rPr>
              <w:t xml:space="preserve">osaa </w:t>
            </w:r>
            <w:r w:rsidRPr="701DA9CB" w:rsidR="00812FC5">
              <w:rPr>
                <w:rFonts w:ascii="Tahoma" w:hAnsi="Tahoma" w:cs="Tahoma"/>
                <w:sz w:val="20"/>
                <w:szCs w:val="20"/>
              </w:rPr>
              <w:t>toimiv</w:t>
            </w:r>
            <w:r w:rsidRPr="701DA9CB" w:rsidR="00E41C5C">
              <w:rPr>
                <w:rFonts w:ascii="Tahoma" w:hAnsi="Tahoma" w:cs="Tahoma"/>
                <w:sz w:val="20"/>
                <w:szCs w:val="20"/>
              </w:rPr>
              <w:t>ia</w:t>
            </w:r>
            <w:r w:rsidRPr="701DA9CB" w:rsidR="00812FC5">
              <w:rPr>
                <w:rFonts w:ascii="Tahoma" w:hAnsi="Tahoma" w:cs="Tahoma"/>
                <w:sz w:val="20"/>
                <w:szCs w:val="20"/>
              </w:rPr>
              <w:t xml:space="preserve"> viestinnän</w:t>
            </w:r>
            <w:r w:rsidRPr="701DA9CB" w:rsidR="00E41C5C">
              <w:rPr>
                <w:rFonts w:ascii="Tahoma" w:hAnsi="Tahoma" w:cs="Tahoma"/>
                <w:sz w:val="20"/>
                <w:szCs w:val="20"/>
              </w:rPr>
              <w:t xml:space="preserve"> ja</w:t>
            </w:r>
            <w:r w:rsidRPr="701DA9CB" w:rsidR="00812FC5">
              <w:rPr>
                <w:rFonts w:ascii="Tahoma" w:hAnsi="Tahoma" w:cs="Tahoma"/>
                <w:sz w:val="20"/>
                <w:szCs w:val="20"/>
              </w:rPr>
              <w:t xml:space="preserve"> tiimityö</w:t>
            </w:r>
            <w:r w:rsidRPr="701DA9CB" w:rsidR="00E41C5C">
              <w:rPr>
                <w:rFonts w:ascii="Tahoma" w:hAnsi="Tahoma" w:cs="Tahoma"/>
                <w:sz w:val="20"/>
                <w:szCs w:val="20"/>
              </w:rPr>
              <w:t>n menetelmiä</w:t>
            </w:r>
          </w:p>
          <w:p w:rsidRPr="00E41C5C" w:rsidR="00E41C5C" w:rsidP="701DA9CB" w:rsidRDefault="00E41C5C" w14:paraId="0C43747B" w14:textId="0B132C68">
            <w:pPr>
              <w:pStyle w:val="ListParagraph"/>
              <w:numPr>
                <w:ilvl w:val="0"/>
                <w:numId w:val="20"/>
              </w:numPr>
              <w:spacing w:after="0" w:line="240" w:lineRule="auto"/>
              <w:rPr>
                <w:rFonts w:ascii="Tahoma" w:hAnsi="Tahoma" w:cs="Tahoma"/>
                <w:i w:val="1"/>
                <w:iCs w:val="1"/>
                <w:sz w:val="20"/>
                <w:szCs w:val="20"/>
              </w:rPr>
            </w:pPr>
            <w:r w:rsidRPr="701DA9CB" w:rsidR="00E41C5C">
              <w:rPr>
                <w:rFonts w:ascii="Tahoma" w:hAnsi="Tahoma" w:cs="Tahoma"/>
                <w:sz w:val="20"/>
                <w:szCs w:val="20"/>
              </w:rPr>
              <w:t xml:space="preserve">osaa huomioida </w:t>
            </w:r>
            <w:r w:rsidRPr="701DA9CB" w:rsidR="00812FC5">
              <w:rPr>
                <w:rFonts w:ascii="Tahoma" w:hAnsi="Tahoma" w:cs="Tahoma"/>
                <w:sz w:val="20"/>
                <w:szCs w:val="20"/>
              </w:rPr>
              <w:t>kustannustehokkuuden</w:t>
            </w:r>
            <w:r w:rsidRPr="701DA9CB" w:rsidR="00E41C5C">
              <w:rPr>
                <w:rFonts w:ascii="Tahoma" w:hAnsi="Tahoma" w:cs="Tahoma"/>
                <w:sz w:val="20"/>
                <w:szCs w:val="20"/>
              </w:rPr>
              <w:t xml:space="preserve"> </w:t>
            </w:r>
            <w:r w:rsidRPr="701DA9CB" w:rsidR="00812FC5">
              <w:rPr>
                <w:rFonts w:ascii="Tahoma" w:hAnsi="Tahoma" w:cs="Tahoma"/>
                <w:sz w:val="20"/>
                <w:szCs w:val="20"/>
              </w:rPr>
              <w:t>ohjelmistokehitystyössä</w:t>
            </w:r>
          </w:p>
          <w:p w:rsidRPr="00E41C5C" w:rsidR="00E41C5C" w:rsidP="701DA9CB" w:rsidRDefault="00E41C5C" w14:paraId="0FF6C5DD" w14:textId="579CA58A">
            <w:pPr>
              <w:pStyle w:val="ListParagraph"/>
              <w:numPr>
                <w:ilvl w:val="0"/>
                <w:numId w:val="20"/>
              </w:numPr>
              <w:spacing w:after="0" w:line="240" w:lineRule="auto"/>
              <w:rPr>
                <w:rFonts w:ascii="Tahoma" w:hAnsi="Tahoma" w:cs="Tahoma"/>
                <w:i w:val="1"/>
                <w:iCs w:val="1"/>
                <w:sz w:val="20"/>
                <w:szCs w:val="20"/>
              </w:rPr>
            </w:pPr>
            <w:r w:rsidRPr="701DA9CB" w:rsidR="00E41C5C">
              <w:rPr>
                <w:rFonts w:ascii="Tahoma" w:hAnsi="Tahoma" w:cs="Tahoma"/>
                <w:sz w:val="20"/>
                <w:szCs w:val="20"/>
              </w:rPr>
              <w:t>osaa huomioida asiakkaan ohjelmistokehityksessä</w:t>
            </w:r>
          </w:p>
          <w:p w:rsidRPr="007056FC" w:rsidR="00FC6F4E" w:rsidP="00FC6F4E" w:rsidRDefault="00FC6F4E" w14:paraId="1CD554E7" w14:textId="77777777">
            <w:pPr>
              <w:spacing w:after="0" w:line="240" w:lineRule="auto"/>
              <w:ind w:left="252"/>
              <w:rPr>
                <w:rFonts w:ascii="Tahoma" w:hAnsi="Tahoma" w:cs="Tahoma"/>
                <w:i/>
                <w:iCs/>
                <w:sz w:val="20"/>
                <w:szCs w:val="20"/>
              </w:rPr>
            </w:pPr>
          </w:p>
        </w:tc>
      </w:tr>
      <w:tr w:rsidRPr="007056FC" w:rsidR="00812FC5" w:rsidTr="4A445620" w14:paraId="6B3BBD63" w14:textId="77777777">
        <w:tc>
          <w:tcPr>
            <w:tcW w:w="3060" w:type="dxa"/>
            <w:tcMar/>
          </w:tcPr>
          <w:p w:rsidRPr="007056FC" w:rsidR="00812FC5" w:rsidP="00765609" w:rsidRDefault="00812FC5" w14:paraId="5316EFDC" w14:textId="77777777">
            <w:pPr>
              <w:rPr>
                <w:rFonts w:ascii="Tahoma" w:hAnsi="Tahoma" w:cs="Tahoma"/>
                <w:b/>
                <w:bCs/>
                <w:sz w:val="20"/>
                <w:szCs w:val="20"/>
              </w:rPr>
            </w:pPr>
            <w:r w:rsidRPr="007056FC">
              <w:rPr>
                <w:rFonts w:ascii="Tahoma" w:hAnsi="Tahoma" w:cs="Tahoma"/>
                <w:b/>
                <w:bCs/>
                <w:sz w:val="20"/>
                <w:szCs w:val="20"/>
              </w:rPr>
              <w:t xml:space="preserve">Open </w:t>
            </w:r>
            <w:proofErr w:type="spellStart"/>
            <w:r w:rsidRPr="007056FC">
              <w:rPr>
                <w:rFonts w:ascii="Tahoma" w:hAnsi="Tahoma" w:cs="Tahoma"/>
                <w:b/>
                <w:bCs/>
                <w:sz w:val="20"/>
                <w:szCs w:val="20"/>
              </w:rPr>
              <w:t>Source</w:t>
            </w:r>
            <w:proofErr w:type="spellEnd"/>
            <w:r w:rsidRPr="007056FC">
              <w:rPr>
                <w:rFonts w:ascii="Tahoma" w:hAnsi="Tahoma" w:cs="Tahoma"/>
                <w:b/>
                <w:bCs/>
                <w:sz w:val="20"/>
                <w:szCs w:val="20"/>
              </w:rPr>
              <w:t xml:space="preserve"> – osaaminen</w:t>
            </w:r>
          </w:p>
          <w:p w:rsidRPr="007056FC" w:rsidR="00812FC5" w:rsidP="00765609" w:rsidRDefault="00812FC5" w14:paraId="31FC9E78" w14:textId="77777777">
            <w:pPr>
              <w:rPr>
                <w:rFonts w:ascii="Tahoma" w:hAnsi="Tahoma" w:cs="Tahoma"/>
                <w:b/>
                <w:bCs/>
                <w:sz w:val="20"/>
                <w:szCs w:val="20"/>
              </w:rPr>
            </w:pPr>
          </w:p>
        </w:tc>
        <w:tc>
          <w:tcPr>
            <w:tcW w:w="6452" w:type="dxa"/>
            <w:tcMar/>
          </w:tcPr>
          <w:p w:rsidR="00E41C5C" w:rsidP="00E41C5C" w:rsidRDefault="00E41C5C" w14:paraId="56089881" w14:textId="7E0D1989">
            <w:pPr>
              <w:pStyle w:val="ListParagraph"/>
              <w:numPr>
                <w:ilvl w:val="0"/>
                <w:numId w:val="20"/>
              </w:numPr>
              <w:tabs>
                <w:tab w:val="center" w:pos="4320"/>
                <w:tab w:val="right" w:pos="8640"/>
              </w:tabs>
              <w:spacing w:after="0" w:line="240" w:lineRule="auto"/>
              <w:rPr>
                <w:rFonts w:ascii="Tahoma" w:hAnsi="Tahoma" w:cs="Tahoma"/>
                <w:sz w:val="20"/>
                <w:szCs w:val="20"/>
              </w:rPr>
            </w:pPr>
            <w:r w:rsidRPr="701DA9CB" w:rsidR="00E41C5C">
              <w:rPr>
                <w:rFonts w:ascii="Tahoma" w:hAnsi="Tahoma" w:cs="Tahoma"/>
                <w:sz w:val="20"/>
                <w:szCs w:val="20"/>
              </w:rPr>
              <w:t xml:space="preserve">osaa </w:t>
            </w:r>
            <w:r w:rsidRPr="701DA9CB" w:rsidR="00812FC5">
              <w:rPr>
                <w:rFonts w:ascii="Tahoma" w:hAnsi="Tahoma" w:cs="Tahoma"/>
                <w:sz w:val="20"/>
                <w:szCs w:val="20"/>
              </w:rPr>
              <w:t>hyödyn</w:t>
            </w:r>
            <w:r w:rsidRPr="701DA9CB" w:rsidR="00812FC5">
              <w:rPr>
                <w:rFonts w:ascii="Tahoma" w:hAnsi="Tahoma" w:cs="Tahoma"/>
                <w:sz w:val="20"/>
                <w:szCs w:val="20"/>
              </w:rPr>
              <w:t xml:space="preserve">tää open </w:t>
            </w:r>
            <w:r w:rsidRPr="701DA9CB" w:rsidR="00812FC5">
              <w:rPr>
                <w:rFonts w:ascii="Tahoma" w:hAnsi="Tahoma" w:cs="Tahoma"/>
                <w:sz w:val="20"/>
                <w:szCs w:val="20"/>
              </w:rPr>
              <w:t>source:n</w:t>
            </w:r>
            <w:r w:rsidRPr="701DA9CB" w:rsidR="00812FC5">
              <w:rPr>
                <w:rFonts w:ascii="Tahoma" w:hAnsi="Tahoma" w:cs="Tahoma"/>
                <w:sz w:val="20"/>
                <w:szCs w:val="20"/>
              </w:rPr>
              <w:t xml:space="preserve"> tarjo</w:t>
            </w:r>
            <w:r w:rsidRPr="701DA9CB" w:rsidR="00812FC5">
              <w:rPr>
                <w:rFonts w:ascii="Tahoma" w:hAnsi="Tahoma" w:cs="Tahoma"/>
                <w:sz w:val="20"/>
                <w:szCs w:val="20"/>
              </w:rPr>
              <w:t>a</w:t>
            </w:r>
            <w:r w:rsidRPr="701DA9CB" w:rsidR="00812FC5">
              <w:rPr>
                <w:rFonts w:ascii="Tahoma" w:hAnsi="Tahoma" w:cs="Tahoma"/>
                <w:sz w:val="20"/>
                <w:szCs w:val="20"/>
              </w:rPr>
              <w:t>mia mah</w:t>
            </w:r>
            <w:r w:rsidRPr="701DA9CB" w:rsidR="00812FC5">
              <w:rPr>
                <w:rFonts w:ascii="Tahoma" w:hAnsi="Tahoma" w:cs="Tahoma"/>
                <w:sz w:val="20"/>
                <w:szCs w:val="20"/>
              </w:rPr>
              <w:t>dollisuuksia</w:t>
            </w:r>
          </w:p>
          <w:p w:rsidR="00E41C5C" w:rsidP="00E41C5C" w:rsidRDefault="00E41C5C" w14:paraId="400D514E" w14:textId="77777777">
            <w:pPr>
              <w:pStyle w:val="ListParagraph"/>
              <w:numPr>
                <w:ilvl w:val="0"/>
                <w:numId w:val="20"/>
              </w:numPr>
              <w:tabs>
                <w:tab w:val="center" w:pos="4320"/>
                <w:tab w:val="right" w:pos="8640"/>
              </w:tabs>
              <w:spacing w:after="0" w:line="240" w:lineRule="auto"/>
              <w:rPr>
                <w:rFonts w:ascii="Tahoma" w:hAnsi="Tahoma" w:cs="Tahoma"/>
                <w:sz w:val="20"/>
                <w:szCs w:val="20"/>
              </w:rPr>
            </w:pPr>
            <w:r w:rsidRPr="701DA9CB" w:rsidR="00E41C5C">
              <w:rPr>
                <w:rFonts w:ascii="Tahoma" w:hAnsi="Tahoma" w:cs="Tahoma"/>
                <w:sz w:val="20"/>
                <w:szCs w:val="20"/>
              </w:rPr>
              <w:t xml:space="preserve">osaa käyttää </w:t>
            </w:r>
            <w:r w:rsidRPr="701DA9CB" w:rsidR="00812FC5">
              <w:rPr>
                <w:rFonts w:ascii="Tahoma" w:hAnsi="Tahoma" w:cs="Tahoma"/>
                <w:sz w:val="20"/>
                <w:szCs w:val="20"/>
              </w:rPr>
              <w:t>avoimen lähdekoodin ohjelmointiympäris</w:t>
            </w:r>
            <w:r w:rsidRPr="701DA9CB" w:rsidR="00E41C5C">
              <w:rPr>
                <w:rFonts w:ascii="Tahoma" w:hAnsi="Tahoma" w:cs="Tahoma"/>
                <w:sz w:val="20"/>
                <w:szCs w:val="20"/>
              </w:rPr>
              <w:t>töjä</w:t>
            </w:r>
            <w:r w:rsidRPr="701DA9CB" w:rsidR="00812FC5">
              <w:rPr>
                <w:rFonts w:ascii="Tahoma" w:hAnsi="Tahoma" w:cs="Tahoma"/>
                <w:sz w:val="20"/>
                <w:szCs w:val="20"/>
              </w:rPr>
              <w:t xml:space="preserve"> ja pystyy käyttämään niitä ohjelmistojen kehityksessä</w:t>
            </w:r>
          </w:p>
          <w:p w:rsidRPr="00E41C5C" w:rsidR="00812FC5" w:rsidP="00E41C5C" w:rsidRDefault="00E41C5C" w14:paraId="0C837A61" w14:textId="49750453">
            <w:pPr>
              <w:pStyle w:val="ListParagraph"/>
              <w:numPr>
                <w:ilvl w:val="0"/>
                <w:numId w:val="20"/>
              </w:numPr>
              <w:tabs>
                <w:tab w:val="center" w:pos="4320"/>
                <w:tab w:val="right" w:pos="8640"/>
              </w:tabs>
              <w:spacing w:after="0" w:line="240" w:lineRule="auto"/>
              <w:rPr>
                <w:rFonts w:ascii="Tahoma" w:hAnsi="Tahoma" w:cs="Tahoma"/>
                <w:sz w:val="20"/>
                <w:szCs w:val="20"/>
              </w:rPr>
            </w:pPr>
            <w:r w:rsidRPr="701DA9CB" w:rsidR="00E41C5C">
              <w:rPr>
                <w:rFonts w:ascii="Tahoma" w:hAnsi="Tahoma" w:cs="Tahoma"/>
                <w:sz w:val="20"/>
                <w:szCs w:val="20"/>
              </w:rPr>
              <w:t>osaa hyödyntää</w:t>
            </w:r>
            <w:r w:rsidRPr="701DA9CB" w:rsidR="00812FC5">
              <w:rPr>
                <w:rFonts w:ascii="Tahoma" w:hAnsi="Tahoma" w:cs="Tahoma"/>
                <w:sz w:val="20"/>
                <w:szCs w:val="20"/>
              </w:rPr>
              <w:t xml:space="preserve"> ajankohtaisia hajautustekniikoita ja osaa to</w:t>
            </w:r>
            <w:r w:rsidRPr="701DA9CB" w:rsidR="00812FC5">
              <w:rPr>
                <w:rFonts w:ascii="Tahoma" w:hAnsi="Tahoma" w:cs="Tahoma"/>
                <w:sz w:val="20"/>
                <w:szCs w:val="20"/>
              </w:rPr>
              <w:t>teuttaa toimivan hajautetun so</w:t>
            </w:r>
            <w:r w:rsidRPr="701DA9CB" w:rsidR="00812FC5">
              <w:rPr>
                <w:rFonts w:ascii="Tahoma" w:hAnsi="Tahoma" w:cs="Tahoma"/>
                <w:sz w:val="20"/>
                <w:szCs w:val="20"/>
              </w:rPr>
              <w:t>velluksen jollakin em. tekniikoista</w:t>
            </w:r>
          </w:p>
          <w:p w:rsidRPr="007056FC" w:rsidR="00FC6F4E" w:rsidP="00FC6F4E" w:rsidRDefault="00FC6F4E" w14:paraId="2AFA9BE7" w14:textId="77777777">
            <w:pPr>
              <w:tabs>
                <w:tab w:val="center" w:pos="4320"/>
                <w:tab w:val="right" w:pos="8640"/>
              </w:tabs>
              <w:spacing w:after="0" w:line="240" w:lineRule="auto"/>
              <w:ind w:left="252"/>
              <w:rPr>
                <w:rFonts w:ascii="Tahoma" w:hAnsi="Tahoma" w:cs="Tahoma"/>
                <w:sz w:val="20"/>
                <w:szCs w:val="20"/>
              </w:rPr>
            </w:pPr>
          </w:p>
        </w:tc>
      </w:tr>
      <w:tr w:rsidRPr="007056FC" w:rsidR="00812FC5" w:rsidTr="4A445620" w14:paraId="43ED0282" w14:textId="77777777">
        <w:tc>
          <w:tcPr>
            <w:tcW w:w="3060" w:type="dxa"/>
            <w:tcMar/>
          </w:tcPr>
          <w:p w:rsidRPr="007056FC" w:rsidR="00812FC5" w:rsidP="00765609" w:rsidRDefault="00812FC5" w14:paraId="6DDD8250" w14:textId="77777777">
            <w:pPr>
              <w:rPr>
                <w:rFonts w:ascii="Tahoma" w:hAnsi="Tahoma" w:cs="Tahoma"/>
                <w:b/>
                <w:bCs/>
                <w:sz w:val="20"/>
                <w:szCs w:val="20"/>
              </w:rPr>
            </w:pPr>
            <w:r w:rsidRPr="007056FC">
              <w:rPr>
                <w:rFonts w:ascii="Tahoma" w:hAnsi="Tahoma" w:cs="Tahoma"/>
                <w:b/>
                <w:bCs/>
                <w:sz w:val="20"/>
                <w:szCs w:val="20"/>
              </w:rPr>
              <w:t>www-teknologioiden osaaminen</w:t>
            </w:r>
          </w:p>
        </w:tc>
        <w:tc>
          <w:tcPr>
            <w:tcW w:w="6452" w:type="dxa"/>
            <w:tcMar/>
          </w:tcPr>
          <w:p w:rsidR="00F82536" w:rsidP="00F82536" w:rsidRDefault="00F82536" w14:paraId="30E90E8B" w14:textId="77777777">
            <w:pPr>
              <w:pStyle w:val="ListParagraph"/>
              <w:numPr>
                <w:ilvl w:val="0"/>
                <w:numId w:val="20"/>
              </w:numPr>
              <w:tabs>
                <w:tab w:val="center" w:pos="4320"/>
                <w:tab w:val="right" w:pos="8640"/>
              </w:tabs>
              <w:spacing w:after="0" w:line="240" w:lineRule="auto"/>
              <w:rPr>
                <w:rFonts w:ascii="Tahoma" w:hAnsi="Tahoma" w:cs="Tahoma"/>
                <w:sz w:val="20"/>
                <w:szCs w:val="20"/>
              </w:rPr>
            </w:pPr>
            <w:r w:rsidRPr="701DA9CB" w:rsidR="00F82536">
              <w:rPr>
                <w:rFonts w:ascii="Tahoma" w:hAnsi="Tahoma" w:cs="Tahoma"/>
                <w:sz w:val="20"/>
                <w:szCs w:val="20"/>
              </w:rPr>
              <w:t xml:space="preserve">osaa </w:t>
            </w:r>
            <w:r w:rsidRPr="701DA9CB" w:rsidR="00812FC5">
              <w:rPr>
                <w:rFonts w:ascii="Tahoma" w:hAnsi="Tahoma" w:cs="Tahoma"/>
                <w:sz w:val="20"/>
                <w:szCs w:val="20"/>
              </w:rPr>
              <w:t>selainohjelmoinnin perusratkaisumallit</w:t>
            </w:r>
          </w:p>
          <w:p w:rsidR="00F82536" w:rsidP="00F82536" w:rsidRDefault="00F82536" w14:paraId="72527032" w14:textId="0835DAA1">
            <w:pPr>
              <w:pStyle w:val="ListParagraph"/>
              <w:numPr>
                <w:ilvl w:val="0"/>
                <w:numId w:val="20"/>
              </w:numPr>
              <w:tabs>
                <w:tab w:val="center" w:pos="4320"/>
                <w:tab w:val="right" w:pos="8640"/>
              </w:tabs>
              <w:spacing w:after="0" w:line="240" w:lineRule="auto"/>
              <w:rPr>
                <w:rFonts w:ascii="Tahoma" w:hAnsi="Tahoma" w:cs="Tahoma"/>
                <w:sz w:val="20"/>
                <w:szCs w:val="20"/>
              </w:rPr>
            </w:pPr>
            <w:r w:rsidRPr="701DA9CB" w:rsidR="00F82536">
              <w:rPr>
                <w:rFonts w:ascii="Tahoma" w:hAnsi="Tahoma" w:cs="Tahoma"/>
                <w:sz w:val="20"/>
                <w:szCs w:val="20"/>
              </w:rPr>
              <w:t xml:space="preserve">osaa rakentaa selaimeen toimivan </w:t>
            </w:r>
            <w:r w:rsidRPr="701DA9CB" w:rsidR="00812FC5">
              <w:rPr>
                <w:rFonts w:ascii="Tahoma" w:hAnsi="Tahoma" w:cs="Tahoma"/>
                <w:sz w:val="20"/>
                <w:szCs w:val="20"/>
              </w:rPr>
              <w:t>käyttöliittymä</w:t>
            </w:r>
            <w:r w:rsidRPr="701DA9CB" w:rsidR="002B7C57">
              <w:rPr>
                <w:rFonts w:ascii="Tahoma" w:hAnsi="Tahoma" w:cs="Tahoma"/>
                <w:sz w:val="20"/>
                <w:szCs w:val="20"/>
              </w:rPr>
              <w:t>n</w:t>
            </w:r>
          </w:p>
          <w:p w:rsidR="00F82536" w:rsidP="00F82536" w:rsidRDefault="00F82536" w14:paraId="0CF86CA0" w14:textId="77777777">
            <w:pPr>
              <w:pStyle w:val="ListParagraph"/>
              <w:numPr>
                <w:ilvl w:val="0"/>
                <w:numId w:val="20"/>
              </w:numPr>
              <w:tabs>
                <w:tab w:val="center" w:pos="4320"/>
                <w:tab w:val="right" w:pos="8640"/>
              </w:tabs>
              <w:spacing w:after="0" w:line="240" w:lineRule="auto"/>
              <w:rPr>
                <w:rFonts w:ascii="Tahoma" w:hAnsi="Tahoma" w:cs="Tahoma"/>
                <w:sz w:val="20"/>
                <w:szCs w:val="20"/>
              </w:rPr>
            </w:pPr>
            <w:r w:rsidRPr="701DA9CB" w:rsidR="00F82536">
              <w:rPr>
                <w:rFonts w:ascii="Tahoma" w:hAnsi="Tahoma" w:cs="Tahoma"/>
                <w:sz w:val="20"/>
                <w:szCs w:val="20"/>
              </w:rPr>
              <w:t>osaa</w:t>
            </w:r>
            <w:r w:rsidRPr="701DA9CB" w:rsidR="00812FC5">
              <w:rPr>
                <w:rFonts w:ascii="Tahoma" w:hAnsi="Tahoma" w:cs="Tahoma"/>
                <w:sz w:val="20"/>
                <w:szCs w:val="20"/>
              </w:rPr>
              <w:t xml:space="preserve"> verkkopalvelimen ohjelmointimalleja</w:t>
            </w:r>
          </w:p>
          <w:p w:rsidR="00F82536" w:rsidP="00F82536" w:rsidRDefault="00F82536" w14:paraId="5B86C975" w14:textId="77777777">
            <w:pPr>
              <w:pStyle w:val="ListParagraph"/>
              <w:numPr>
                <w:ilvl w:val="0"/>
                <w:numId w:val="20"/>
              </w:numPr>
              <w:tabs>
                <w:tab w:val="center" w:pos="4320"/>
                <w:tab w:val="right" w:pos="8640"/>
              </w:tabs>
              <w:spacing w:after="0" w:line="240" w:lineRule="auto"/>
              <w:rPr>
                <w:rFonts w:ascii="Tahoma" w:hAnsi="Tahoma" w:cs="Tahoma"/>
                <w:sz w:val="20"/>
                <w:szCs w:val="20"/>
              </w:rPr>
            </w:pPr>
            <w:r w:rsidRPr="701DA9CB" w:rsidR="00F82536">
              <w:rPr>
                <w:rFonts w:ascii="Tahoma" w:hAnsi="Tahoma" w:cs="Tahoma"/>
                <w:sz w:val="20"/>
                <w:szCs w:val="20"/>
              </w:rPr>
              <w:t xml:space="preserve">osaa tunnistaa </w:t>
            </w:r>
            <w:r w:rsidRPr="701DA9CB" w:rsidR="00812FC5">
              <w:rPr>
                <w:rFonts w:ascii="Tahoma" w:hAnsi="Tahoma" w:cs="Tahoma"/>
                <w:sz w:val="20"/>
                <w:szCs w:val="20"/>
              </w:rPr>
              <w:t>verkkokäytön uhkia ja</w:t>
            </w:r>
            <w:r w:rsidRPr="701DA9CB" w:rsidR="00F82536">
              <w:rPr>
                <w:rFonts w:ascii="Tahoma" w:hAnsi="Tahoma" w:cs="Tahoma"/>
                <w:sz w:val="20"/>
                <w:szCs w:val="20"/>
              </w:rPr>
              <w:t xml:space="preserve"> osaa torjua niitä</w:t>
            </w:r>
          </w:p>
          <w:p w:rsidRPr="00F82536" w:rsidR="00812FC5" w:rsidP="00F82536" w:rsidRDefault="00F82536" w14:paraId="01BC6576" w14:textId="40BE0915">
            <w:pPr>
              <w:pStyle w:val="ListParagraph"/>
              <w:numPr>
                <w:ilvl w:val="0"/>
                <w:numId w:val="20"/>
              </w:numPr>
              <w:tabs>
                <w:tab w:val="center" w:pos="4320"/>
                <w:tab w:val="right" w:pos="8640"/>
              </w:tabs>
              <w:spacing w:after="0" w:line="240" w:lineRule="auto"/>
              <w:rPr>
                <w:rFonts w:ascii="Tahoma" w:hAnsi="Tahoma" w:cs="Tahoma"/>
                <w:sz w:val="20"/>
                <w:szCs w:val="20"/>
              </w:rPr>
            </w:pPr>
            <w:r w:rsidRPr="701DA9CB" w:rsidR="00F82536">
              <w:rPr>
                <w:rFonts w:ascii="Tahoma" w:hAnsi="Tahoma" w:cs="Tahoma"/>
                <w:sz w:val="20"/>
                <w:szCs w:val="20"/>
              </w:rPr>
              <w:t xml:space="preserve">osaa </w:t>
            </w:r>
            <w:r w:rsidRPr="701DA9CB" w:rsidR="00812FC5">
              <w:rPr>
                <w:rFonts w:ascii="Tahoma" w:hAnsi="Tahoma" w:cs="Tahoma"/>
                <w:sz w:val="20"/>
                <w:szCs w:val="20"/>
              </w:rPr>
              <w:t>muutamia nopean sovelluskehityksen menetelmiä</w:t>
            </w:r>
          </w:p>
          <w:p w:rsidRPr="007056FC" w:rsidR="00FC6F4E" w:rsidP="00FC6F4E" w:rsidRDefault="00FC6F4E" w14:paraId="338D045C" w14:textId="77777777">
            <w:pPr>
              <w:tabs>
                <w:tab w:val="num" w:pos="360"/>
                <w:tab w:val="center" w:pos="4320"/>
                <w:tab w:val="right" w:pos="8640"/>
              </w:tabs>
              <w:spacing w:after="0" w:line="240" w:lineRule="auto"/>
              <w:ind w:left="720"/>
              <w:rPr>
                <w:rFonts w:ascii="Tahoma" w:hAnsi="Tahoma" w:cs="Tahoma"/>
                <w:sz w:val="20"/>
                <w:szCs w:val="20"/>
              </w:rPr>
            </w:pPr>
          </w:p>
        </w:tc>
      </w:tr>
      <w:tr w:rsidRPr="007056FC" w:rsidR="00812FC5" w:rsidTr="4A445620" w14:paraId="132A5F7D" w14:textId="77777777">
        <w:tc>
          <w:tcPr>
            <w:tcW w:w="3060" w:type="dxa"/>
            <w:tcMar/>
          </w:tcPr>
          <w:p w:rsidRPr="007056FC" w:rsidR="00812FC5" w:rsidP="00765609" w:rsidRDefault="00812FC5" w14:paraId="768611D6" w14:textId="77777777">
            <w:pPr>
              <w:rPr>
                <w:rFonts w:ascii="Tahoma" w:hAnsi="Tahoma" w:cs="Tahoma"/>
                <w:b/>
                <w:bCs/>
                <w:sz w:val="20"/>
                <w:szCs w:val="20"/>
              </w:rPr>
            </w:pPr>
            <w:r w:rsidRPr="007056FC">
              <w:rPr>
                <w:rFonts w:ascii="Tahoma" w:hAnsi="Tahoma" w:cs="Tahoma"/>
                <w:b/>
                <w:bCs/>
                <w:sz w:val="20"/>
                <w:szCs w:val="20"/>
              </w:rPr>
              <w:t>Mobiiliteknologioiden osaa</w:t>
            </w:r>
            <w:r w:rsidRPr="007056FC">
              <w:rPr>
                <w:rFonts w:ascii="Tahoma" w:hAnsi="Tahoma" w:cs="Tahoma"/>
                <w:b/>
                <w:bCs/>
                <w:sz w:val="20"/>
                <w:szCs w:val="20"/>
              </w:rPr>
              <w:softHyphen/>
            </w:r>
            <w:r w:rsidRPr="007056FC">
              <w:rPr>
                <w:rFonts w:ascii="Tahoma" w:hAnsi="Tahoma" w:cs="Tahoma"/>
                <w:b/>
                <w:bCs/>
                <w:sz w:val="20"/>
                <w:szCs w:val="20"/>
              </w:rPr>
              <w:softHyphen/>
              <w:t>mi</w:t>
            </w:r>
            <w:r w:rsidRPr="007056FC">
              <w:rPr>
                <w:rFonts w:ascii="Tahoma" w:hAnsi="Tahoma" w:cs="Tahoma"/>
                <w:b/>
                <w:bCs/>
                <w:sz w:val="20"/>
                <w:szCs w:val="20"/>
              </w:rPr>
              <w:softHyphen/>
              <w:t>nen</w:t>
            </w:r>
          </w:p>
          <w:p w:rsidRPr="007056FC" w:rsidR="00812FC5" w:rsidP="00765609" w:rsidRDefault="00812FC5" w14:paraId="10672C11" w14:textId="77777777">
            <w:pPr>
              <w:rPr>
                <w:rFonts w:ascii="Tahoma" w:hAnsi="Tahoma" w:cs="Tahoma"/>
                <w:b/>
                <w:bCs/>
                <w:sz w:val="20"/>
                <w:szCs w:val="20"/>
              </w:rPr>
            </w:pPr>
          </w:p>
        </w:tc>
        <w:tc>
          <w:tcPr>
            <w:tcW w:w="6452" w:type="dxa"/>
            <w:tcMar/>
          </w:tcPr>
          <w:p w:rsidR="00F82536" w:rsidP="00F82536" w:rsidRDefault="00F82536" w14:paraId="612B5F68" w14:textId="77777777">
            <w:pPr>
              <w:pStyle w:val="ListParagraph"/>
              <w:numPr>
                <w:ilvl w:val="0"/>
                <w:numId w:val="20"/>
              </w:numPr>
              <w:tabs>
                <w:tab w:val="center" w:pos="4320"/>
                <w:tab w:val="right" w:pos="8640"/>
              </w:tabs>
              <w:spacing w:after="0" w:line="240" w:lineRule="auto"/>
              <w:rPr>
                <w:rFonts w:ascii="Tahoma" w:hAnsi="Tahoma" w:cs="Tahoma"/>
                <w:sz w:val="20"/>
                <w:szCs w:val="20"/>
              </w:rPr>
            </w:pPr>
            <w:r w:rsidRPr="701DA9CB" w:rsidR="00F82536">
              <w:rPr>
                <w:rFonts w:ascii="Tahoma" w:hAnsi="Tahoma" w:cs="Tahoma"/>
                <w:sz w:val="20"/>
                <w:szCs w:val="20"/>
              </w:rPr>
              <w:t xml:space="preserve">osaa huomioida </w:t>
            </w:r>
            <w:r w:rsidRPr="701DA9CB" w:rsidR="00812FC5">
              <w:rPr>
                <w:rFonts w:ascii="Tahoma" w:hAnsi="Tahoma" w:cs="Tahoma"/>
                <w:sz w:val="20"/>
                <w:szCs w:val="20"/>
              </w:rPr>
              <w:t>mobiiliohjelmoinnin erityispiirteet</w:t>
            </w:r>
          </w:p>
          <w:p w:rsidR="00F82536" w:rsidP="00F82536" w:rsidRDefault="00F82536" w14:paraId="0FAFA52F" w14:textId="77777777">
            <w:pPr>
              <w:pStyle w:val="ListParagraph"/>
              <w:numPr>
                <w:ilvl w:val="0"/>
                <w:numId w:val="20"/>
              </w:numPr>
              <w:tabs>
                <w:tab w:val="center" w:pos="4320"/>
                <w:tab w:val="right" w:pos="8640"/>
              </w:tabs>
              <w:spacing w:after="0" w:line="240" w:lineRule="auto"/>
              <w:rPr>
                <w:rFonts w:ascii="Tahoma" w:hAnsi="Tahoma" w:cs="Tahoma"/>
                <w:sz w:val="20"/>
                <w:szCs w:val="20"/>
              </w:rPr>
            </w:pPr>
            <w:r w:rsidRPr="701DA9CB" w:rsidR="00F82536">
              <w:rPr>
                <w:rFonts w:ascii="Tahoma" w:hAnsi="Tahoma" w:cs="Tahoma"/>
                <w:sz w:val="20"/>
                <w:szCs w:val="20"/>
              </w:rPr>
              <w:t>osaa</w:t>
            </w:r>
            <w:r w:rsidRPr="701DA9CB" w:rsidR="00812FC5">
              <w:rPr>
                <w:rFonts w:ascii="Tahoma" w:hAnsi="Tahoma" w:cs="Tahoma"/>
                <w:sz w:val="20"/>
                <w:szCs w:val="20"/>
              </w:rPr>
              <w:t xml:space="preserve"> mobiililaitteiden ohjelmoinnissa käytettävät tärkeimmät ohjelmointikielet ja ohjelmointialustat</w:t>
            </w:r>
          </w:p>
          <w:p w:rsidR="00F82536" w:rsidP="00F82536" w:rsidRDefault="00812FC5" w14:paraId="4656E99F" w14:textId="77777777">
            <w:pPr>
              <w:pStyle w:val="ListParagraph"/>
              <w:numPr>
                <w:ilvl w:val="0"/>
                <w:numId w:val="20"/>
              </w:numPr>
              <w:tabs>
                <w:tab w:val="center" w:pos="4320"/>
                <w:tab w:val="right" w:pos="8640"/>
              </w:tabs>
              <w:spacing w:after="0" w:line="240" w:lineRule="auto"/>
              <w:rPr>
                <w:rFonts w:ascii="Tahoma" w:hAnsi="Tahoma" w:cs="Tahoma"/>
                <w:sz w:val="20"/>
                <w:szCs w:val="20"/>
              </w:rPr>
            </w:pPr>
            <w:r w:rsidRPr="701DA9CB" w:rsidR="00812FC5">
              <w:rPr>
                <w:rFonts w:ascii="Tahoma" w:hAnsi="Tahoma" w:cs="Tahoma"/>
                <w:sz w:val="20"/>
                <w:szCs w:val="20"/>
              </w:rPr>
              <w:t>osaa toteuttaa taustajärjestelmien kanssa kommunikoivia mobiilisovelluksia</w:t>
            </w:r>
          </w:p>
          <w:p w:rsidR="00F82536" w:rsidP="00F82536" w:rsidRDefault="00F82536" w14:paraId="05BC8B84" w14:textId="77777777">
            <w:pPr>
              <w:pStyle w:val="ListParagraph"/>
              <w:numPr>
                <w:ilvl w:val="0"/>
                <w:numId w:val="20"/>
              </w:numPr>
              <w:tabs>
                <w:tab w:val="center" w:pos="4320"/>
                <w:tab w:val="right" w:pos="8640"/>
              </w:tabs>
              <w:spacing w:after="0" w:line="240" w:lineRule="auto"/>
              <w:rPr>
                <w:rFonts w:ascii="Tahoma" w:hAnsi="Tahoma" w:cs="Tahoma"/>
                <w:sz w:val="20"/>
                <w:szCs w:val="20"/>
              </w:rPr>
            </w:pPr>
            <w:r w:rsidRPr="701DA9CB" w:rsidR="00F82536">
              <w:rPr>
                <w:rFonts w:ascii="Tahoma" w:hAnsi="Tahoma" w:cs="Tahoma"/>
                <w:sz w:val="20"/>
                <w:szCs w:val="20"/>
              </w:rPr>
              <w:t xml:space="preserve">osaa hyödyntää </w:t>
            </w:r>
            <w:r w:rsidRPr="701DA9CB" w:rsidR="00812FC5">
              <w:rPr>
                <w:rFonts w:ascii="Tahoma" w:hAnsi="Tahoma" w:cs="Tahoma"/>
                <w:sz w:val="20"/>
                <w:szCs w:val="20"/>
              </w:rPr>
              <w:t>mobiilisovellusten tyypillisi</w:t>
            </w:r>
            <w:r w:rsidRPr="701DA9CB" w:rsidR="00F82536">
              <w:rPr>
                <w:rFonts w:ascii="Tahoma" w:hAnsi="Tahoma" w:cs="Tahoma"/>
                <w:sz w:val="20"/>
                <w:szCs w:val="20"/>
              </w:rPr>
              <w:t>mpiä</w:t>
            </w:r>
            <w:r w:rsidRPr="701DA9CB" w:rsidR="00812FC5">
              <w:rPr>
                <w:rFonts w:ascii="Tahoma" w:hAnsi="Tahoma" w:cs="Tahoma"/>
                <w:sz w:val="20"/>
                <w:szCs w:val="20"/>
              </w:rPr>
              <w:t xml:space="preserve"> ansaintamall</w:t>
            </w:r>
            <w:r w:rsidRPr="701DA9CB" w:rsidR="00F82536">
              <w:rPr>
                <w:rFonts w:ascii="Tahoma" w:hAnsi="Tahoma" w:cs="Tahoma"/>
                <w:sz w:val="20"/>
                <w:szCs w:val="20"/>
              </w:rPr>
              <w:t>eja</w:t>
            </w:r>
          </w:p>
          <w:p w:rsidR="00F82536" w:rsidP="00F82536" w:rsidRDefault="00F82536" w14:paraId="75BF196D" w14:textId="77777777">
            <w:pPr>
              <w:pStyle w:val="ListParagraph"/>
              <w:numPr>
                <w:ilvl w:val="0"/>
                <w:numId w:val="20"/>
              </w:numPr>
              <w:tabs>
                <w:tab w:val="center" w:pos="4320"/>
                <w:tab w:val="right" w:pos="8640"/>
              </w:tabs>
              <w:spacing w:after="0" w:line="240" w:lineRule="auto"/>
              <w:rPr>
                <w:rFonts w:ascii="Tahoma" w:hAnsi="Tahoma" w:cs="Tahoma"/>
                <w:sz w:val="20"/>
                <w:szCs w:val="20"/>
              </w:rPr>
            </w:pPr>
            <w:r w:rsidRPr="701DA9CB" w:rsidR="00F82536">
              <w:rPr>
                <w:rFonts w:ascii="Tahoma" w:hAnsi="Tahoma" w:cs="Tahoma"/>
                <w:sz w:val="20"/>
                <w:szCs w:val="20"/>
              </w:rPr>
              <w:t>osaa hyödyntää</w:t>
            </w:r>
            <w:r w:rsidRPr="701DA9CB" w:rsidR="00812FC5">
              <w:rPr>
                <w:rFonts w:ascii="Tahoma" w:hAnsi="Tahoma" w:cs="Tahoma"/>
                <w:sz w:val="20"/>
                <w:szCs w:val="20"/>
              </w:rPr>
              <w:t xml:space="preserve"> mobiilisovellusten jakeluk</w:t>
            </w:r>
            <w:r w:rsidRPr="701DA9CB" w:rsidR="00F82536">
              <w:rPr>
                <w:rFonts w:ascii="Tahoma" w:hAnsi="Tahoma" w:cs="Tahoma"/>
                <w:sz w:val="20"/>
                <w:szCs w:val="20"/>
              </w:rPr>
              <w:t>anavia</w:t>
            </w:r>
          </w:p>
          <w:p w:rsidRPr="00F82536" w:rsidR="00812FC5" w:rsidP="00F82536" w:rsidRDefault="00812FC5" w14:paraId="39FBFD1F" w14:textId="280227D7">
            <w:pPr>
              <w:pStyle w:val="ListParagraph"/>
              <w:numPr>
                <w:ilvl w:val="0"/>
                <w:numId w:val="0"/>
              </w:numPr>
              <w:tabs>
                <w:tab w:val="center" w:pos="4320"/>
                <w:tab w:val="right" w:pos="8640"/>
              </w:tabs>
              <w:spacing w:after="0" w:line="240" w:lineRule="auto"/>
              <w:ind w:left="360"/>
              <w:rPr>
                <w:rFonts w:ascii="Tahoma" w:hAnsi="Tahoma" w:cs="Tahoma"/>
                <w:sz w:val="20"/>
                <w:szCs w:val="20"/>
              </w:rPr>
            </w:pPr>
            <w:r w:rsidRPr="00F82536">
              <w:rPr>
                <w:rFonts w:ascii="Tahoma" w:hAnsi="Tahoma" w:cs="Tahoma"/>
                <w:sz w:val="20"/>
                <w:szCs w:val="20"/>
              </w:rPr>
              <w:t xml:space="preserve"> </w:t>
            </w:r>
          </w:p>
        </w:tc>
      </w:tr>
      <w:tr w:rsidRPr="007056FC" w:rsidR="00812FC5" w:rsidTr="4A445620" w14:paraId="01800F63" w14:textId="77777777">
        <w:tc>
          <w:tcPr>
            <w:tcW w:w="3060" w:type="dxa"/>
            <w:tcMar/>
          </w:tcPr>
          <w:p w:rsidRPr="007056FC" w:rsidR="00812FC5" w:rsidP="00765609" w:rsidRDefault="00812FC5" w14:paraId="5B9DEDFD" w14:textId="77777777">
            <w:pPr>
              <w:rPr>
                <w:rFonts w:ascii="Tahoma" w:hAnsi="Tahoma" w:cs="Tahoma"/>
                <w:b/>
                <w:bCs/>
                <w:sz w:val="20"/>
                <w:szCs w:val="20"/>
              </w:rPr>
            </w:pPr>
            <w:r w:rsidRPr="007056FC">
              <w:rPr>
                <w:rFonts w:ascii="Tahoma" w:hAnsi="Tahoma" w:cs="Tahoma"/>
                <w:b/>
                <w:bCs/>
                <w:sz w:val="20"/>
                <w:szCs w:val="20"/>
              </w:rPr>
              <w:t>Tietokantaosaaminen</w:t>
            </w:r>
          </w:p>
          <w:p w:rsidRPr="007056FC" w:rsidR="00812FC5" w:rsidP="00765609" w:rsidRDefault="00812FC5" w14:paraId="54BFE9DC" w14:textId="77777777">
            <w:pPr>
              <w:rPr>
                <w:rFonts w:ascii="Tahoma" w:hAnsi="Tahoma" w:cs="Tahoma"/>
                <w:b/>
                <w:bCs/>
                <w:sz w:val="20"/>
                <w:szCs w:val="20"/>
              </w:rPr>
            </w:pPr>
          </w:p>
        </w:tc>
        <w:tc>
          <w:tcPr>
            <w:tcW w:w="6452" w:type="dxa"/>
            <w:tcMar/>
          </w:tcPr>
          <w:p w:rsidR="00F82536" w:rsidP="00F82536" w:rsidRDefault="00F82536" w14:paraId="1C9E5F55" w14:textId="7E3BD3C8">
            <w:pPr>
              <w:pStyle w:val="ListParagraph"/>
              <w:numPr>
                <w:ilvl w:val="0"/>
                <w:numId w:val="20"/>
              </w:numPr>
              <w:spacing w:after="0" w:line="240" w:lineRule="auto"/>
              <w:rPr>
                <w:rFonts w:ascii="Tahoma" w:hAnsi="Tahoma" w:cs="Tahoma"/>
                <w:sz w:val="20"/>
                <w:szCs w:val="20"/>
              </w:rPr>
            </w:pPr>
            <w:r w:rsidRPr="4A445620" w:rsidR="00F82536">
              <w:rPr>
                <w:rFonts w:ascii="Tahoma" w:hAnsi="Tahoma" w:cs="Tahoma"/>
                <w:sz w:val="20"/>
                <w:szCs w:val="20"/>
              </w:rPr>
              <w:t>osaa käyttää</w:t>
            </w:r>
            <w:r w:rsidRPr="4A445620" w:rsidR="00812FC5">
              <w:rPr>
                <w:rFonts w:ascii="Tahoma" w:hAnsi="Tahoma" w:cs="Tahoma"/>
                <w:sz w:val="20"/>
                <w:szCs w:val="20"/>
              </w:rPr>
              <w:t xml:space="preserve"> </w:t>
            </w:r>
            <w:r w:rsidRPr="4A445620" w:rsidR="00F82536">
              <w:rPr>
                <w:rFonts w:ascii="Tahoma" w:hAnsi="Tahoma" w:cs="Tahoma"/>
                <w:sz w:val="20"/>
                <w:szCs w:val="20"/>
              </w:rPr>
              <w:t>tyypillisimpiä</w:t>
            </w:r>
            <w:r w:rsidRPr="4A445620" w:rsidR="00812FC5">
              <w:rPr>
                <w:rFonts w:ascii="Tahoma" w:hAnsi="Tahoma" w:cs="Tahoma"/>
                <w:sz w:val="20"/>
                <w:szCs w:val="20"/>
              </w:rPr>
              <w:t xml:space="preserve"> tieto</w:t>
            </w:r>
            <w:r w:rsidRPr="4A445620" w:rsidR="2FFB5197">
              <w:rPr>
                <w:rFonts w:ascii="Tahoma" w:hAnsi="Tahoma" w:cs="Tahoma"/>
                <w:sz w:val="20"/>
                <w:szCs w:val="20"/>
              </w:rPr>
              <w:t>kannanhallintajärjestelmiä</w:t>
            </w:r>
          </w:p>
          <w:p w:rsidR="00F82536" w:rsidP="00F82536" w:rsidRDefault="00812FC5" w14:paraId="6ECEB4C9" w14:textId="77777777">
            <w:pPr>
              <w:pStyle w:val="ListParagraph"/>
              <w:numPr>
                <w:ilvl w:val="0"/>
                <w:numId w:val="20"/>
              </w:numPr>
              <w:spacing w:after="0" w:line="240" w:lineRule="auto"/>
              <w:rPr>
                <w:rFonts w:ascii="Tahoma" w:hAnsi="Tahoma" w:cs="Tahoma"/>
                <w:sz w:val="20"/>
                <w:szCs w:val="20"/>
              </w:rPr>
            </w:pPr>
            <w:r w:rsidRPr="701DA9CB" w:rsidR="00812FC5">
              <w:rPr>
                <w:rFonts w:ascii="Tahoma" w:hAnsi="Tahoma" w:cs="Tahoma"/>
                <w:sz w:val="20"/>
                <w:szCs w:val="20"/>
              </w:rPr>
              <w:t>osaa tietokantojen suunnittelun ja toteutuksen tuotanto- ja tietovarastokäytössä</w:t>
            </w:r>
          </w:p>
          <w:p w:rsidRPr="00F82536" w:rsidR="00812FC5" w:rsidP="00F82536" w:rsidRDefault="00812FC5" w14:paraId="15CD5ED6" w14:textId="2B797D75">
            <w:pPr>
              <w:pStyle w:val="ListParagraph"/>
              <w:numPr>
                <w:ilvl w:val="0"/>
                <w:numId w:val="20"/>
              </w:numPr>
              <w:spacing w:after="0" w:line="240" w:lineRule="auto"/>
              <w:rPr>
                <w:rFonts w:ascii="Tahoma" w:hAnsi="Tahoma" w:cs="Tahoma"/>
                <w:sz w:val="20"/>
                <w:szCs w:val="20"/>
              </w:rPr>
            </w:pPr>
            <w:r w:rsidRPr="701DA9CB" w:rsidR="00812FC5">
              <w:rPr>
                <w:rFonts w:ascii="Tahoma" w:hAnsi="Tahoma" w:cs="Tahoma"/>
                <w:sz w:val="20"/>
                <w:szCs w:val="20"/>
              </w:rPr>
              <w:t>osaa SQL-kielen</w:t>
            </w:r>
          </w:p>
          <w:p w:rsidRPr="007056FC" w:rsidR="00FC6F4E" w:rsidP="00FC6F4E" w:rsidRDefault="00FC6F4E" w14:paraId="02BC0107" w14:textId="77777777">
            <w:pPr>
              <w:tabs>
                <w:tab w:val="center" w:pos="4320"/>
                <w:tab w:val="right" w:pos="8640"/>
              </w:tabs>
              <w:spacing w:after="0" w:line="240" w:lineRule="auto"/>
              <w:ind w:left="252"/>
              <w:rPr>
                <w:rFonts w:ascii="Tahoma" w:hAnsi="Tahoma" w:cs="Tahoma"/>
                <w:sz w:val="20"/>
                <w:szCs w:val="20"/>
              </w:rPr>
            </w:pPr>
          </w:p>
        </w:tc>
      </w:tr>
    </w:tbl>
    <w:p w:rsidR="00893981" w:rsidP="00893981" w:rsidRDefault="00893981" w14:paraId="28DAF208" w14:textId="77777777">
      <w:pPr>
        <w:pStyle w:val="Default"/>
        <w:spacing w:line="360" w:lineRule="auto"/>
        <w:rPr>
          <w:b/>
          <w:color w:val="FF0000"/>
        </w:rPr>
      </w:pPr>
    </w:p>
    <w:p w:rsidR="00F82536" w:rsidRDefault="00F82536" w14:paraId="482FABF4" w14:textId="77777777">
      <w:pPr>
        <w:spacing w:after="0" w:line="240" w:lineRule="auto"/>
        <w:rPr>
          <w:rFonts w:cs="Calibri"/>
          <w:b/>
          <w:color w:val="FF0000"/>
          <w:sz w:val="24"/>
          <w:szCs w:val="24"/>
        </w:rPr>
      </w:pPr>
      <w:r>
        <w:rPr>
          <w:b/>
          <w:color w:val="FF0000"/>
        </w:rPr>
        <w:br w:type="page"/>
      </w:r>
    </w:p>
    <w:p w:rsidRPr="00647695" w:rsidR="00893981" w:rsidP="00893981" w:rsidRDefault="00893981" w14:paraId="7283D5B1" w14:textId="3B240C1A">
      <w:pPr>
        <w:pStyle w:val="Default"/>
        <w:spacing w:line="360" w:lineRule="auto"/>
        <w:rPr>
          <w:b/>
          <w:color w:val="FF000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60"/>
        <w:gridCol w:w="6452"/>
      </w:tblGrid>
      <w:tr w:rsidRPr="007056FC" w:rsidR="00812FC5" w:rsidTr="701DA9CB" w14:paraId="29D4ECE0" w14:textId="77777777">
        <w:tc>
          <w:tcPr>
            <w:tcW w:w="3060" w:type="dxa"/>
            <w:shd w:val="clear" w:color="auto" w:fill="31A3B5"/>
            <w:tcMar/>
          </w:tcPr>
          <w:p w:rsidRPr="007056FC" w:rsidR="00812FC5" w:rsidP="00DB2841" w:rsidRDefault="00812FC5" w14:paraId="46A9EE95" w14:textId="77777777">
            <w:pPr>
              <w:spacing w:before="120" w:after="120" w:line="240" w:lineRule="auto"/>
              <w:rPr>
                <w:rFonts w:ascii="Tahoma" w:hAnsi="Tahoma" w:cs="Tahoma"/>
                <w:b/>
                <w:bCs/>
                <w:sz w:val="20"/>
                <w:szCs w:val="20"/>
              </w:rPr>
            </w:pPr>
            <w:r w:rsidRPr="007056FC">
              <w:rPr>
                <w:rFonts w:ascii="Tahoma" w:hAnsi="Tahoma" w:cs="Tahoma"/>
                <w:b/>
                <w:bCs/>
                <w:sz w:val="20"/>
                <w:szCs w:val="20"/>
              </w:rPr>
              <w:t>Tietotekniikan suuntautu</w:t>
            </w:r>
            <w:r w:rsidRPr="007056FC">
              <w:rPr>
                <w:rFonts w:ascii="Tahoma" w:hAnsi="Tahoma" w:cs="Tahoma"/>
                <w:b/>
                <w:bCs/>
                <w:sz w:val="20"/>
                <w:szCs w:val="20"/>
              </w:rPr>
              <w:softHyphen/>
              <w:t>mis</w:t>
            </w:r>
            <w:r w:rsidRPr="007056FC">
              <w:rPr>
                <w:rFonts w:ascii="Tahoma" w:hAnsi="Tahoma" w:cs="Tahoma"/>
                <w:b/>
                <w:bCs/>
                <w:sz w:val="20"/>
                <w:szCs w:val="20"/>
              </w:rPr>
              <w:softHyphen/>
              <w:t>kohtaiset kompetenssit</w:t>
            </w:r>
          </w:p>
          <w:p w:rsidRPr="00DB2841" w:rsidR="00812FC5" w:rsidP="00DB2841" w:rsidRDefault="00C26896" w14:paraId="0032B55B" w14:textId="77777777">
            <w:pPr>
              <w:spacing w:before="120" w:after="120" w:line="240" w:lineRule="auto"/>
              <w:rPr>
                <w:rFonts w:ascii="Tahoma" w:hAnsi="Tahoma" w:cs="Tahoma"/>
                <w:b/>
                <w:bCs/>
                <w:sz w:val="20"/>
                <w:szCs w:val="20"/>
              </w:rPr>
            </w:pPr>
            <w:r w:rsidRPr="00DB2841">
              <w:rPr>
                <w:rFonts w:ascii="Tahoma" w:hAnsi="Tahoma" w:cs="Tahoma"/>
                <w:b/>
                <w:bCs/>
                <w:sz w:val="20"/>
                <w:szCs w:val="20"/>
              </w:rPr>
              <w:t>Tietoverkkotekniikka</w:t>
            </w:r>
          </w:p>
        </w:tc>
        <w:tc>
          <w:tcPr>
            <w:tcW w:w="6452" w:type="dxa"/>
            <w:shd w:val="clear" w:color="auto" w:fill="31A3B5"/>
            <w:tcMar/>
          </w:tcPr>
          <w:p w:rsidRPr="007056FC" w:rsidR="00812FC5" w:rsidP="00DB2841" w:rsidRDefault="00812FC5" w14:paraId="346414C3" w14:textId="77777777">
            <w:pPr>
              <w:spacing w:before="120" w:after="120" w:line="240" w:lineRule="auto"/>
              <w:jc w:val="both"/>
              <w:rPr>
                <w:rFonts w:ascii="Tahoma" w:hAnsi="Tahoma" w:cs="Tahoma"/>
                <w:b/>
                <w:bCs/>
                <w:sz w:val="20"/>
                <w:szCs w:val="20"/>
              </w:rPr>
            </w:pPr>
            <w:r w:rsidRPr="007056FC">
              <w:rPr>
                <w:rFonts w:ascii="Tahoma" w:hAnsi="Tahoma" w:cs="Tahoma"/>
                <w:b/>
                <w:bCs/>
                <w:sz w:val="20"/>
                <w:szCs w:val="20"/>
              </w:rPr>
              <w:t>Osaamisalueen kuvaus</w:t>
            </w:r>
          </w:p>
          <w:p w:rsidRPr="007056FC" w:rsidR="00812FC5" w:rsidP="00DB2841" w:rsidRDefault="00812FC5" w14:paraId="7E7D5939" w14:textId="77777777">
            <w:pPr>
              <w:spacing w:before="120" w:after="120" w:line="240" w:lineRule="auto"/>
              <w:jc w:val="both"/>
              <w:rPr>
                <w:rFonts w:ascii="Tahoma" w:hAnsi="Tahoma" w:cs="Tahoma"/>
                <w:b/>
                <w:bCs/>
                <w:sz w:val="20"/>
                <w:szCs w:val="20"/>
              </w:rPr>
            </w:pPr>
          </w:p>
        </w:tc>
      </w:tr>
      <w:tr w:rsidRPr="007056FC" w:rsidR="00812FC5" w:rsidTr="701DA9CB" w14:paraId="7BE39E6A" w14:textId="77777777">
        <w:tc>
          <w:tcPr>
            <w:tcW w:w="3060" w:type="dxa"/>
            <w:tcMar/>
          </w:tcPr>
          <w:p w:rsidRPr="007056FC" w:rsidR="00812FC5" w:rsidP="00765609" w:rsidRDefault="00812FC5" w14:paraId="689008F1" w14:textId="77777777">
            <w:pPr>
              <w:rPr>
                <w:rFonts w:ascii="Tahoma" w:hAnsi="Tahoma" w:cs="Tahoma"/>
                <w:b/>
                <w:bCs/>
                <w:sz w:val="20"/>
                <w:szCs w:val="20"/>
              </w:rPr>
            </w:pPr>
            <w:r w:rsidRPr="007056FC">
              <w:rPr>
                <w:rFonts w:ascii="Tahoma" w:hAnsi="Tahoma" w:cs="Tahoma"/>
                <w:b/>
                <w:bCs/>
                <w:sz w:val="20"/>
                <w:szCs w:val="20"/>
              </w:rPr>
              <w:t>Tietoverkkoprotokollien hallinta</w:t>
            </w:r>
          </w:p>
          <w:p w:rsidRPr="007056FC" w:rsidR="00812FC5" w:rsidP="00765609" w:rsidRDefault="00812FC5" w14:paraId="78B3EEE6" w14:textId="77777777">
            <w:pPr>
              <w:jc w:val="both"/>
              <w:rPr>
                <w:rFonts w:ascii="Tahoma" w:hAnsi="Tahoma" w:cs="Tahoma"/>
                <w:b/>
                <w:bCs/>
                <w:sz w:val="20"/>
                <w:szCs w:val="20"/>
              </w:rPr>
            </w:pPr>
          </w:p>
        </w:tc>
        <w:tc>
          <w:tcPr>
            <w:tcW w:w="6452" w:type="dxa"/>
            <w:tcMar/>
          </w:tcPr>
          <w:p w:rsidRPr="00870580" w:rsidR="00812FC5" w:rsidP="00870580" w:rsidRDefault="00F82536" w14:paraId="29E0D63B" w14:textId="7CF5C088">
            <w:pPr>
              <w:pStyle w:val="ListParagraph"/>
              <w:numPr>
                <w:ilvl w:val="0"/>
                <w:numId w:val="20"/>
              </w:numPr>
              <w:tabs>
                <w:tab w:val="center" w:pos="4320"/>
                <w:tab w:val="right" w:pos="8640"/>
              </w:tabs>
              <w:spacing w:after="0" w:line="240" w:lineRule="auto"/>
              <w:rPr>
                <w:rFonts w:ascii="Tahoma" w:hAnsi="Tahoma" w:cs="Tahoma"/>
                <w:sz w:val="20"/>
                <w:szCs w:val="20"/>
              </w:rPr>
            </w:pPr>
            <w:r w:rsidRPr="701DA9CB" w:rsidR="00F82536">
              <w:rPr>
                <w:rFonts w:ascii="Tahoma" w:hAnsi="Tahoma" w:cs="Tahoma"/>
                <w:sz w:val="20"/>
                <w:szCs w:val="20"/>
              </w:rPr>
              <w:t xml:space="preserve">osaa </w:t>
            </w:r>
            <w:r w:rsidRPr="701DA9CB" w:rsidR="00812FC5">
              <w:rPr>
                <w:rFonts w:ascii="Tahoma" w:hAnsi="Tahoma" w:cs="Tahoma"/>
                <w:sz w:val="20"/>
                <w:szCs w:val="20"/>
              </w:rPr>
              <w:t>tietoverkkojen toimintaan liittyvän teorian ja toiminta</w:t>
            </w:r>
            <w:r w:rsidRPr="701DA9CB" w:rsidR="00812FC5">
              <w:rPr>
                <w:rFonts w:ascii="Tahoma" w:hAnsi="Tahoma" w:cs="Tahoma"/>
                <w:sz w:val="20"/>
                <w:szCs w:val="20"/>
              </w:rPr>
              <w:t>mallit</w:t>
            </w:r>
          </w:p>
          <w:p w:rsidRPr="00870580" w:rsidR="00812FC5" w:rsidP="00870580" w:rsidRDefault="00812FC5" w14:paraId="318765D5" w14:textId="241C0315">
            <w:pPr>
              <w:pStyle w:val="ListParagraph"/>
              <w:numPr>
                <w:ilvl w:val="0"/>
                <w:numId w:val="20"/>
              </w:numPr>
              <w:tabs>
                <w:tab w:val="center" w:pos="4320"/>
                <w:tab w:val="right" w:pos="8640"/>
              </w:tabs>
              <w:spacing w:after="0" w:line="240" w:lineRule="auto"/>
              <w:rPr>
                <w:rFonts w:ascii="Tahoma" w:hAnsi="Tahoma" w:cs="Tahoma"/>
                <w:sz w:val="20"/>
                <w:szCs w:val="20"/>
              </w:rPr>
            </w:pPr>
            <w:r w:rsidRPr="701DA9CB" w:rsidR="00812FC5">
              <w:rPr>
                <w:rFonts w:ascii="Tahoma" w:hAnsi="Tahoma" w:cs="Tahoma"/>
                <w:sz w:val="20"/>
                <w:szCs w:val="20"/>
              </w:rPr>
              <w:t xml:space="preserve">osaa </w:t>
            </w:r>
            <w:r w:rsidRPr="701DA9CB" w:rsidR="00812FC5">
              <w:rPr>
                <w:rFonts w:ascii="Tahoma" w:hAnsi="Tahoma" w:cs="Tahoma"/>
                <w:sz w:val="20"/>
                <w:szCs w:val="20"/>
              </w:rPr>
              <w:t>konfi</w:t>
            </w:r>
            <w:r w:rsidRPr="701DA9CB" w:rsidR="00812FC5">
              <w:rPr>
                <w:rFonts w:ascii="Tahoma" w:hAnsi="Tahoma" w:cs="Tahoma"/>
                <w:sz w:val="20"/>
                <w:szCs w:val="20"/>
              </w:rPr>
              <w:t>gu</w:t>
            </w:r>
            <w:r w:rsidRPr="701DA9CB" w:rsidR="00812FC5">
              <w:rPr>
                <w:rFonts w:ascii="Tahoma" w:hAnsi="Tahoma" w:cs="Tahoma"/>
                <w:sz w:val="20"/>
                <w:szCs w:val="20"/>
              </w:rPr>
              <w:t>roida</w:t>
            </w:r>
            <w:r w:rsidRPr="701DA9CB" w:rsidR="00812FC5">
              <w:rPr>
                <w:rFonts w:ascii="Tahoma" w:hAnsi="Tahoma" w:cs="Tahoma"/>
                <w:sz w:val="20"/>
                <w:szCs w:val="20"/>
              </w:rPr>
              <w:t xml:space="preserve"> </w:t>
            </w:r>
            <w:r w:rsidRPr="701DA9CB" w:rsidR="00F82536">
              <w:rPr>
                <w:rFonts w:ascii="Tahoma" w:hAnsi="Tahoma" w:cs="Tahoma"/>
                <w:sz w:val="20"/>
                <w:szCs w:val="20"/>
              </w:rPr>
              <w:t>reititysprotokollia</w:t>
            </w:r>
          </w:p>
          <w:p w:rsidRPr="00870580" w:rsidR="00812FC5" w:rsidP="00870580" w:rsidRDefault="00F82536" w14:paraId="325A7266" w14:textId="1E02718F">
            <w:pPr>
              <w:pStyle w:val="ListParagraph"/>
              <w:numPr>
                <w:ilvl w:val="0"/>
                <w:numId w:val="20"/>
              </w:numPr>
              <w:tabs>
                <w:tab w:val="center" w:pos="4320"/>
                <w:tab w:val="right" w:pos="8640"/>
              </w:tabs>
              <w:spacing w:after="0" w:line="240" w:lineRule="auto"/>
              <w:rPr>
                <w:rFonts w:ascii="Tahoma" w:hAnsi="Tahoma" w:cs="Tahoma"/>
                <w:sz w:val="20"/>
                <w:szCs w:val="20"/>
              </w:rPr>
            </w:pPr>
            <w:r w:rsidRPr="701DA9CB" w:rsidR="00F82536">
              <w:rPr>
                <w:rFonts w:ascii="Tahoma" w:hAnsi="Tahoma" w:cs="Tahoma"/>
                <w:sz w:val="20"/>
                <w:szCs w:val="20"/>
              </w:rPr>
              <w:t>osaa</w:t>
            </w:r>
            <w:r w:rsidRPr="701DA9CB" w:rsidR="00812FC5">
              <w:rPr>
                <w:rFonts w:ascii="Tahoma" w:hAnsi="Tahoma" w:cs="Tahoma"/>
                <w:sz w:val="20"/>
                <w:szCs w:val="20"/>
              </w:rPr>
              <w:t xml:space="preserve"> tietoverkoissa käyte</w:t>
            </w:r>
            <w:r w:rsidRPr="701DA9CB" w:rsidR="00F82536">
              <w:rPr>
                <w:rFonts w:ascii="Tahoma" w:hAnsi="Tahoma" w:cs="Tahoma"/>
                <w:sz w:val="20"/>
                <w:szCs w:val="20"/>
              </w:rPr>
              <w:t>ttäviä</w:t>
            </w:r>
            <w:r w:rsidRPr="701DA9CB" w:rsidR="00812FC5">
              <w:rPr>
                <w:rFonts w:ascii="Tahoma" w:hAnsi="Tahoma" w:cs="Tahoma"/>
                <w:sz w:val="20"/>
                <w:szCs w:val="20"/>
              </w:rPr>
              <w:t xml:space="preserve"> sovellusprotokoll</w:t>
            </w:r>
            <w:r w:rsidRPr="701DA9CB" w:rsidR="00F82536">
              <w:rPr>
                <w:rFonts w:ascii="Tahoma" w:hAnsi="Tahoma" w:cs="Tahoma"/>
                <w:sz w:val="20"/>
                <w:szCs w:val="20"/>
              </w:rPr>
              <w:t>ia</w:t>
            </w:r>
            <w:r w:rsidRPr="701DA9CB" w:rsidR="00812FC5">
              <w:rPr>
                <w:rFonts w:ascii="Tahoma" w:hAnsi="Tahoma" w:cs="Tahoma"/>
                <w:sz w:val="20"/>
                <w:szCs w:val="20"/>
              </w:rPr>
              <w:t xml:space="preserve"> ja niiden ominaisuu</w:t>
            </w:r>
            <w:r w:rsidRPr="701DA9CB" w:rsidR="00F82536">
              <w:rPr>
                <w:rFonts w:ascii="Tahoma" w:hAnsi="Tahoma" w:cs="Tahoma"/>
                <w:sz w:val="20"/>
                <w:szCs w:val="20"/>
              </w:rPr>
              <w:t>ksia</w:t>
            </w:r>
          </w:p>
          <w:p w:rsidR="00812FC5" w:rsidP="00870580" w:rsidRDefault="00E06CB5" w14:paraId="1BFB995C" w14:textId="77777777">
            <w:pPr>
              <w:pStyle w:val="ListParagraph"/>
              <w:numPr>
                <w:ilvl w:val="0"/>
                <w:numId w:val="20"/>
              </w:numPr>
              <w:tabs>
                <w:tab w:val="center" w:pos="4320"/>
                <w:tab w:val="right" w:pos="8640"/>
              </w:tabs>
              <w:spacing w:after="0" w:line="240" w:lineRule="auto"/>
              <w:rPr>
                <w:rFonts w:ascii="Tahoma" w:hAnsi="Tahoma" w:cs="Tahoma"/>
                <w:sz w:val="20"/>
                <w:szCs w:val="20"/>
              </w:rPr>
            </w:pPr>
            <w:r w:rsidRPr="00870580" w:rsidR="61875396">
              <w:rPr>
                <w:rFonts w:ascii="Tahoma" w:hAnsi="Tahoma" w:cs="Tahoma"/>
                <w:sz w:val="20"/>
                <w:szCs w:val="20"/>
              </w:rPr>
              <w:t xml:space="preserve">osaa käyttää </w:t>
            </w:r>
            <w:r w:rsidRPr="00870580" w:rsidR="00812FC5">
              <w:rPr>
                <w:rFonts w:ascii="Tahoma" w:hAnsi="Tahoma" w:cs="Tahoma"/>
                <w:sz w:val="20"/>
                <w:szCs w:val="20"/>
              </w:rPr>
              <w:t>tietoverko</w:t>
            </w:r>
            <w:r w:rsidR="3355CA6D">
              <w:rPr>
                <w:rFonts w:ascii="Tahoma" w:hAnsi="Tahoma" w:cs="Tahoma"/>
                <w:sz w:val="20"/>
                <w:szCs w:val="20"/>
              </w:rPr>
              <w:t>n</w:t>
            </w:r>
            <w:r w:rsidRPr="00870580" w:rsidR="00812FC5">
              <w:rPr>
                <w:rFonts w:ascii="Tahoma" w:hAnsi="Tahoma" w:cs="Tahoma"/>
                <w:sz w:val="20"/>
                <w:szCs w:val="20"/>
              </w:rPr>
              <w:t xml:space="preserve"> jonotus ja puskurointitek</w:t>
            </w:r>
            <w:r w:rsidRPr="00870580" w:rsidR="00812FC5">
              <w:rPr>
                <w:rFonts w:ascii="Tahoma" w:hAnsi="Tahoma" w:cs="Tahoma"/>
                <w:sz w:val="20"/>
                <w:szCs w:val="20"/>
              </w:rPr>
              <w:softHyphen/>
              <w:t>nii</w:t>
            </w:r>
            <w:r w:rsidRPr="00870580" w:rsidR="00812FC5">
              <w:rPr>
                <w:rFonts w:ascii="Tahoma" w:hAnsi="Tahoma" w:cs="Tahoma"/>
                <w:sz w:val="20"/>
                <w:szCs w:val="20"/>
              </w:rPr>
              <w:softHyphen/>
            </w:r>
            <w:r w:rsidRPr="00870580" w:rsidR="61875396">
              <w:rPr>
                <w:rFonts w:ascii="Tahoma" w:hAnsi="Tahoma" w:cs="Tahoma"/>
                <w:sz w:val="20"/>
                <w:szCs w:val="20"/>
              </w:rPr>
              <w:t>koita</w:t>
            </w:r>
          </w:p>
          <w:p w:rsidRPr="00870580" w:rsidR="00870580" w:rsidP="00870580" w:rsidRDefault="00870580" w14:paraId="52E37A9C" w14:textId="2174E17F">
            <w:pPr>
              <w:pStyle w:val="ListParagraph"/>
              <w:numPr>
                <w:ilvl w:val="0"/>
                <w:numId w:val="0"/>
              </w:numPr>
              <w:tabs>
                <w:tab w:val="center" w:pos="4320"/>
                <w:tab w:val="right" w:pos="8640"/>
              </w:tabs>
              <w:spacing w:after="0" w:line="240" w:lineRule="auto"/>
              <w:ind w:left="360"/>
              <w:rPr>
                <w:rFonts w:ascii="Tahoma" w:hAnsi="Tahoma" w:cs="Tahoma"/>
                <w:sz w:val="20"/>
                <w:szCs w:val="20"/>
              </w:rPr>
            </w:pPr>
          </w:p>
        </w:tc>
      </w:tr>
      <w:tr w:rsidRPr="007056FC" w:rsidR="00812FC5" w:rsidTr="701DA9CB" w14:paraId="547FD4AE" w14:textId="77777777">
        <w:tc>
          <w:tcPr>
            <w:tcW w:w="3060" w:type="dxa"/>
            <w:tcMar/>
          </w:tcPr>
          <w:p w:rsidRPr="007056FC" w:rsidR="00812FC5" w:rsidP="00765609" w:rsidRDefault="00812FC5" w14:paraId="6641505A" w14:textId="77777777">
            <w:pPr>
              <w:rPr>
                <w:rFonts w:ascii="Tahoma" w:hAnsi="Tahoma" w:cs="Tahoma"/>
                <w:b/>
                <w:bCs/>
                <w:sz w:val="20"/>
                <w:szCs w:val="20"/>
              </w:rPr>
            </w:pPr>
            <w:r w:rsidRPr="007056FC">
              <w:rPr>
                <w:rFonts w:ascii="Tahoma" w:hAnsi="Tahoma" w:cs="Tahoma"/>
                <w:b/>
                <w:bCs/>
                <w:sz w:val="20"/>
                <w:szCs w:val="20"/>
              </w:rPr>
              <w:t>Tietoverkkolaitteiden hallinta</w:t>
            </w:r>
          </w:p>
          <w:p w:rsidRPr="007056FC" w:rsidR="00812FC5" w:rsidP="00765609" w:rsidRDefault="00812FC5" w14:paraId="72B472AC" w14:textId="77777777">
            <w:pPr>
              <w:jc w:val="both"/>
              <w:rPr>
                <w:rFonts w:ascii="Tahoma" w:hAnsi="Tahoma" w:cs="Tahoma"/>
                <w:b/>
                <w:bCs/>
                <w:sz w:val="20"/>
                <w:szCs w:val="20"/>
              </w:rPr>
            </w:pPr>
          </w:p>
        </w:tc>
        <w:tc>
          <w:tcPr>
            <w:tcW w:w="6452" w:type="dxa"/>
            <w:tcMar/>
          </w:tcPr>
          <w:p w:rsidRPr="00870580" w:rsidR="00812FC5" w:rsidP="00870580" w:rsidRDefault="00E06CB5" w14:paraId="0FA0127E" w14:textId="467C6374">
            <w:pPr>
              <w:pStyle w:val="ListParagraph"/>
              <w:numPr>
                <w:ilvl w:val="0"/>
                <w:numId w:val="20"/>
              </w:numPr>
              <w:tabs>
                <w:tab w:val="center" w:pos="4320"/>
                <w:tab w:val="right" w:pos="8640"/>
              </w:tabs>
              <w:spacing w:after="0" w:line="240" w:lineRule="auto"/>
              <w:rPr>
                <w:rFonts w:ascii="Tahoma" w:hAnsi="Tahoma" w:cs="Tahoma"/>
                <w:sz w:val="20"/>
                <w:szCs w:val="20"/>
              </w:rPr>
            </w:pPr>
            <w:r w:rsidRPr="701DA9CB" w:rsidR="61875396">
              <w:rPr>
                <w:rFonts w:ascii="Tahoma" w:hAnsi="Tahoma" w:cs="Tahoma"/>
                <w:sz w:val="20"/>
                <w:szCs w:val="20"/>
              </w:rPr>
              <w:t>osaa</w:t>
            </w:r>
            <w:r w:rsidRPr="701DA9CB" w:rsidR="00812FC5">
              <w:rPr>
                <w:rFonts w:ascii="Tahoma" w:hAnsi="Tahoma" w:cs="Tahoma"/>
                <w:sz w:val="20"/>
                <w:szCs w:val="20"/>
              </w:rPr>
              <w:t xml:space="preserve"> tietoverkoissa käytett</w:t>
            </w:r>
            <w:r w:rsidRPr="701DA9CB" w:rsidR="61875396">
              <w:rPr>
                <w:rFonts w:ascii="Tahoma" w:hAnsi="Tahoma" w:cs="Tahoma"/>
                <w:sz w:val="20"/>
                <w:szCs w:val="20"/>
              </w:rPr>
              <w:t>ävien</w:t>
            </w:r>
            <w:r w:rsidRPr="701DA9CB" w:rsidR="00812FC5">
              <w:rPr>
                <w:rFonts w:ascii="Tahoma" w:hAnsi="Tahoma" w:cs="Tahoma"/>
                <w:sz w:val="20"/>
                <w:szCs w:val="20"/>
              </w:rPr>
              <w:t xml:space="preserve"> laitt</w:t>
            </w:r>
            <w:r w:rsidRPr="701DA9CB" w:rsidR="61875396">
              <w:rPr>
                <w:rFonts w:ascii="Tahoma" w:hAnsi="Tahoma" w:cs="Tahoma"/>
                <w:sz w:val="20"/>
                <w:szCs w:val="20"/>
              </w:rPr>
              <w:t>eiden</w:t>
            </w:r>
            <w:r w:rsidRPr="701DA9CB" w:rsidR="00812FC5">
              <w:rPr>
                <w:rFonts w:ascii="Tahoma" w:hAnsi="Tahoma" w:cs="Tahoma"/>
                <w:sz w:val="20"/>
                <w:szCs w:val="20"/>
              </w:rPr>
              <w:t xml:space="preserve"> toimintaperiaatteet</w:t>
            </w:r>
          </w:p>
          <w:p w:rsidRPr="00870580" w:rsidR="00812FC5" w:rsidP="00870580" w:rsidRDefault="00812FC5" w14:paraId="0AF235BB" w14:textId="1DC44ECD">
            <w:pPr>
              <w:pStyle w:val="ListParagraph"/>
              <w:numPr>
                <w:ilvl w:val="0"/>
                <w:numId w:val="20"/>
              </w:numPr>
              <w:tabs>
                <w:tab w:val="center" w:pos="4320"/>
                <w:tab w:val="right" w:pos="8640"/>
              </w:tabs>
              <w:spacing w:after="0" w:line="240" w:lineRule="auto"/>
              <w:rPr>
                <w:rFonts w:ascii="Tahoma" w:hAnsi="Tahoma" w:cs="Tahoma"/>
                <w:sz w:val="20"/>
                <w:szCs w:val="20"/>
              </w:rPr>
            </w:pPr>
            <w:r w:rsidRPr="701DA9CB" w:rsidR="00812FC5">
              <w:rPr>
                <w:rFonts w:ascii="Tahoma" w:hAnsi="Tahoma" w:cs="Tahoma"/>
                <w:sz w:val="20"/>
                <w:szCs w:val="20"/>
              </w:rPr>
              <w:t>osaa rakentaa tietoverkkolaitteiden hallintajärjestelmiä</w:t>
            </w:r>
          </w:p>
          <w:p w:rsidRPr="00870580" w:rsidR="00812FC5" w:rsidP="00870580" w:rsidRDefault="00812FC5" w14:paraId="09040521" w14:textId="03D91CAB">
            <w:pPr>
              <w:pStyle w:val="ListParagraph"/>
              <w:numPr>
                <w:ilvl w:val="0"/>
                <w:numId w:val="20"/>
              </w:numPr>
              <w:tabs>
                <w:tab w:val="center" w:pos="4320"/>
                <w:tab w:val="right" w:pos="8640"/>
              </w:tabs>
              <w:spacing w:after="0" w:line="240" w:lineRule="auto"/>
              <w:rPr>
                <w:rFonts w:ascii="Tahoma" w:hAnsi="Tahoma" w:cs="Tahoma"/>
                <w:sz w:val="20"/>
                <w:szCs w:val="20"/>
              </w:rPr>
            </w:pPr>
            <w:r w:rsidRPr="701DA9CB" w:rsidR="00812FC5">
              <w:rPr>
                <w:rFonts w:ascii="Tahoma" w:hAnsi="Tahoma" w:cs="Tahoma"/>
                <w:sz w:val="20"/>
                <w:szCs w:val="20"/>
              </w:rPr>
              <w:t>osaa hallita</w:t>
            </w:r>
            <w:r w:rsidRPr="701DA9CB" w:rsidR="61875396">
              <w:rPr>
                <w:rFonts w:ascii="Tahoma" w:hAnsi="Tahoma" w:cs="Tahoma"/>
                <w:sz w:val="20"/>
                <w:szCs w:val="20"/>
              </w:rPr>
              <w:t xml:space="preserve"> modernin ICT-ympäristön</w:t>
            </w:r>
            <w:r w:rsidRPr="701DA9CB" w:rsidR="00812FC5">
              <w:rPr>
                <w:rFonts w:ascii="Tahoma" w:hAnsi="Tahoma" w:cs="Tahoma"/>
                <w:sz w:val="20"/>
                <w:szCs w:val="20"/>
              </w:rPr>
              <w:t xml:space="preserve"> tietoverkkolaitteita</w:t>
            </w:r>
          </w:p>
          <w:p w:rsidRPr="00870580" w:rsidR="00812FC5" w:rsidP="00870580" w:rsidRDefault="00812FC5" w14:paraId="7A456D52" w14:textId="2EFC0228">
            <w:pPr>
              <w:pStyle w:val="ListParagraph"/>
              <w:numPr>
                <w:ilvl w:val="0"/>
                <w:numId w:val="20"/>
              </w:numPr>
              <w:tabs>
                <w:tab w:val="center" w:pos="4320"/>
                <w:tab w:val="right" w:pos="8640"/>
              </w:tabs>
              <w:spacing w:after="0" w:line="240" w:lineRule="auto"/>
              <w:rPr>
                <w:rFonts w:ascii="Tahoma" w:hAnsi="Tahoma" w:cs="Tahoma"/>
                <w:sz w:val="20"/>
                <w:szCs w:val="20"/>
              </w:rPr>
            </w:pPr>
            <w:r w:rsidRPr="701DA9CB" w:rsidR="00812FC5">
              <w:rPr>
                <w:rFonts w:ascii="Tahoma" w:hAnsi="Tahoma" w:cs="Tahoma"/>
                <w:sz w:val="20"/>
                <w:szCs w:val="20"/>
              </w:rPr>
              <w:t>osaa selvittää tietoverkkolaitteiden toiminnassa esiinty</w:t>
            </w:r>
            <w:r w:rsidRPr="701DA9CB" w:rsidR="61875396">
              <w:rPr>
                <w:rFonts w:ascii="Tahoma" w:hAnsi="Tahoma" w:cs="Tahoma"/>
                <w:sz w:val="20"/>
                <w:szCs w:val="20"/>
              </w:rPr>
              <w:t>viä</w:t>
            </w:r>
            <w:r w:rsidRPr="701DA9CB" w:rsidR="00812FC5">
              <w:rPr>
                <w:rFonts w:ascii="Tahoma" w:hAnsi="Tahoma" w:cs="Tahoma"/>
                <w:sz w:val="20"/>
                <w:szCs w:val="20"/>
              </w:rPr>
              <w:t xml:space="preserve"> vi</w:t>
            </w:r>
            <w:r w:rsidRPr="701DA9CB" w:rsidR="61875396">
              <w:rPr>
                <w:rFonts w:ascii="Tahoma" w:hAnsi="Tahoma" w:cs="Tahoma"/>
                <w:sz w:val="20"/>
                <w:szCs w:val="20"/>
              </w:rPr>
              <w:t>koja</w:t>
            </w:r>
          </w:p>
        </w:tc>
      </w:tr>
      <w:tr w:rsidRPr="007056FC" w:rsidR="00812FC5" w:rsidTr="701DA9CB" w14:paraId="5639358C" w14:textId="77777777">
        <w:tc>
          <w:tcPr>
            <w:tcW w:w="3060" w:type="dxa"/>
            <w:tcMar/>
          </w:tcPr>
          <w:p w:rsidRPr="007056FC" w:rsidR="00812FC5" w:rsidP="00765609" w:rsidRDefault="00812FC5" w14:paraId="470EF4A5" w14:textId="77777777">
            <w:pPr>
              <w:rPr>
                <w:rFonts w:ascii="Tahoma" w:hAnsi="Tahoma" w:cs="Tahoma"/>
                <w:b/>
                <w:bCs/>
                <w:sz w:val="20"/>
                <w:szCs w:val="20"/>
              </w:rPr>
            </w:pPr>
            <w:r w:rsidRPr="007056FC">
              <w:rPr>
                <w:rFonts w:ascii="Tahoma" w:hAnsi="Tahoma" w:cs="Tahoma"/>
                <w:b/>
                <w:bCs/>
                <w:sz w:val="20"/>
                <w:szCs w:val="20"/>
              </w:rPr>
              <w:t>Tietoverkkosuunnittelun hallinta</w:t>
            </w:r>
          </w:p>
          <w:p w:rsidRPr="007056FC" w:rsidR="00812FC5" w:rsidP="00765609" w:rsidRDefault="00812FC5" w14:paraId="23CC4B30" w14:textId="77777777">
            <w:pPr>
              <w:jc w:val="both"/>
              <w:rPr>
                <w:rFonts w:ascii="Tahoma" w:hAnsi="Tahoma" w:cs="Tahoma"/>
                <w:b/>
                <w:bCs/>
                <w:sz w:val="20"/>
                <w:szCs w:val="20"/>
              </w:rPr>
            </w:pPr>
          </w:p>
        </w:tc>
        <w:tc>
          <w:tcPr>
            <w:tcW w:w="6452" w:type="dxa"/>
            <w:tcMar/>
          </w:tcPr>
          <w:p w:rsidRPr="00870580" w:rsidR="00812FC5" w:rsidP="00870580" w:rsidRDefault="00E06CB5" w14:paraId="6F6D43D5" w14:textId="3DAE7B59">
            <w:pPr>
              <w:pStyle w:val="ListParagraph"/>
              <w:numPr>
                <w:ilvl w:val="0"/>
                <w:numId w:val="20"/>
              </w:numPr>
              <w:tabs>
                <w:tab w:val="center" w:pos="4320"/>
                <w:tab w:val="right" w:pos="8640"/>
              </w:tabs>
              <w:spacing w:after="0" w:line="240" w:lineRule="auto"/>
              <w:rPr>
                <w:rFonts w:ascii="Tahoma" w:hAnsi="Tahoma" w:cs="Tahoma"/>
                <w:sz w:val="20"/>
                <w:szCs w:val="20"/>
              </w:rPr>
            </w:pPr>
            <w:r w:rsidRPr="701DA9CB" w:rsidR="61875396">
              <w:rPr>
                <w:rFonts w:ascii="Tahoma" w:hAnsi="Tahoma" w:cs="Tahoma"/>
                <w:sz w:val="20"/>
                <w:szCs w:val="20"/>
              </w:rPr>
              <w:t xml:space="preserve">osaa </w:t>
            </w:r>
            <w:r w:rsidRPr="701DA9CB" w:rsidR="00812FC5">
              <w:rPr>
                <w:rFonts w:ascii="Tahoma" w:hAnsi="Tahoma" w:cs="Tahoma"/>
                <w:sz w:val="20"/>
                <w:szCs w:val="20"/>
              </w:rPr>
              <w:t>tietoverkkojen suunnitteluun liittyvän teorian ja kes</w:t>
            </w:r>
            <w:r w:rsidRPr="701DA9CB" w:rsidR="00812FC5">
              <w:rPr>
                <w:rFonts w:ascii="Tahoma" w:hAnsi="Tahoma" w:cs="Tahoma"/>
                <w:sz w:val="20"/>
                <w:szCs w:val="20"/>
              </w:rPr>
              <w:t>kei</w:t>
            </w:r>
            <w:r w:rsidRPr="701DA9CB" w:rsidR="00812FC5">
              <w:rPr>
                <w:rFonts w:ascii="Tahoma" w:hAnsi="Tahoma" w:cs="Tahoma"/>
                <w:sz w:val="20"/>
                <w:szCs w:val="20"/>
              </w:rPr>
              <w:t xml:space="preserve">set periaatteet </w:t>
            </w:r>
            <w:r w:rsidRPr="701DA9CB" w:rsidR="002B7C57">
              <w:rPr>
                <w:rFonts w:ascii="Tahoma" w:hAnsi="Tahoma" w:cs="Tahoma"/>
                <w:sz w:val="20"/>
                <w:szCs w:val="20"/>
              </w:rPr>
              <w:t>sekä</w:t>
            </w:r>
            <w:r w:rsidRPr="701DA9CB" w:rsidR="00812FC5">
              <w:rPr>
                <w:rFonts w:ascii="Tahoma" w:hAnsi="Tahoma" w:cs="Tahoma"/>
                <w:sz w:val="20"/>
                <w:szCs w:val="20"/>
              </w:rPr>
              <w:t xml:space="preserve"> suunnittelumenetelmät</w:t>
            </w:r>
          </w:p>
          <w:p w:rsidRPr="00870580" w:rsidR="00812FC5" w:rsidP="00870580" w:rsidRDefault="00812FC5" w14:paraId="4DD02296" w14:textId="6EA028D6">
            <w:pPr>
              <w:pStyle w:val="ListParagraph"/>
              <w:numPr>
                <w:ilvl w:val="0"/>
                <w:numId w:val="20"/>
              </w:numPr>
              <w:tabs>
                <w:tab w:val="center" w:pos="4320"/>
                <w:tab w:val="right" w:pos="8640"/>
              </w:tabs>
              <w:spacing w:after="0" w:line="240" w:lineRule="auto"/>
              <w:rPr>
                <w:rFonts w:ascii="Tahoma" w:hAnsi="Tahoma" w:cs="Tahoma"/>
                <w:sz w:val="20"/>
                <w:szCs w:val="20"/>
              </w:rPr>
            </w:pPr>
            <w:r w:rsidRPr="701DA9CB" w:rsidR="00812FC5">
              <w:rPr>
                <w:rFonts w:ascii="Tahoma" w:hAnsi="Tahoma" w:cs="Tahoma"/>
                <w:sz w:val="20"/>
                <w:szCs w:val="20"/>
              </w:rPr>
              <w:t>osaa suunnitella nykyaikaisia tehokkaita ja tietoturvallisia tie</w:t>
            </w:r>
            <w:r w:rsidRPr="701DA9CB" w:rsidR="00812FC5">
              <w:rPr>
                <w:rFonts w:ascii="Tahoma" w:hAnsi="Tahoma" w:cs="Tahoma"/>
                <w:sz w:val="20"/>
                <w:szCs w:val="20"/>
              </w:rPr>
              <w:t>toverkkoja</w:t>
            </w:r>
          </w:p>
          <w:p w:rsidR="00812FC5" w:rsidP="00870580" w:rsidRDefault="00812FC5" w14:paraId="32E0B535" w14:textId="77777777">
            <w:pPr>
              <w:pStyle w:val="ListParagraph"/>
              <w:numPr>
                <w:ilvl w:val="0"/>
                <w:numId w:val="20"/>
              </w:numPr>
              <w:tabs>
                <w:tab w:val="center" w:pos="4320"/>
                <w:tab w:val="right" w:pos="8640"/>
              </w:tabs>
              <w:spacing w:after="0" w:line="240" w:lineRule="auto"/>
              <w:rPr>
                <w:rFonts w:ascii="Tahoma" w:hAnsi="Tahoma" w:cs="Tahoma"/>
                <w:sz w:val="20"/>
                <w:szCs w:val="20"/>
              </w:rPr>
            </w:pPr>
            <w:r w:rsidRPr="701DA9CB" w:rsidR="00812FC5">
              <w:rPr>
                <w:rFonts w:ascii="Tahoma" w:hAnsi="Tahoma" w:cs="Tahoma"/>
                <w:sz w:val="20"/>
                <w:szCs w:val="20"/>
              </w:rPr>
              <w:t>osaa dokumentoida tietoverkkojen rakenteen</w:t>
            </w:r>
          </w:p>
          <w:p w:rsidRPr="00870580" w:rsidR="00440C81" w:rsidP="00440C81" w:rsidRDefault="00440C81" w14:paraId="44CBB706" w14:textId="50FA717D">
            <w:pPr>
              <w:pStyle w:val="ListParagraph"/>
              <w:numPr>
                <w:ilvl w:val="0"/>
                <w:numId w:val="0"/>
              </w:numPr>
              <w:tabs>
                <w:tab w:val="center" w:pos="4320"/>
                <w:tab w:val="right" w:pos="8640"/>
              </w:tabs>
              <w:spacing w:after="0" w:line="240" w:lineRule="auto"/>
              <w:ind w:left="360"/>
              <w:rPr>
                <w:rFonts w:ascii="Tahoma" w:hAnsi="Tahoma" w:cs="Tahoma"/>
                <w:sz w:val="20"/>
                <w:szCs w:val="20"/>
              </w:rPr>
            </w:pPr>
          </w:p>
        </w:tc>
      </w:tr>
      <w:tr w:rsidRPr="007056FC" w:rsidR="00812FC5" w:rsidTr="701DA9CB" w14:paraId="2927E2FF" w14:textId="77777777">
        <w:tc>
          <w:tcPr>
            <w:tcW w:w="3060" w:type="dxa"/>
            <w:tcMar/>
          </w:tcPr>
          <w:p w:rsidRPr="007056FC" w:rsidR="00812FC5" w:rsidP="00765609" w:rsidRDefault="00812FC5" w14:paraId="6BC829ED" w14:textId="77777777">
            <w:pPr>
              <w:rPr>
                <w:rFonts w:ascii="Tahoma" w:hAnsi="Tahoma" w:cs="Tahoma"/>
                <w:b/>
                <w:bCs/>
                <w:sz w:val="20"/>
                <w:szCs w:val="20"/>
              </w:rPr>
            </w:pPr>
            <w:r w:rsidRPr="007056FC">
              <w:rPr>
                <w:rFonts w:ascii="Tahoma" w:hAnsi="Tahoma" w:cs="Tahoma"/>
                <w:b/>
                <w:bCs/>
                <w:sz w:val="20"/>
                <w:szCs w:val="20"/>
              </w:rPr>
              <w:t>Tietoverkkoylläpidon hallinta</w:t>
            </w:r>
          </w:p>
          <w:p w:rsidRPr="007056FC" w:rsidR="00812FC5" w:rsidP="00765609" w:rsidRDefault="00812FC5" w14:paraId="78FD62C7" w14:textId="77777777">
            <w:pPr>
              <w:jc w:val="both"/>
              <w:rPr>
                <w:rFonts w:ascii="Tahoma" w:hAnsi="Tahoma" w:cs="Tahoma"/>
                <w:b/>
                <w:bCs/>
                <w:sz w:val="20"/>
                <w:szCs w:val="20"/>
              </w:rPr>
            </w:pPr>
          </w:p>
        </w:tc>
        <w:tc>
          <w:tcPr>
            <w:tcW w:w="6452" w:type="dxa"/>
            <w:tcMar/>
          </w:tcPr>
          <w:p w:rsidRPr="00870580" w:rsidR="00812FC5" w:rsidP="00870580" w:rsidRDefault="00E06CB5" w14:paraId="2BC36BE6" w14:textId="10942179">
            <w:pPr>
              <w:pStyle w:val="ListParagraph"/>
              <w:numPr>
                <w:ilvl w:val="0"/>
                <w:numId w:val="20"/>
              </w:numPr>
              <w:tabs>
                <w:tab w:val="center" w:pos="4320"/>
                <w:tab w:val="right" w:pos="8640"/>
              </w:tabs>
              <w:spacing w:after="0" w:line="240" w:lineRule="auto"/>
              <w:rPr>
                <w:rFonts w:ascii="Tahoma" w:hAnsi="Tahoma" w:cs="Tahoma"/>
                <w:sz w:val="20"/>
                <w:szCs w:val="20"/>
              </w:rPr>
            </w:pPr>
            <w:r w:rsidRPr="701DA9CB" w:rsidR="61875396">
              <w:rPr>
                <w:rFonts w:ascii="Tahoma" w:hAnsi="Tahoma" w:cs="Tahoma"/>
                <w:sz w:val="20"/>
                <w:szCs w:val="20"/>
              </w:rPr>
              <w:t>osaa</w:t>
            </w:r>
            <w:r w:rsidRPr="701DA9CB" w:rsidR="00812FC5">
              <w:rPr>
                <w:rFonts w:ascii="Tahoma" w:hAnsi="Tahoma" w:cs="Tahoma"/>
                <w:sz w:val="20"/>
                <w:szCs w:val="20"/>
              </w:rPr>
              <w:t xml:space="preserve"> tietoverkkojen hallintaan liittyvän teorian ja mene</w:t>
            </w:r>
            <w:r w:rsidRPr="701DA9CB" w:rsidR="00812FC5">
              <w:rPr>
                <w:rFonts w:ascii="Tahoma" w:hAnsi="Tahoma" w:cs="Tahoma"/>
                <w:sz w:val="20"/>
                <w:szCs w:val="20"/>
              </w:rPr>
              <w:t>tel</w:t>
            </w:r>
            <w:r w:rsidRPr="701DA9CB" w:rsidR="00812FC5">
              <w:rPr>
                <w:rFonts w:ascii="Tahoma" w:hAnsi="Tahoma" w:cs="Tahoma"/>
                <w:sz w:val="20"/>
                <w:szCs w:val="20"/>
              </w:rPr>
              <w:t>mät</w:t>
            </w:r>
          </w:p>
          <w:p w:rsidRPr="00870580" w:rsidR="00812FC5" w:rsidP="00870580" w:rsidRDefault="00812FC5" w14:paraId="030F16EC" w14:textId="7EC12EAD">
            <w:pPr>
              <w:pStyle w:val="ListParagraph"/>
              <w:numPr>
                <w:ilvl w:val="0"/>
                <w:numId w:val="20"/>
              </w:numPr>
              <w:tabs>
                <w:tab w:val="center" w:pos="4320"/>
                <w:tab w:val="right" w:pos="8640"/>
              </w:tabs>
              <w:spacing w:after="0" w:line="240" w:lineRule="auto"/>
              <w:rPr>
                <w:rFonts w:ascii="Tahoma" w:hAnsi="Tahoma" w:cs="Tahoma"/>
                <w:sz w:val="20"/>
                <w:szCs w:val="20"/>
              </w:rPr>
            </w:pPr>
            <w:r w:rsidRPr="701DA9CB" w:rsidR="00812FC5">
              <w:rPr>
                <w:rFonts w:ascii="Tahoma" w:hAnsi="Tahoma" w:cs="Tahoma"/>
                <w:sz w:val="20"/>
                <w:szCs w:val="20"/>
              </w:rPr>
              <w:t>osaa suunnitella tietoverkkojen ylläpitoon liittyvät prosessit</w:t>
            </w:r>
          </w:p>
          <w:p w:rsidRPr="00870580" w:rsidR="00812FC5" w:rsidP="00870580" w:rsidRDefault="00812FC5" w14:paraId="74EF1055" w14:textId="283B2B40">
            <w:pPr>
              <w:pStyle w:val="ListParagraph"/>
              <w:numPr>
                <w:ilvl w:val="0"/>
                <w:numId w:val="20"/>
              </w:numPr>
              <w:tabs>
                <w:tab w:val="center" w:pos="4320"/>
                <w:tab w:val="right" w:pos="8640"/>
              </w:tabs>
              <w:spacing w:after="0" w:line="240" w:lineRule="auto"/>
              <w:rPr>
                <w:rFonts w:ascii="Tahoma" w:hAnsi="Tahoma" w:cs="Tahoma"/>
                <w:sz w:val="20"/>
                <w:szCs w:val="20"/>
              </w:rPr>
            </w:pPr>
            <w:r w:rsidRPr="701DA9CB" w:rsidR="00812FC5">
              <w:rPr>
                <w:rFonts w:ascii="Tahoma" w:hAnsi="Tahoma" w:cs="Tahoma"/>
                <w:sz w:val="20"/>
                <w:szCs w:val="20"/>
              </w:rPr>
              <w:t>pystyy paikallistamaan tietoverkossa esiintyvät pullonka</w:t>
            </w:r>
            <w:r w:rsidRPr="701DA9CB" w:rsidR="61875396">
              <w:rPr>
                <w:rFonts w:ascii="Tahoma" w:hAnsi="Tahoma" w:cs="Tahoma"/>
                <w:sz w:val="20"/>
                <w:szCs w:val="20"/>
              </w:rPr>
              <w:t>u</w:t>
            </w:r>
            <w:r w:rsidRPr="701DA9CB" w:rsidR="00812FC5">
              <w:rPr>
                <w:rFonts w:ascii="Tahoma" w:hAnsi="Tahoma" w:cs="Tahoma"/>
                <w:sz w:val="20"/>
                <w:szCs w:val="20"/>
              </w:rPr>
              <w:t>lat ja toimintahäiriöt</w:t>
            </w:r>
          </w:p>
          <w:p w:rsidRPr="00870580" w:rsidR="00812FC5" w:rsidP="00870580" w:rsidRDefault="00812FC5" w14:paraId="12527A5B" w14:textId="509312E9">
            <w:pPr>
              <w:pStyle w:val="ListParagraph"/>
              <w:numPr>
                <w:ilvl w:val="0"/>
                <w:numId w:val="20"/>
              </w:numPr>
              <w:tabs>
                <w:tab w:val="center" w:pos="4320"/>
                <w:tab w:val="right" w:pos="8640"/>
              </w:tabs>
              <w:spacing w:after="0" w:line="240" w:lineRule="auto"/>
              <w:rPr>
                <w:rFonts w:ascii="Tahoma" w:hAnsi="Tahoma" w:cs="Tahoma"/>
                <w:sz w:val="20"/>
                <w:szCs w:val="20"/>
              </w:rPr>
            </w:pPr>
            <w:r w:rsidRPr="701DA9CB" w:rsidR="00812FC5">
              <w:rPr>
                <w:rFonts w:ascii="Tahoma" w:hAnsi="Tahoma" w:cs="Tahoma"/>
                <w:sz w:val="20"/>
                <w:szCs w:val="20"/>
              </w:rPr>
              <w:t>osaa korjata tietoverkoissa esiintyvät tavallisimmat toimin</w:t>
            </w:r>
            <w:r w:rsidRPr="701DA9CB" w:rsidR="00812FC5">
              <w:rPr>
                <w:rFonts w:ascii="Tahoma" w:hAnsi="Tahoma" w:cs="Tahoma"/>
                <w:sz w:val="20"/>
                <w:szCs w:val="20"/>
              </w:rPr>
              <w:t>ta</w:t>
            </w:r>
            <w:r w:rsidRPr="701DA9CB" w:rsidR="00812FC5">
              <w:rPr>
                <w:rFonts w:ascii="Tahoma" w:hAnsi="Tahoma" w:cs="Tahoma"/>
                <w:sz w:val="20"/>
                <w:szCs w:val="20"/>
              </w:rPr>
              <w:t>häiriöt</w:t>
            </w:r>
          </w:p>
          <w:p w:rsidR="00812FC5" w:rsidP="00870580" w:rsidRDefault="00812FC5" w14:paraId="7AFC3203" w14:textId="77777777">
            <w:pPr>
              <w:pStyle w:val="ListParagraph"/>
              <w:numPr>
                <w:ilvl w:val="0"/>
                <w:numId w:val="20"/>
              </w:numPr>
              <w:spacing w:after="0" w:line="240" w:lineRule="auto"/>
              <w:rPr>
                <w:rFonts w:ascii="Tahoma" w:hAnsi="Tahoma" w:cs="Tahoma"/>
                <w:sz w:val="20"/>
                <w:szCs w:val="20"/>
              </w:rPr>
            </w:pPr>
            <w:r w:rsidRPr="701DA9CB" w:rsidR="00812FC5">
              <w:rPr>
                <w:rFonts w:ascii="Tahoma" w:hAnsi="Tahoma" w:cs="Tahoma"/>
                <w:sz w:val="20"/>
                <w:szCs w:val="20"/>
              </w:rPr>
              <w:t>osaa tietoverkkoylläpitoon liittyvän dokumentoinnin</w:t>
            </w:r>
          </w:p>
          <w:p w:rsidRPr="00870580" w:rsidR="00870580" w:rsidP="00870580" w:rsidRDefault="00870580" w14:paraId="012CA7A4" w14:textId="2361D384">
            <w:pPr>
              <w:spacing w:after="0" w:line="240" w:lineRule="auto"/>
              <w:rPr>
                <w:rFonts w:ascii="Tahoma" w:hAnsi="Tahoma" w:cs="Tahoma"/>
                <w:sz w:val="20"/>
                <w:szCs w:val="20"/>
              </w:rPr>
            </w:pPr>
          </w:p>
        </w:tc>
      </w:tr>
      <w:tr w:rsidRPr="007056FC" w:rsidR="00812FC5" w:rsidTr="701DA9CB" w14:paraId="10E2C7CA" w14:textId="77777777">
        <w:tc>
          <w:tcPr>
            <w:tcW w:w="3060" w:type="dxa"/>
            <w:tcMar/>
          </w:tcPr>
          <w:p w:rsidRPr="007056FC" w:rsidR="00812FC5" w:rsidP="00765609" w:rsidRDefault="00812FC5" w14:paraId="7A3C0EC0" w14:textId="77777777">
            <w:pPr>
              <w:rPr>
                <w:rFonts w:ascii="Tahoma" w:hAnsi="Tahoma" w:cs="Tahoma"/>
                <w:b/>
                <w:bCs/>
                <w:sz w:val="20"/>
                <w:szCs w:val="20"/>
              </w:rPr>
            </w:pPr>
            <w:r w:rsidRPr="007056FC">
              <w:rPr>
                <w:rFonts w:ascii="Tahoma" w:hAnsi="Tahoma" w:cs="Tahoma"/>
                <w:b/>
                <w:bCs/>
                <w:sz w:val="20"/>
                <w:szCs w:val="20"/>
              </w:rPr>
              <w:t>Infraosaaminen</w:t>
            </w:r>
          </w:p>
          <w:p w:rsidRPr="007056FC" w:rsidR="00812FC5" w:rsidP="00765609" w:rsidRDefault="00812FC5" w14:paraId="6D0ED757" w14:textId="77777777">
            <w:pPr>
              <w:jc w:val="both"/>
              <w:rPr>
                <w:rFonts w:ascii="Tahoma" w:hAnsi="Tahoma" w:cs="Tahoma"/>
                <w:b/>
                <w:bCs/>
                <w:sz w:val="20"/>
                <w:szCs w:val="20"/>
              </w:rPr>
            </w:pPr>
          </w:p>
        </w:tc>
        <w:tc>
          <w:tcPr>
            <w:tcW w:w="6452" w:type="dxa"/>
            <w:tcMar/>
          </w:tcPr>
          <w:p w:rsidR="00812FC5" w:rsidP="00870580" w:rsidRDefault="00E06CB5" w14:paraId="6D68294D" w14:textId="41E38977">
            <w:pPr>
              <w:pStyle w:val="ListParagraph"/>
              <w:numPr>
                <w:ilvl w:val="0"/>
                <w:numId w:val="20"/>
              </w:numPr>
              <w:tabs>
                <w:tab w:val="center" w:pos="4320"/>
                <w:tab w:val="right" w:pos="8640"/>
              </w:tabs>
              <w:spacing w:after="0" w:line="240" w:lineRule="auto"/>
              <w:rPr>
                <w:rFonts w:ascii="Tahoma" w:hAnsi="Tahoma" w:cs="Tahoma"/>
                <w:sz w:val="20"/>
                <w:szCs w:val="20"/>
              </w:rPr>
            </w:pPr>
            <w:r w:rsidRPr="701DA9CB" w:rsidR="61875396">
              <w:rPr>
                <w:rFonts w:ascii="Tahoma" w:hAnsi="Tahoma" w:cs="Tahoma"/>
                <w:sz w:val="20"/>
                <w:szCs w:val="20"/>
              </w:rPr>
              <w:t>osaa huomioida</w:t>
            </w:r>
            <w:r w:rsidRPr="701DA9CB" w:rsidR="00812FC5">
              <w:rPr>
                <w:rFonts w:ascii="Tahoma" w:hAnsi="Tahoma" w:cs="Tahoma"/>
                <w:sz w:val="20"/>
                <w:szCs w:val="20"/>
              </w:rPr>
              <w:t xml:space="preserve"> eri käyttötarkoitusten</w:t>
            </w:r>
            <w:r w:rsidRPr="701DA9CB" w:rsidR="61875396">
              <w:rPr>
                <w:rFonts w:ascii="Tahoma" w:hAnsi="Tahoma" w:cs="Tahoma"/>
                <w:sz w:val="20"/>
                <w:szCs w:val="20"/>
              </w:rPr>
              <w:t xml:space="preserve"> mukaiset</w:t>
            </w:r>
            <w:r w:rsidRPr="701DA9CB" w:rsidR="00812FC5">
              <w:rPr>
                <w:rFonts w:ascii="Tahoma" w:hAnsi="Tahoma" w:cs="Tahoma"/>
                <w:sz w:val="20"/>
                <w:szCs w:val="20"/>
              </w:rPr>
              <w:t xml:space="preserve"> laitevaatimukset</w:t>
            </w:r>
          </w:p>
          <w:p w:rsidRPr="00870580" w:rsidR="00870580" w:rsidP="00870580" w:rsidRDefault="00870580" w14:paraId="511D6263" w14:textId="0FAD9964">
            <w:pPr>
              <w:pStyle w:val="ListParagraph"/>
              <w:numPr>
                <w:ilvl w:val="0"/>
                <w:numId w:val="20"/>
              </w:numPr>
              <w:tabs>
                <w:tab w:val="center" w:pos="4320"/>
                <w:tab w:val="right" w:pos="8640"/>
              </w:tabs>
              <w:spacing w:after="0" w:line="240" w:lineRule="auto"/>
              <w:rPr>
                <w:rFonts w:ascii="Tahoma" w:hAnsi="Tahoma" w:cs="Tahoma"/>
                <w:sz w:val="20"/>
                <w:szCs w:val="20"/>
              </w:rPr>
            </w:pPr>
            <w:r w:rsidRPr="701DA9CB" w:rsidR="3355CA6D">
              <w:rPr>
                <w:rFonts w:ascii="Tahoma" w:hAnsi="Tahoma" w:cs="Tahoma"/>
                <w:sz w:val="20"/>
                <w:szCs w:val="20"/>
              </w:rPr>
              <w:t>osaa huomioida käyttöjärjestelmien elinkaaren</w:t>
            </w:r>
          </w:p>
          <w:p w:rsidRPr="00870580" w:rsidR="00812FC5" w:rsidP="00870580" w:rsidRDefault="00812FC5" w14:paraId="50056330" w14:textId="5C5CE893">
            <w:pPr>
              <w:pStyle w:val="ListParagraph"/>
              <w:numPr>
                <w:ilvl w:val="0"/>
                <w:numId w:val="20"/>
              </w:numPr>
              <w:tabs>
                <w:tab w:val="center" w:pos="4320"/>
                <w:tab w:val="right" w:pos="8640"/>
              </w:tabs>
              <w:spacing w:after="0" w:line="240" w:lineRule="auto"/>
              <w:rPr>
                <w:rFonts w:ascii="Tahoma" w:hAnsi="Tahoma" w:cs="Tahoma"/>
                <w:sz w:val="20"/>
                <w:szCs w:val="20"/>
              </w:rPr>
            </w:pPr>
            <w:r w:rsidRPr="701DA9CB" w:rsidR="00812FC5">
              <w:rPr>
                <w:rFonts w:ascii="Tahoma" w:hAnsi="Tahoma" w:cs="Tahoma"/>
                <w:sz w:val="20"/>
                <w:szCs w:val="20"/>
              </w:rPr>
              <w:t>osaa toteuttaa palvelinten vaatimia asennuksia ja konfiguroin</w:t>
            </w:r>
            <w:r w:rsidRPr="701DA9CB" w:rsidR="00812FC5">
              <w:rPr>
                <w:rFonts w:ascii="Tahoma" w:hAnsi="Tahoma" w:cs="Tahoma"/>
                <w:sz w:val="20"/>
                <w:szCs w:val="20"/>
              </w:rPr>
              <w:t>teja</w:t>
            </w:r>
          </w:p>
          <w:p w:rsidR="00870580" w:rsidP="00870580" w:rsidRDefault="00812FC5" w14:paraId="178713C5" w14:textId="77777777">
            <w:pPr>
              <w:pStyle w:val="ListParagraph"/>
              <w:numPr>
                <w:ilvl w:val="0"/>
                <w:numId w:val="20"/>
              </w:numPr>
              <w:tabs>
                <w:tab w:val="center" w:pos="4320"/>
                <w:tab w:val="right" w:pos="8640"/>
              </w:tabs>
              <w:spacing w:after="0" w:line="240" w:lineRule="auto"/>
              <w:rPr>
                <w:rFonts w:ascii="Tahoma" w:hAnsi="Tahoma" w:cs="Tahoma"/>
                <w:sz w:val="20"/>
                <w:szCs w:val="20"/>
              </w:rPr>
            </w:pPr>
            <w:r w:rsidRPr="701DA9CB" w:rsidR="00812FC5">
              <w:rPr>
                <w:rFonts w:ascii="Tahoma" w:hAnsi="Tahoma" w:cs="Tahoma"/>
                <w:sz w:val="20"/>
                <w:szCs w:val="20"/>
              </w:rPr>
              <w:t xml:space="preserve">osaa </w:t>
            </w:r>
            <w:r w:rsidRPr="701DA9CB" w:rsidR="3355CA6D">
              <w:rPr>
                <w:rFonts w:ascii="Tahoma" w:hAnsi="Tahoma" w:cs="Tahoma"/>
                <w:sz w:val="20"/>
                <w:szCs w:val="20"/>
              </w:rPr>
              <w:t>toteuttaa</w:t>
            </w:r>
            <w:r w:rsidRPr="701DA9CB" w:rsidR="00812FC5">
              <w:rPr>
                <w:rFonts w:ascii="Tahoma" w:hAnsi="Tahoma" w:cs="Tahoma"/>
                <w:sz w:val="20"/>
                <w:szCs w:val="20"/>
              </w:rPr>
              <w:t xml:space="preserve"> palvelinten käytettävyyden varmistamisen</w:t>
            </w:r>
          </w:p>
          <w:p w:rsidR="00870580" w:rsidP="00870580" w:rsidRDefault="00870580" w14:paraId="1C5BB503" w14:textId="77777777">
            <w:pPr>
              <w:pStyle w:val="ListParagraph"/>
              <w:numPr>
                <w:ilvl w:val="0"/>
                <w:numId w:val="20"/>
              </w:numPr>
              <w:tabs>
                <w:tab w:val="center" w:pos="4320"/>
                <w:tab w:val="right" w:pos="8640"/>
              </w:tabs>
              <w:spacing w:after="0" w:line="240" w:lineRule="auto"/>
              <w:rPr>
                <w:rFonts w:ascii="Tahoma" w:hAnsi="Tahoma" w:cs="Tahoma"/>
                <w:sz w:val="20"/>
                <w:szCs w:val="20"/>
              </w:rPr>
            </w:pPr>
            <w:r w:rsidRPr="701DA9CB" w:rsidR="3355CA6D">
              <w:rPr>
                <w:rFonts w:ascii="Tahoma" w:hAnsi="Tahoma" w:cs="Tahoma"/>
                <w:sz w:val="20"/>
                <w:szCs w:val="20"/>
              </w:rPr>
              <w:t xml:space="preserve">osaa </w:t>
            </w:r>
            <w:r w:rsidRPr="701DA9CB" w:rsidR="00812FC5">
              <w:rPr>
                <w:rFonts w:ascii="Tahoma" w:hAnsi="Tahoma" w:cs="Tahoma"/>
                <w:sz w:val="20"/>
                <w:szCs w:val="20"/>
              </w:rPr>
              <w:t>yllä</w:t>
            </w:r>
            <w:r w:rsidRPr="701DA9CB" w:rsidR="00812FC5">
              <w:rPr>
                <w:rFonts w:ascii="Tahoma" w:hAnsi="Tahoma" w:cs="Tahoma"/>
                <w:sz w:val="20"/>
                <w:szCs w:val="20"/>
              </w:rPr>
              <w:t>pido</w:t>
            </w:r>
            <w:r w:rsidRPr="701DA9CB" w:rsidR="3355CA6D">
              <w:rPr>
                <w:rFonts w:ascii="Tahoma" w:hAnsi="Tahoma" w:cs="Tahoma"/>
                <w:sz w:val="20"/>
                <w:szCs w:val="20"/>
              </w:rPr>
              <w:t>llisia</w:t>
            </w:r>
            <w:r w:rsidRPr="701DA9CB" w:rsidR="00812FC5">
              <w:rPr>
                <w:rFonts w:ascii="Tahoma" w:hAnsi="Tahoma" w:cs="Tahoma"/>
                <w:sz w:val="20"/>
                <w:szCs w:val="20"/>
              </w:rPr>
              <w:t xml:space="preserve"> menetelmiä</w:t>
            </w:r>
          </w:p>
          <w:p w:rsidR="00870580" w:rsidP="00870580" w:rsidRDefault="00812FC5" w14:paraId="146099BC" w14:textId="77777777">
            <w:pPr>
              <w:pStyle w:val="ListParagraph"/>
              <w:numPr>
                <w:ilvl w:val="0"/>
                <w:numId w:val="20"/>
              </w:numPr>
              <w:tabs>
                <w:tab w:val="center" w:pos="4320"/>
                <w:tab w:val="right" w:pos="8640"/>
              </w:tabs>
              <w:spacing w:after="0" w:line="240" w:lineRule="auto"/>
              <w:rPr>
                <w:rFonts w:ascii="Tahoma" w:hAnsi="Tahoma" w:cs="Tahoma"/>
                <w:sz w:val="20"/>
                <w:szCs w:val="20"/>
              </w:rPr>
            </w:pPr>
            <w:r w:rsidRPr="701DA9CB" w:rsidR="00812FC5">
              <w:rPr>
                <w:rFonts w:ascii="Tahoma" w:hAnsi="Tahoma" w:cs="Tahoma"/>
                <w:sz w:val="20"/>
                <w:szCs w:val="20"/>
              </w:rPr>
              <w:t>osaa käyttää ohjelmisto- ja käyttöjärjestelmäpäivitysten keskitet</w:t>
            </w:r>
            <w:r w:rsidRPr="701DA9CB" w:rsidR="00812FC5">
              <w:rPr>
                <w:rFonts w:ascii="Tahoma" w:hAnsi="Tahoma" w:cs="Tahoma"/>
                <w:sz w:val="20"/>
                <w:szCs w:val="20"/>
              </w:rPr>
              <w:t xml:space="preserve">tyjä hallintamenetelmiä </w:t>
            </w:r>
            <w:r w:rsidRPr="701DA9CB" w:rsidR="61875396">
              <w:rPr>
                <w:rFonts w:ascii="Tahoma" w:hAnsi="Tahoma" w:cs="Tahoma"/>
                <w:sz w:val="20"/>
                <w:szCs w:val="20"/>
              </w:rPr>
              <w:t>modernin ICT-ympäristön</w:t>
            </w:r>
            <w:r w:rsidRPr="701DA9CB" w:rsidR="00812FC5">
              <w:rPr>
                <w:rFonts w:ascii="Tahoma" w:hAnsi="Tahoma" w:cs="Tahoma"/>
                <w:sz w:val="20"/>
                <w:szCs w:val="20"/>
              </w:rPr>
              <w:t xml:space="preserve"> työasemien ylläpitoon</w:t>
            </w:r>
          </w:p>
          <w:p w:rsidR="00870580" w:rsidP="00870580" w:rsidRDefault="00E06CB5" w14:paraId="0CA68D2E" w14:textId="77777777">
            <w:pPr>
              <w:pStyle w:val="ListParagraph"/>
              <w:numPr>
                <w:ilvl w:val="0"/>
                <w:numId w:val="20"/>
              </w:numPr>
              <w:tabs>
                <w:tab w:val="center" w:pos="4320"/>
                <w:tab w:val="right" w:pos="8640"/>
              </w:tabs>
              <w:spacing w:after="0" w:line="240" w:lineRule="auto"/>
              <w:rPr>
                <w:rFonts w:ascii="Tahoma" w:hAnsi="Tahoma" w:cs="Tahoma"/>
                <w:sz w:val="20"/>
                <w:szCs w:val="20"/>
              </w:rPr>
            </w:pPr>
            <w:r w:rsidRPr="701DA9CB" w:rsidR="61875396">
              <w:rPr>
                <w:rFonts w:ascii="Tahoma" w:hAnsi="Tahoma" w:cs="Tahoma"/>
                <w:sz w:val="20"/>
                <w:szCs w:val="20"/>
              </w:rPr>
              <w:t>osaa</w:t>
            </w:r>
            <w:r w:rsidRPr="701DA9CB" w:rsidR="00812FC5">
              <w:rPr>
                <w:rFonts w:ascii="Tahoma" w:hAnsi="Tahoma" w:cs="Tahoma"/>
                <w:sz w:val="20"/>
                <w:szCs w:val="20"/>
              </w:rPr>
              <w:t xml:space="preserve"> tiedon varmistuksen, turvallisen säilyttämisen ja hävittä</w:t>
            </w:r>
            <w:r w:rsidRPr="701DA9CB" w:rsidR="00812FC5">
              <w:rPr>
                <w:rFonts w:ascii="Tahoma" w:hAnsi="Tahoma" w:cs="Tahoma"/>
                <w:sz w:val="20"/>
                <w:szCs w:val="20"/>
              </w:rPr>
              <w:t>misen menetel</w:t>
            </w:r>
            <w:r w:rsidRPr="701DA9CB" w:rsidR="61875396">
              <w:rPr>
                <w:rFonts w:ascii="Tahoma" w:hAnsi="Tahoma" w:cs="Tahoma"/>
                <w:sz w:val="20"/>
                <w:szCs w:val="20"/>
              </w:rPr>
              <w:t>miä</w:t>
            </w:r>
          </w:p>
          <w:p w:rsidR="00812FC5" w:rsidP="00870580" w:rsidRDefault="00E06CB5" w14:paraId="5C02D0B3" w14:textId="2F93BFC1">
            <w:pPr>
              <w:pStyle w:val="ListParagraph"/>
              <w:numPr>
                <w:ilvl w:val="0"/>
                <w:numId w:val="20"/>
              </w:numPr>
              <w:tabs>
                <w:tab w:val="center" w:pos="4320"/>
                <w:tab w:val="right" w:pos="8640"/>
              </w:tabs>
              <w:spacing w:after="0" w:line="240" w:lineRule="auto"/>
              <w:rPr>
                <w:rFonts w:ascii="Tahoma" w:hAnsi="Tahoma" w:cs="Tahoma"/>
                <w:sz w:val="20"/>
                <w:szCs w:val="20"/>
              </w:rPr>
            </w:pPr>
            <w:r w:rsidRPr="701DA9CB" w:rsidR="61875396">
              <w:rPr>
                <w:rFonts w:ascii="Tahoma" w:hAnsi="Tahoma" w:cs="Tahoma"/>
                <w:sz w:val="20"/>
                <w:szCs w:val="20"/>
              </w:rPr>
              <w:t>osaa</w:t>
            </w:r>
            <w:r w:rsidRPr="701DA9CB" w:rsidR="002B7C57">
              <w:rPr>
                <w:rFonts w:ascii="Tahoma" w:hAnsi="Tahoma" w:cs="Tahoma"/>
                <w:sz w:val="20"/>
                <w:szCs w:val="20"/>
              </w:rPr>
              <w:t xml:space="preserve"> käyttää</w:t>
            </w:r>
            <w:r w:rsidRPr="701DA9CB" w:rsidR="61875396">
              <w:rPr>
                <w:rFonts w:ascii="Tahoma" w:hAnsi="Tahoma" w:cs="Tahoma"/>
                <w:sz w:val="20"/>
                <w:szCs w:val="20"/>
              </w:rPr>
              <w:t xml:space="preserve"> infrastruktuurin monitorointiin liittyvi</w:t>
            </w:r>
            <w:r w:rsidRPr="701DA9CB" w:rsidR="002B7C57">
              <w:rPr>
                <w:rFonts w:ascii="Tahoma" w:hAnsi="Tahoma" w:cs="Tahoma"/>
                <w:sz w:val="20"/>
                <w:szCs w:val="20"/>
              </w:rPr>
              <w:t>ä järjestelmiä</w:t>
            </w:r>
          </w:p>
          <w:p w:rsidRPr="00870580" w:rsidR="001A765B" w:rsidP="001A765B" w:rsidRDefault="001A765B" w14:paraId="376AA257" w14:textId="57B5296B">
            <w:pPr>
              <w:pStyle w:val="ListParagraph"/>
              <w:numPr>
                <w:ilvl w:val="0"/>
                <w:numId w:val="0"/>
              </w:numPr>
              <w:tabs>
                <w:tab w:val="center" w:pos="4320"/>
                <w:tab w:val="right" w:pos="8640"/>
              </w:tabs>
              <w:spacing w:after="0" w:line="240" w:lineRule="auto"/>
              <w:ind w:left="360"/>
              <w:rPr>
                <w:rFonts w:ascii="Tahoma" w:hAnsi="Tahoma" w:cs="Tahoma"/>
                <w:sz w:val="20"/>
                <w:szCs w:val="20"/>
              </w:rPr>
            </w:pPr>
          </w:p>
        </w:tc>
      </w:tr>
      <w:tr w:rsidRPr="007056FC" w:rsidR="00812FC5" w:rsidTr="701DA9CB" w14:paraId="2CC035FE" w14:textId="77777777">
        <w:tc>
          <w:tcPr>
            <w:tcW w:w="3060" w:type="dxa"/>
            <w:tcMar/>
          </w:tcPr>
          <w:p w:rsidRPr="007056FC" w:rsidR="00812FC5" w:rsidP="00765609" w:rsidRDefault="00812FC5" w14:paraId="67173E3D" w14:textId="77777777">
            <w:pPr>
              <w:jc w:val="both"/>
              <w:rPr>
                <w:rFonts w:ascii="Tahoma" w:hAnsi="Tahoma" w:cs="Tahoma"/>
                <w:b/>
                <w:bCs/>
                <w:sz w:val="20"/>
                <w:szCs w:val="20"/>
              </w:rPr>
            </w:pPr>
            <w:r w:rsidRPr="007056FC">
              <w:rPr>
                <w:rFonts w:ascii="Tahoma" w:hAnsi="Tahoma" w:cs="Tahoma"/>
                <w:b/>
                <w:bCs/>
                <w:sz w:val="20"/>
                <w:szCs w:val="20"/>
              </w:rPr>
              <w:t>Tietoverkko-osaaminen</w:t>
            </w:r>
          </w:p>
        </w:tc>
        <w:tc>
          <w:tcPr>
            <w:tcW w:w="6452" w:type="dxa"/>
            <w:tcMar/>
          </w:tcPr>
          <w:p w:rsidRPr="00870580" w:rsidR="00812FC5" w:rsidP="00870580" w:rsidRDefault="00812FC5" w14:paraId="01BB8A4C" w14:textId="38D39CF1">
            <w:pPr>
              <w:pStyle w:val="ListParagraph"/>
              <w:numPr>
                <w:ilvl w:val="0"/>
                <w:numId w:val="20"/>
              </w:numPr>
              <w:spacing w:after="0" w:line="240" w:lineRule="auto"/>
              <w:rPr>
                <w:rFonts w:ascii="Tahoma" w:hAnsi="Tahoma" w:cs="Tahoma"/>
                <w:sz w:val="20"/>
                <w:szCs w:val="20"/>
              </w:rPr>
            </w:pPr>
            <w:r w:rsidRPr="701DA9CB" w:rsidR="00812FC5">
              <w:rPr>
                <w:rFonts w:ascii="Tahoma" w:hAnsi="Tahoma" w:cs="Tahoma"/>
                <w:sz w:val="20"/>
                <w:szCs w:val="20"/>
              </w:rPr>
              <w:t>osaa suunnitella ja toteuttaa turvallisia ja luotettavia tietoverk</w:t>
            </w:r>
            <w:r w:rsidRPr="701DA9CB" w:rsidR="00812FC5">
              <w:rPr>
                <w:rFonts w:ascii="Tahoma" w:hAnsi="Tahoma" w:cs="Tahoma"/>
                <w:sz w:val="20"/>
                <w:szCs w:val="20"/>
              </w:rPr>
              <w:t>koja</w:t>
            </w:r>
          </w:p>
          <w:p w:rsidR="00870580" w:rsidP="00870580" w:rsidRDefault="00812FC5" w14:paraId="2727AD4A" w14:textId="77777777">
            <w:pPr>
              <w:pStyle w:val="ListParagraph"/>
              <w:numPr>
                <w:ilvl w:val="0"/>
                <w:numId w:val="20"/>
              </w:numPr>
              <w:spacing w:after="0" w:line="240" w:lineRule="auto"/>
              <w:rPr>
                <w:rFonts w:ascii="Tahoma" w:hAnsi="Tahoma" w:cs="Tahoma"/>
                <w:sz w:val="20"/>
                <w:szCs w:val="20"/>
              </w:rPr>
            </w:pPr>
            <w:r w:rsidRPr="701DA9CB" w:rsidR="00812FC5">
              <w:rPr>
                <w:rFonts w:ascii="Tahoma" w:hAnsi="Tahoma" w:cs="Tahoma"/>
                <w:sz w:val="20"/>
                <w:szCs w:val="20"/>
              </w:rPr>
              <w:t>osaa suunnitella ja toteuttaa korkealaatuisia verkkopalveluita liiketoiminnan vaatimusten mukaisesti</w:t>
            </w:r>
          </w:p>
          <w:p w:rsidRPr="00870580" w:rsidR="00812FC5" w:rsidP="00870580" w:rsidRDefault="00812FC5" w14:paraId="4D9DEFB1" w14:textId="21752C0D">
            <w:pPr>
              <w:pStyle w:val="ListParagraph"/>
              <w:numPr>
                <w:ilvl w:val="0"/>
                <w:numId w:val="20"/>
              </w:numPr>
              <w:spacing w:after="0" w:line="240" w:lineRule="auto"/>
              <w:rPr>
                <w:rFonts w:ascii="Tahoma" w:hAnsi="Tahoma" w:cs="Tahoma"/>
                <w:sz w:val="20"/>
                <w:szCs w:val="20"/>
              </w:rPr>
            </w:pPr>
            <w:r w:rsidRPr="701DA9CB" w:rsidR="00812FC5">
              <w:rPr>
                <w:rFonts w:ascii="Tahoma" w:hAnsi="Tahoma" w:cs="Tahoma"/>
                <w:sz w:val="20"/>
                <w:szCs w:val="20"/>
              </w:rPr>
              <w:t>hallitsee tietoverkkopalvelujen vaatimat tukitoiminnot ja yllä</w:t>
            </w:r>
            <w:r w:rsidRPr="701DA9CB" w:rsidR="00812FC5">
              <w:rPr>
                <w:rFonts w:ascii="Tahoma" w:hAnsi="Tahoma" w:cs="Tahoma"/>
                <w:sz w:val="20"/>
                <w:szCs w:val="20"/>
              </w:rPr>
              <w:t>pidon prosessit, niiden monitoroinnin sekä raportoinnin jat</w:t>
            </w:r>
            <w:r w:rsidRPr="701DA9CB" w:rsidR="00812FC5">
              <w:rPr>
                <w:rFonts w:ascii="Tahoma" w:hAnsi="Tahoma" w:cs="Tahoma"/>
                <w:sz w:val="20"/>
                <w:szCs w:val="20"/>
              </w:rPr>
              <w:t>kuvan kehittämisen periaatteiden mukaisesti</w:t>
            </w:r>
          </w:p>
          <w:p w:rsidRPr="007056FC" w:rsidR="00812FC5" w:rsidP="00765609" w:rsidRDefault="00812FC5" w14:paraId="3F0137A3" w14:textId="77777777">
            <w:pPr>
              <w:spacing w:line="120" w:lineRule="auto"/>
              <w:rPr>
                <w:rFonts w:ascii="Tahoma" w:hAnsi="Tahoma" w:cs="Tahoma"/>
                <w:sz w:val="20"/>
                <w:szCs w:val="20"/>
              </w:rPr>
            </w:pPr>
          </w:p>
        </w:tc>
      </w:tr>
    </w:tbl>
    <w:p w:rsidR="79DDA4D4" w:rsidRDefault="79DDA4D4" w14:paraId="657214FE" w14:textId="279491CB"/>
    <w:p w:rsidRPr="00035B3A" w:rsidR="00765609" w:rsidP="001300CD" w:rsidRDefault="001300CD" w14:paraId="7015053A" w14:textId="77777777">
      <w:pPr>
        <w:pStyle w:val="Heading2"/>
        <w:spacing w:before="0" w:after="0" w:line="360" w:lineRule="auto"/>
        <w:rPr>
          <w:rFonts w:ascii="Tahoma" w:hAnsi="Tahoma" w:eastAsia="Calibri" w:cs="Tahoma"/>
        </w:rPr>
      </w:pPr>
      <w:bookmarkStart w:name="_Toc286153251" w:id="2"/>
      <w:r>
        <w:rPr>
          <w:rFonts w:eastAsia="Calibri"/>
        </w:rPr>
        <w:br w:type="page"/>
      </w:r>
      <w:r w:rsidRPr="00035B3A" w:rsidR="00FC6F4E">
        <w:rPr>
          <w:rFonts w:ascii="Tahoma" w:hAnsi="Tahoma" w:eastAsia="Calibri" w:cs="Tahoma"/>
        </w:rPr>
        <w:lastRenderedPageBreak/>
        <w:t>1.3 Opintojen rakenne</w:t>
      </w:r>
      <w:bookmarkEnd w:id="2"/>
    </w:p>
    <w:p w:rsidRPr="00647695" w:rsidR="00893981" w:rsidP="00893981" w:rsidRDefault="001F7D62" w14:paraId="71766BB7" w14:textId="4A6B5788">
      <w:pPr>
        <w:pStyle w:val="Default"/>
        <w:spacing w:line="360" w:lineRule="auto"/>
        <w:rPr>
          <w:b/>
          <w:color w:val="FF0000"/>
        </w:rPr>
      </w:pPr>
      <w:r w:rsidRPr="00035B3A">
        <w:rPr>
          <w:rFonts w:ascii="Tahoma" w:hAnsi="Tahoma" w:cs="Tahoma"/>
          <w:snapToGrid w:val="0"/>
          <w:sz w:val="20"/>
          <w:szCs w:val="20"/>
        </w:rPr>
        <w:t>Tietotekniikkainsinöörin</w:t>
      </w:r>
      <w:r w:rsidRPr="00035B3A" w:rsidR="00FC6F4E">
        <w:rPr>
          <w:rFonts w:ascii="Tahoma" w:hAnsi="Tahoma" w:cs="Tahoma"/>
          <w:snapToGrid w:val="0"/>
          <w:sz w:val="20"/>
          <w:szCs w:val="20"/>
        </w:rPr>
        <w:t xml:space="preserve"> opinnot ovat 2</w:t>
      </w:r>
      <w:r w:rsidRPr="00035B3A">
        <w:rPr>
          <w:rFonts w:ascii="Tahoma" w:hAnsi="Tahoma" w:cs="Tahoma"/>
          <w:snapToGrid w:val="0"/>
          <w:sz w:val="20"/>
          <w:szCs w:val="20"/>
        </w:rPr>
        <w:t>4</w:t>
      </w:r>
      <w:r w:rsidRPr="00035B3A" w:rsidR="00FC6F4E">
        <w:rPr>
          <w:rFonts w:ascii="Tahoma" w:hAnsi="Tahoma" w:cs="Tahoma"/>
          <w:snapToGrid w:val="0"/>
          <w:sz w:val="20"/>
          <w:szCs w:val="20"/>
        </w:rPr>
        <w:t xml:space="preserve">0 opintopistettä. </w:t>
      </w:r>
      <w:r w:rsidRPr="001A765B" w:rsidR="00FC6F4E">
        <w:rPr>
          <w:rFonts w:ascii="Tahoma" w:hAnsi="Tahoma" w:cs="Tahoma"/>
          <w:snapToGrid w:val="0"/>
          <w:color w:val="auto"/>
          <w:sz w:val="20"/>
          <w:szCs w:val="20"/>
        </w:rPr>
        <w:t>Opetussuunnitelman mukaan yksi opiskeluvuosi vastaa 60 opintopistettä, mikä tarkoittaa 1600 tuntia opiskelijan työtä. Opiskelijan työ koostuu mm. lähitunneista, etä- ja itsenäisestä opiskelusta, verkko-opiskelusta ja harjoittelusta. Opiskelu sisältää työelämälähtöistä tutkimus- ja kehittämistoimintaa.</w:t>
      </w:r>
    </w:p>
    <w:p w:rsidRPr="00035B3A" w:rsidR="00FC6F4E" w:rsidP="001300CD" w:rsidRDefault="00FC6F4E" w14:paraId="670F502D" w14:textId="77777777">
      <w:pPr>
        <w:spacing w:after="0" w:line="240" w:lineRule="auto"/>
        <w:rPr>
          <w:rFonts w:ascii="Tahoma" w:hAnsi="Tahoma" w:cs="Tahoma"/>
          <w:snapToGrid w:val="0"/>
          <w:color w:val="31A3B5"/>
          <w:sz w:val="20"/>
          <w:szCs w:val="20"/>
        </w:rPr>
      </w:pPr>
    </w:p>
    <w:p w:rsidRPr="00035B3A" w:rsidR="001300CD" w:rsidP="001300CD" w:rsidRDefault="001300CD" w14:paraId="5183C290" w14:textId="77777777">
      <w:pPr>
        <w:spacing w:after="0" w:line="240" w:lineRule="auto"/>
        <w:rPr>
          <w:rFonts w:ascii="Tahoma" w:hAnsi="Tahoma" w:cs="Tahoma"/>
          <w:snapToGrid w:val="0"/>
          <w:color w:val="31A3B5"/>
          <w:sz w:val="20"/>
          <w:szCs w:val="20"/>
        </w:rPr>
      </w:pPr>
    </w:p>
    <w:tbl>
      <w:tblPr>
        <w:tblpPr w:leftFromText="141" w:rightFromText="141" w:vertAnchor="text" w:tblpY="1"/>
        <w:tblOverlap w:val="neve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093"/>
        <w:gridCol w:w="1134"/>
        <w:gridCol w:w="6551"/>
      </w:tblGrid>
      <w:tr w:rsidRPr="00C26896" w:rsidR="00FC6F4E" w:rsidTr="0DD49304" w14:paraId="60A40FC5" w14:textId="77777777">
        <w:tc>
          <w:tcPr>
            <w:tcW w:w="2093" w:type="dxa"/>
            <w:shd w:val="clear" w:color="auto" w:fill="31A3B5"/>
            <w:tcMar/>
          </w:tcPr>
          <w:p w:rsidRPr="00C26896" w:rsidR="00FC6F4E" w:rsidP="001F7D62" w:rsidRDefault="00FC6F4E" w14:paraId="46CBDD96" w14:textId="77777777">
            <w:pPr>
              <w:spacing w:before="240"/>
              <w:rPr>
                <w:rFonts w:ascii="Tahoma" w:hAnsi="Tahoma" w:cs="Tahoma"/>
                <w:b/>
                <w:color w:val="FFFFFF"/>
                <w:sz w:val="20"/>
                <w:szCs w:val="20"/>
              </w:rPr>
            </w:pPr>
          </w:p>
        </w:tc>
        <w:tc>
          <w:tcPr>
            <w:tcW w:w="1134" w:type="dxa"/>
            <w:shd w:val="clear" w:color="auto" w:fill="31A3B5"/>
            <w:tcMar/>
          </w:tcPr>
          <w:p w:rsidRPr="00C26896" w:rsidR="00FC6F4E" w:rsidP="001F7D62" w:rsidRDefault="00FC6F4E" w14:paraId="1600A414" w14:textId="77777777">
            <w:pPr>
              <w:spacing w:before="240"/>
              <w:rPr>
                <w:rFonts w:ascii="Tahoma" w:hAnsi="Tahoma" w:cs="Tahoma"/>
                <w:b/>
                <w:color w:val="FFFFFF"/>
                <w:sz w:val="20"/>
                <w:szCs w:val="20"/>
              </w:rPr>
            </w:pPr>
            <w:r w:rsidRPr="00C26896">
              <w:rPr>
                <w:rFonts w:ascii="Tahoma" w:hAnsi="Tahoma" w:cs="Tahoma"/>
                <w:b/>
                <w:color w:val="FFFFFF"/>
                <w:sz w:val="20"/>
                <w:szCs w:val="20"/>
              </w:rPr>
              <w:t xml:space="preserve">Laajuus </w:t>
            </w:r>
          </w:p>
        </w:tc>
        <w:tc>
          <w:tcPr>
            <w:tcW w:w="6551" w:type="dxa"/>
            <w:shd w:val="clear" w:color="auto" w:fill="31A3B5"/>
            <w:tcMar/>
          </w:tcPr>
          <w:p w:rsidRPr="00C26896" w:rsidR="00FC6F4E" w:rsidP="001F7D62" w:rsidRDefault="00FC6F4E" w14:paraId="31A34BEA" w14:textId="77777777">
            <w:pPr>
              <w:spacing w:before="240"/>
              <w:rPr>
                <w:rFonts w:ascii="Tahoma" w:hAnsi="Tahoma" w:cs="Tahoma"/>
                <w:b/>
                <w:color w:val="FFFFFF"/>
                <w:sz w:val="20"/>
                <w:szCs w:val="20"/>
              </w:rPr>
            </w:pPr>
            <w:r w:rsidRPr="00C26896">
              <w:rPr>
                <w:rFonts w:ascii="Tahoma" w:hAnsi="Tahoma" w:cs="Tahoma"/>
                <w:b/>
                <w:color w:val="FFFFFF"/>
                <w:sz w:val="20"/>
                <w:szCs w:val="20"/>
              </w:rPr>
              <w:t>Luonnehdinta opinnoista lyhyesti</w:t>
            </w:r>
          </w:p>
        </w:tc>
      </w:tr>
      <w:tr w:rsidRPr="00C26896" w:rsidR="00FC6F4E" w:rsidTr="0DD49304" w14:paraId="102C0373" w14:textId="77777777">
        <w:tc>
          <w:tcPr>
            <w:tcW w:w="2093" w:type="dxa"/>
            <w:tcMar/>
          </w:tcPr>
          <w:p w:rsidRPr="00C26896" w:rsidR="00FC6F4E" w:rsidP="001F7D62" w:rsidRDefault="00FC6F4E" w14:paraId="10FDE883" w14:textId="77777777">
            <w:pPr>
              <w:spacing w:before="240"/>
              <w:rPr>
                <w:rFonts w:ascii="Tahoma" w:hAnsi="Tahoma" w:cs="Tahoma"/>
                <w:b/>
                <w:sz w:val="20"/>
                <w:szCs w:val="20"/>
              </w:rPr>
            </w:pPr>
            <w:r w:rsidRPr="00C26896">
              <w:rPr>
                <w:rFonts w:ascii="Tahoma" w:hAnsi="Tahoma" w:cs="Tahoma"/>
                <w:b/>
                <w:sz w:val="20"/>
                <w:szCs w:val="20"/>
              </w:rPr>
              <w:t xml:space="preserve">Perusopinnot  </w:t>
            </w:r>
            <w:r w:rsidRPr="00C26896">
              <w:rPr>
                <w:rFonts w:ascii="Tahoma" w:hAnsi="Tahoma" w:cs="Tahoma"/>
                <w:b/>
                <w:sz w:val="20"/>
                <w:szCs w:val="20"/>
              </w:rPr>
              <w:tab/>
            </w:r>
          </w:p>
        </w:tc>
        <w:tc>
          <w:tcPr>
            <w:tcW w:w="1134" w:type="dxa"/>
            <w:tcMar/>
          </w:tcPr>
          <w:p w:rsidRPr="00C26896" w:rsidR="00FC6F4E" w:rsidP="001F7D62" w:rsidRDefault="001A765B" w14:paraId="77CDAB4D" w14:textId="732E7983">
            <w:pPr>
              <w:spacing w:before="240"/>
              <w:rPr>
                <w:rFonts w:ascii="Tahoma" w:hAnsi="Tahoma" w:cs="Tahoma"/>
                <w:sz w:val="20"/>
                <w:szCs w:val="20"/>
              </w:rPr>
            </w:pPr>
            <w:r>
              <w:rPr>
                <w:rFonts w:ascii="Tahoma" w:hAnsi="Tahoma" w:cs="Tahoma"/>
                <w:sz w:val="20"/>
                <w:szCs w:val="20"/>
              </w:rPr>
              <w:t>50</w:t>
            </w:r>
            <w:r w:rsidRPr="00C26896" w:rsidR="00131AC7">
              <w:rPr>
                <w:rFonts w:ascii="Tahoma" w:hAnsi="Tahoma" w:cs="Tahoma"/>
                <w:sz w:val="20"/>
                <w:szCs w:val="20"/>
              </w:rPr>
              <w:t xml:space="preserve"> op</w:t>
            </w:r>
          </w:p>
        </w:tc>
        <w:tc>
          <w:tcPr>
            <w:tcW w:w="6551" w:type="dxa"/>
            <w:tcMar/>
          </w:tcPr>
          <w:p w:rsidR="001A765B" w:rsidP="00665940" w:rsidRDefault="009E34C8" w14:paraId="0682302C" w14:textId="77777777">
            <w:pPr>
              <w:spacing w:before="240"/>
              <w:rPr>
                <w:rFonts w:ascii="Tahoma" w:hAnsi="Tahoma" w:cs="Tahoma"/>
                <w:sz w:val="20"/>
                <w:szCs w:val="20"/>
              </w:rPr>
            </w:pPr>
            <w:r w:rsidRPr="00C26896">
              <w:rPr>
                <w:rFonts w:ascii="Tahoma" w:hAnsi="Tahoma" w:cs="Tahoma"/>
                <w:sz w:val="20"/>
                <w:szCs w:val="20"/>
              </w:rPr>
              <w:t>Perusopinnot antavat tietoteknii</w:t>
            </w:r>
            <w:r w:rsidRPr="00C26896" w:rsidR="00665940">
              <w:rPr>
                <w:rFonts w:ascii="Tahoma" w:hAnsi="Tahoma" w:cs="Tahoma"/>
                <w:sz w:val="20"/>
                <w:szCs w:val="20"/>
              </w:rPr>
              <w:t>kka-alan taustatiedot ja valmiudet, joita syvennetään edelleen ammatti- ja syventävissä opinnoissa.</w:t>
            </w:r>
          </w:p>
          <w:p w:rsidRPr="00C26896" w:rsidR="00FC6F4E" w:rsidP="00665940" w:rsidRDefault="00665940" w14:paraId="28318E47" w14:textId="1725217B">
            <w:pPr>
              <w:spacing w:before="240"/>
              <w:rPr>
                <w:rFonts w:ascii="Tahoma" w:hAnsi="Tahoma" w:cs="Tahoma"/>
                <w:sz w:val="20"/>
                <w:szCs w:val="20"/>
              </w:rPr>
            </w:pPr>
            <w:r w:rsidRPr="00C26896">
              <w:rPr>
                <w:rFonts w:ascii="Tahoma" w:hAnsi="Tahoma" w:cs="Tahoma"/>
                <w:sz w:val="20"/>
                <w:szCs w:val="20"/>
              </w:rPr>
              <w:t>Peruso</w:t>
            </w:r>
            <w:r w:rsidRPr="00C26896" w:rsidR="009E34C8">
              <w:rPr>
                <w:rFonts w:ascii="Tahoma" w:hAnsi="Tahoma" w:cs="Tahoma"/>
                <w:sz w:val="20"/>
                <w:szCs w:val="20"/>
              </w:rPr>
              <w:t xml:space="preserve">pinnot antavat </w:t>
            </w:r>
            <w:r w:rsidRPr="00C26896">
              <w:rPr>
                <w:rFonts w:ascii="Tahoma" w:hAnsi="Tahoma" w:cs="Tahoma"/>
                <w:sz w:val="20"/>
                <w:szCs w:val="20"/>
              </w:rPr>
              <w:t xml:space="preserve">myös </w:t>
            </w:r>
            <w:r w:rsidRPr="00C26896" w:rsidR="00EB2075">
              <w:rPr>
                <w:rFonts w:ascii="Tahoma" w:hAnsi="Tahoma" w:cs="Tahoma"/>
                <w:sz w:val="20"/>
                <w:szCs w:val="20"/>
              </w:rPr>
              <w:t xml:space="preserve">talousaineiden, </w:t>
            </w:r>
            <w:r w:rsidRPr="00C26896">
              <w:rPr>
                <w:rFonts w:ascii="Tahoma" w:hAnsi="Tahoma" w:cs="Tahoma"/>
                <w:sz w:val="20"/>
                <w:szCs w:val="20"/>
              </w:rPr>
              <w:t>viestinnän,</w:t>
            </w:r>
            <w:r w:rsidRPr="00C26896" w:rsidR="00EB2075">
              <w:rPr>
                <w:rFonts w:ascii="Tahoma" w:hAnsi="Tahoma" w:cs="Tahoma"/>
                <w:sz w:val="20"/>
                <w:szCs w:val="20"/>
              </w:rPr>
              <w:t xml:space="preserve"> englannin ja </w:t>
            </w:r>
            <w:proofErr w:type="gramStart"/>
            <w:r w:rsidRPr="00C26896" w:rsidR="00EB2075">
              <w:rPr>
                <w:rFonts w:ascii="Tahoma" w:hAnsi="Tahoma" w:cs="Tahoma"/>
                <w:sz w:val="20"/>
                <w:szCs w:val="20"/>
              </w:rPr>
              <w:t>ruotsinkielen</w:t>
            </w:r>
            <w:proofErr w:type="gramEnd"/>
            <w:r w:rsidRPr="00C26896" w:rsidR="00EB2075">
              <w:rPr>
                <w:rFonts w:ascii="Tahoma" w:hAnsi="Tahoma" w:cs="Tahoma"/>
                <w:sz w:val="20"/>
                <w:szCs w:val="20"/>
              </w:rPr>
              <w:t xml:space="preserve"> sekä</w:t>
            </w:r>
            <w:r w:rsidRPr="00C26896">
              <w:rPr>
                <w:rFonts w:ascii="Tahoma" w:hAnsi="Tahoma" w:cs="Tahoma"/>
                <w:sz w:val="20"/>
                <w:szCs w:val="20"/>
              </w:rPr>
              <w:t xml:space="preserve"> </w:t>
            </w:r>
            <w:r w:rsidRPr="00C26896" w:rsidR="009E34C8">
              <w:rPr>
                <w:rFonts w:ascii="Tahoma" w:hAnsi="Tahoma" w:cs="Tahoma"/>
                <w:sz w:val="20"/>
                <w:szCs w:val="20"/>
              </w:rPr>
              <w:t>matemaattis-luo</w:t>
            </w:r>
            <w:r w:rsidRPr="00C26896">
              <w:rPr>
                <w:rFonts w:ascii="Tahoma" w:hAnsi="Tahoma" w:cs="Tahoma"/>
                <w:sz w:val="20"/>
                <w:szCs w:val="20"/>
              </w:rPr>
              <w:t>nnontieteellisen perusosaamisen</w:t>
            </w:r>
            <w:r w:rsidRPr="00C26896" w:rsidR="009E34C8">
              <w:rPr>
                <w:rFonts w:ascii="Tahoma" w:hAnsi="Tahoma" w:cs="Tahoma"/>
                <w:sz w:val="20"/>
                <w:szCs w:val="20"/>
              </w:rPr>
              <w:t>.</w:t>
            </w:r>
            <w:r w:rsidRPr="00C26896">
              <w:rPr>
                <w:rFonts w:ascii="Tahoma" w:hAnsi="Tahoma" w:cs="Tahoma"/>
                <w:sz w:val="20"/>
                <w:szCs w:val="20"/>
              </w:rPr>
              <w:t xml:space="preserve"> </w:t>
            </w:r>
            <w:r w:rsidRPr="00C26896" w:rsidR="009E34C8">
              <w:rPr>
                <w:rFonts w:ascii="Tahoma" w:hAnsi="Tahoma" w:cs="Tahoma"/>
                <w:sz w:val="20"/>
                <w:szCs w:val="20"/>
              </w:rPr>
              <w:t xml:space="preserve"> Yleisaineopinnot on integroitu tukemaan </w:t>
            </w:r>
            <w:r w:rsidRPr="00C26896" w:rsidR="006443D8">
              <w:rPr>
                <w:rFonts w:ascii="Tahoma" w:hAnsi="Tahoma" w:cs="Tahoma"/>
                <w:sz w:val="20"/>
                <w:szCs w:val="20"/>
              </w:rPr>
              <w:t xml:space="preserve">alan </w:t>
            </w:r>
            <w:r w:rsidRPr="00C26896" w:rsidR="009E34C8">
              <w:rPr>
                <w:rFonts w:ascii="Tahoma" w:hAnsi="Tahoma" w:cs="Tahoma"/>
                <w:sz w:val="20"/>
                <w:szCs w:val="20"/>
              </w:rPr>
              <w:t xml:space="preserve">ammatillisia tavoitteita. </w:t>
            </w:r>
            <w:r w:rsidRPr="00C26896" w:rsidR="00FC6F4E">
              <w:rPr>
                <w:rFonts w:ascii="Tahoma" w:hAnsi="Tahoma" w:cs="Tahoma"/>
                <w:sz w:val="20"/>
                <w:szCs w:val="20"/>
              </w:rPr>
              <w:t xml:space="preserve"> </w:t>
            </w:r>
          </w:p>
        </w:tc>
      </w:tr>
      <w:tr w:rsidRPr="00C26896" w:rsidR="00FC6F4E" w:rsidTr="0DD49304" w14:paraId="1868A631" w14:textId="77777777">
        <w:tc>
          <w:tcPr>
            <w:tcW w:w="2093" w:type="dxa"/>
            <w:tcMar/>
          </w:tcPr>
          <w:p w:rsidRPr="00C26896" w:rsidR="00FC6F4E" w:rsidP="001F7D62" w:rsidRDefault="00FC6F4E" w14:paraId="038D1B76" w14:textId="77777777">
            <w:pPr>
              <w:spacing w:before="240"/>
              <w:rPr>
                <w:rFonts w:ascii="Tahoma" w:hAnsi="Tahoma" w:cs="Tahoma"/>
                <w:b/>
                <w:sz w:val="20"/>
                <w:szCs w:val="20"/>
              </w:rPr>
            </w:pPr>
            <w:r w:rsidRPr="00C26896">
              <w:rPr>
                <w:rFonts w:ascii="Tahoma" w:hAnsi="Tahoma" w:cs="Tahoma"/>
                <w:b/>
                <w:sz w:val="20"/>
                <w:szCs w:val="20"/>
              </w:rPr>
              <w:t>Ammattiopinnot</w:t>
            </w:r>
          </w:p>
        </w:tc>
        <w:tc>
          <w:tcPr>
            <w:tcW w:w="1134" w:type="dxa"/>
            <w:tcMar/>
          </w:tcPr>
          <w:p w:rsidRPr="00C26896" w:rsidR="00FC6F4E" w:rsidP="001F7D62" w:rsidRDefault="00BE2C05" w14:paraId="576338AF" w14:textId="6BEE8196">
            <w:pPr>
              <w:spacing w:before="240"/>
              <w:rPr>
                <w:rFonts w:ascii="Tahoma" w:hAnsi="Tahoma" w:cs="Tahoma"/>
                <w:sz w:val="20"/>
                <w:szCs w:val="20"/>
              </w:rPr>
            </w:pPr>
            <w:r w:rsidRPr="0DD49304" w:rsidR="2BF90AE4">
              <w:rPr>
                <w:rFonts w:ascii="Tahoma" w:hAnsi="Tahoma" w:cs="Tahoma"/>
                <w:sz w:val="20"/>
                <w:szCs w:val="20"/>
              </w:rPr>
              <w:t>1</w:t>
            </w:r>
            <w:r w:rsidRPr="0DD49304" w:rsidR="17B7F125">
              <w:rPr>
                <w:rFonts w:ascii="Tahoma" w:hAnsi="Tahoma" w:cs="Tahoma"/>
                <w:sz w:val="20"/>
                <w:szCs w:val="20"/>
              </w:rPr>
              <w:t>1</w:t>
            </w:r>
            <w:r w:rsidRPr="0DD49304" w:rsidR="333E77DA">
              <w:rPr>
                <w:rFonts w:ascii="Tahoma" w:hAnsi="Tahoma" w:cs="Tahoma"/>
                <w:sz w:val="20"/>
                <w:szCs w:val="20"/>
              </w:rPr>
              <w:t>0</w:t>
            </w:r>
            <w:r w:rsidRPr="0DD49304" w:rsidR="02AE72FE">
              <w:rPr>
                <w:rFonts w:ascii="Tahoma" w:hAnsi="Tahoma" w:cs="Tahoma"/>
                <w:sz w:val="20"/>
                <w:szCs w:val="20"/>
              </w:rPr>
              <w:t xml:space="preserve"> op</w:t>
            </w:r>
          </w:p>
        </w:tc>
        <w:tc>
          <w:tcPr>
            <w:tcW w:w="6551" w:type="dxa"/>
            <w:tcMar/>
          </w:tcPr>
          <w:p w:rsidRPr="00C26896" w:rsidR="00EB2075" w:rsidP="00EB2075" w:rsidRDefault="00665940" w14:paraId="148281F8" w14:textId="62770812">
            <w:pPr>
              <w:spacing w:before="240"/>
              <w:rPr>
                <w:rFonts w:ascii="Tahoma" w:hAnsi="Tahoma" w:cs="Tahoma"/>
                <w:sz w:val="20"/>
                <w:szCs w:val="20"/>
              </w:rPr>
            </w:pPr>
            <w:r w:rsidRPr="00C26896">
              <w:rPr>
                <w:rFonts w:ascii="Tahoma" w:hAnsi="Tahoma" w:cs="Tahoma"/>
                <w:sz w:val="20"/>
                <w:szCs w:val="20"/>
              </w:rPr>
              <w:t xml:space="preserve">Ammattiopinnot painottuvat </w:t>
            </w:r>
            <w:r w:rsidRPr="00C26896" w:rsidR="00EB2075">
              <w:rPr>
                <w:rFonts w:ascii="Tahoma" w:hAnsi="Tahoma" w:cs="Tahoma"/>
                <w:sz w:val="20"/>
                <w:szCs w:val="20"/>
              </w:rPr>
              <w:t xml:space="preserve">laitetekniikkaan, ohjelmointiin, </w:t>
            </w:r>
            <w:r w:rsidRPr="00C26896" w:rsidR="002170D6">
              <w:rPr>
                <w:rFonts w:ascii="Tahoma" w:hAnsi="Tahoma" w:cs="Tahoma"/>
                <w:sz w:val="20"/>
                <w:szCs w:val="20"/>
              </w:rPr>
              <w:t>tietokantoihin, tietoverkkoihin, käyttöjärjestelmiin</w:t>
            </w:r>
            <w:r w:rsidR="001A765B">
              <w:rPr>
                <w:rFonts w:ascii="Tahoma" w:hAnsi="Tahoma" w:cs="Tahoma"/>
                <w:sz w:val="20"/>
                <w:szCs w:val="20"/>
              </w:rPr>
              <w:t>, tietoturvaan</w:t>
            </w:r>
            <w:r w:rsidRPr="00C26896">
              <w:rPr>
                <w:rFonts w:ascii="Tahoma" w:hAnsi="Tahoma" w:cs="Tahoma"/>
                <w:sz w:val="20"/>
                <w:szCs w:val="20"/>
              </w:rPr>
              <w:t xml:space="preserve"> sekä tietojen ja taitojen käytäntöön soveltamiseen. </w:t>
            </w:r>
          </w:p>
          <w:p w:rsidRPr="00C26896" w:rsidR="00FC6F4E" w:rsidP="006443D8" w:rsidRDefault="00665940" w14:paraId="6DC0CC40" w14:textId="77777777">
            <w:pPr>
              <w:rPr>
                <w:rFonts w:ascii="Tahoma" w:hAnsi="Tahoma" w:cs="Tahoma"/>
                <w:sz w:val="20"/>
                <w:szCs w:val="20"/>
              </w:rPr>
            </w:pPr>
            <w:r w:rsidRPr="00C26896">
              <w:rPr>
                <w:rFonts w:ascii="Tahoma" w:hAnsi="Tahoma" w:cs="Tahoma"/>
                <w:sz w:val="20"/>
                <w:szCs w:val="20"/>
              </w:rPr>
              <w:t xml:space="preserve">Opinnoissa korostuu IT-alan </w:t>
            </w:r>
            <w:r w:rsidRPr="00C26896" w:rsidR="00EB2075">
              <w:rPr>
                <w:rFonts w:ascii="Tahoma" w:hAnsi="Tahoma" w:cs="Tahoma"/>
                <w:sz w:val="20"/>
                <w:szCs w:val="20"/>
              </w:rPr>
              <w:t>jatkuva kehittyminen</w:t>
            </w:r>
            <w:r w:rsidRPr="00C26896">
              <w:rPr>
                <w:rFonts w:ascii="Tahoma" w:hAnsi="Tahoma" w:cs="Tahoma"/>
                <w:sz w:val="20"/>
                <w:szCs w:val="20"/>
              </w:rPr>
              <w:t xml:space="preserve"> </w:t>
            </w:r>
            <w:r w:rsidRPr="00C26896" w:rsidR="006443D8">
              <w:rPr>
                <w:rFonts w:ascii="Tahoma" w:hAnsi="Tahoma" w:cs="Tahoma"/>
                <w:sz w:val="20"/>
                <w:szCs w:val="20"/>
              </w:rPr>
              <w:t>sekä</w:t>
            </w:r>
            <w:r w:rsidRPr="00C26896">
              <w:rPr>
                <w:rFonts w:ascii="Tahoma" w:hAnsi="Tahoma" w:cs="Tahoma"/>
                <w:sz w:val="20"/>
                <w:szCs w:val="20"/>
              </w:rPr>
              <w:t xml:space="preserve"> laitteiden </w:t>
            </w:r>
            <w:r w:rsidRPr="00C26896" w:rsidR="006443D8">
              <w:rPr>
                <w:rFonts w:ascii="Tahoma" w:hAnsi="Tahoma" w:cs="Tahoma"/>
                <w:sz w:val="20"/>
                <w:szCs w:val="20"/>
              </w:rPr>
              <w:t>ja</w:t>
            </w:r>
            <w:r w:rsidRPr="00C26896">
              <w:rPr>
                <w:rFonts w:ascii="Tahoma" w:hAnsi="Tahoma" w:cs="Tahoma"/>
                <w:sz w:val="20"/>
                <w:szCs w:val="20"/>
              </w:rPr>
              <w:t xml:space="preserve"> menetelmien jatkuva uusiutuminen. </w:t>
            </w:r>
            <w:r w:rsidRPr="00C26896" w:rsidR="00EB2075">
              <w:rPr>
                <w:rFonts w:ascii="Tahoma" w:hAnsi="Tahoma" w:cs="Tahoma"/>
                <w:sz w:val="20"/>
                <w:szCs w:val="20"/>
              </w:rPr>
              <w:t xml:space="preserve"> </w:t>
            </w:r>
            <w:r w:rsidRPr="00C26896">
              <w:rPr>
                <w:rFonts w:ascii="Tahoma" w:hAnsi="Tahoma" w:cs="Tahoma"/>
                <w:sz w:val="20"/>
                <w:szCs w:val="20"/>
              </w:rPr>
              <w:t>Opinnot tukevat myös ryhmätyötaitojen, vastuullisuuden ja esiintymistaitojen kehittämistä.</w:t>
            </w:r>
          </w:p>
        </w:tc>
      </w:tr>
      <w:tr w:rsidRPr="00C26896" w:rsidR="00131AC7" w:rsidTr="0DD49304" w14:paraId="0103757C" w14:textId="77777777">
        <w:tc>
          <w:tcPr>
            <w:tcW w:w="2093" w:type="dxa"/>
            <w:tcMar/>
          </w:tcPr>
          <w:p w:rsidRPr="00C26896" w:rsidR="00131AC7" w:rsidP="001F7D62" w:rsidRDefault="00131AC7" w14:paraId="01BC71DB" w14:textId="77777777">
            <w:pPr>
              <w:spacing w:before="240"/>
              <w:rPr>
                <w:rFonts w:ascii="Tahoma" w:hAnsi="Tahoma" w:cs="Tahoma"/>
                <w:b/>
                <w:sz w:val="20"/>
                <w:szCs w:val="20"/>
              </w:rPr>
            </w:pPr>
            <w:r w:rsidRPr="00C26896">
              <w:rPr>
                <w:rFonts w:ascii="Tahoma" w:hAnsi="Tahoma" w:cs="Tahoma"/>
                <w:b/>
                <w:sz w:val="20"/>
                <w:szCs w:val="20"/>
              </w:rPr>
              <w:t>Syventävät opinnot</w:t>
            </w:r>
          </w:p>
        </w:tc>
        <w:tc>
          <w:tcPr>
            <w:tcW w:w="1134" w:type="dxa"/>
            <w:tcMar/>
          </w:tcPr>
          <w:p w:rsidRPr="00C26896" w:rsidR="00131AC7" w:rsidP="001F7D62" w:rsidRDefault="00BE2C05" w14:paraId="3568A00C" w14:textId="423849E4">
            <w:pPr>
              <w:spacing w:before="240"/>
              <w:rPr>
                <w:rFonts w:ascii="Tahoma" w:hAnsi="Tahoma" w:cs="Tahoma"/>
                <w:sz w:val="20"/>
                <w:szCs w:val="20"/>
              </w:rPr>
            </w:pPr>
            <w:r w:rsidRPr="701DA9CB" w:rsidR="7F4DFFD1">
              <w:rPr>
                <w:rFonts w:ascii="Tahoma" w:hAnsi="Tahoma" w:cs="Tahoma"/>
                <w:sz w:val="20"/>
                <w:szCs w:val="20"/>
              </w:rPr>
              <w:t>2</w:t>
            </w:r>
            <w:r w:rsidRPr="701DA9CB" w:rsidR="459550A8">
              <w:rPr>
                <w:rFonts w:ascii="Tahoma" w:hAnsi="Tahoma" w:cs="Tahoma"/>
                <w:sz w:val="20"/>
                <w:szCs w:val="20"/>
              </w:rPr>
              <w:t>0</w:t>
            </w:r>
            <w:r w:rsidRPr="701DA9CB" w:rsidR="5DC57C84">
              <w:rPr>
                <w:rFonts w:ascii="Tahoma" w:hAnsi="Tahoma" w:cs="Tahoma"/>
                <w:sz w:val="20"/>
                <w:szCs w:val="20"/>
              </w:rPr>
              <w:t xml:space="preserve"> op</w:t>
            </w:r>
          </w:p>
        </w:tc>
        <w:tc>
          <w:tcPr>
            <w:tcW w:w="6551" w:type="dxa"/>
            <w:tcMar/>
          </w:tcPr>
          <w:p w:rsidRPr="00C26896" w:rsidR="00CB25A5" w:rsidP="00CF5118" w:rsidRDefault="00440C81" w14:paraId="09D0BCC3" w14:textId="5955B822">
            <w:pPr>
              <w:rPr>
                <w:rFonts w:ascii="Tahoma" w:hAnsi="Tahoma" w:cs="Tahoma"/>
                <w:sz w:val="20"/>
                <w:szCs w:val="20"/>
              </w:rPr>
            </w:pPr>
            <w:r>
              <w:rPr>
                <w:rFonts w:ascii="Tahoma" w:hAnsi="Tahoma" w:cs="Tahoma"/>
                <w:sz w:val="20"/>
                <w:szCs w:val="20"/>
              </w:rPr>
              <w:br/>
            </w:r>
            <w:r w:rsidRPr="00C26896" w:rsidR="006443D8">
              <w:rPr>
                <w:rFonts w:ascii="Tahoma" w:hAnsi="Tahoma" w:cs="Tahoma"/>
                <w:sz w:val="20"/>
                <w:szCs w:val="20"/>
              </w:rPr>
              <w:t xml:space="preserve">Syventävissä opinnoissa opiskelija voi </w:t>
            </w:r>
            <w:r w:rsidRPr="00C26896" w:rsidR="00CB25A5">
              <w:rPr>
                <w:rFonts w:ascii="Tahoma" w:hAnsi="Tahoma" w:cs="Tahoma"/>
                <w:sz w:val="20"/>
                <w:szCs w:val="20"/>
              </w:rPr>
              <w:t xml:space="preserve">oman </w:t>
            </w:r>
            <w:r w:rsidRPr="00C26896" w:rsidR="006443D8">
              <w:rPr>
                <w:rFonts w:ascii="Tahoma" w:hAnsi="Tahoma" w:cs="Tahoma"/>
                <w:sz w:val="20"/>
                <w:szCs w:val="20"/>
              </w:rPr>
              <w:t>valintansa muka</w:t>
            </w:r>
            <w:r w:rsidRPr="00C26896" w:rsidR="00CB25A5">
              <w:rPr>
                <w:rFonts w:ascii="Tahoma" w:hAnsi="Tahoma" w:cs="Tahoma"/>
                <w:sz w:val="20"/>
                <w:szCs w:val="20"/>
              </w:rPr>
              <w:t>isesti</w:t>
            </w:r>
            <w:r w:rsidRPr="00C26896" w:rsidR="006443D8">
              <w:rPr>
                <w:rFonts w:ascii="Tahoma" w:hAnsi="Tahoma" w:cs="Tahoma"/>
                <w:sz w:val="20"/>
                <w:szCs w:val="20"/>
              </w:rPr>
              <w:t xml:space="preserve"> suunnata</w:t>
            </w:r>
            <w:r w:rsidRPr="00C26896" w:rsidR="00CB25A5">
              <w:rPr>
                <w:rFonts w:ascii="Tahoma" w:hAnsi="Tahoma" w:cs="Tahoma"/>
                <w:sz w:val="20"/>
                <w:szCs w:val="20"/>
              </w:rPr>
              <w:t xml:space="preserve"> opintojaan joko </w:t>
            </w:r>
            <w:r w:rsidR="00910243">
              <w:rPr>
                <w:rFonts w:ascii="Tahoma" w:hAnsi="Tahoma" w:cs="Tahoma"/>
                <w:sz w:val="20"/>
                <w:szCs w:val="20"/>
              </w:rPr>
              <w:t>ohjelmisto</w:t>
            </w:r>
            <w:r w:rsidR="00910243">
              <w:rPr>
                <w:rFonts w:ascii="Tahoma" w:hAnsi="Tahoma" w:cs="Tahoma"/>
                <w:sz w:val="20"/>
                <w:szCs w:val="20"/>
              </w:rPr>
              <w:softHyphen/>
              <w:t>tekniikkaan tai</w:t>
            </w:r>
            <w:r w:rsidRPr="00C26896" w:rsidR="006443D8">
              <w:rPr>
                <w:rFonts w:ascii="Tahoma" w:hAnsi="Tahoma" w:cs="Tahoma"/>
                <w:sz w:val="20"/>
                <w:szCs w:val="20"/>
              </w:rPr>
              <w:t xml:space="preserve"> tietoverkkotekniikkaa</w:t>
            </w:r>
            <w:r w:rsidR="00910243">
              <w:rPr>
                <w:rFonts w:ascii="Tahoma" w:hAnsi="Tahoma" w:cs="Tahoma"/>
                <w:sz w:val="20"/>
                <w:szCs w:val="20"/>
              </w:rPr>
              <w:t>n</w:t>
            </w:r>
            <w:r w:rsidRPr="00C26896" w:rsidR="006443D8">
              <w:rPr>
                <w:rFonts w:ascii="Tahoma" w:hAnsi="Tahoma" w:cs="Tahoma"/>
                <w:sz w:val="20"/>
                <w:szCs w:val="20"/>
              </w:rPr>
              <w:t>.</w:t>
            </w:r>
            <w:r w:rsidRPr="00C26896" w:rsidR="002170D6">
              <w:rPr>
                <w:rFonts w:ascii="Tahoma" w:hAnsi="Tahoma" w:cs="Tahoma"/>
                <w:sz w:val="20"/>
                <w:szCs w:val="20"/>
              </w:rPr>
              <w:t xml:space="preserve">  </w:t>
            </w:r>
          </w:p>
          <w:p w:rsidRPr="00C26896" w:rsidR="00CB25A5" w:rsidP="00CF5118" w:rsidRDefault="002170D6" w14:paraId="27E64B80" w14:textId="77777777">
            <w:pPr>
              <w:rPr>
                <w:rFonts w:ascii="Tahoma" w:hAnsi="Tahoma" w:cs="Tahoma"/>
                <w:sz w:val="20"/>
                <w:szCs w:val="20"/>
              </w:rPr>
            </w:pPr>
            <w:r w:rsidRPr="00C26896">
              <w:rPr>
                <w:rFonts w:ascii="Tahoma" w:hAnsi="Tahoma" w:cs="Tahoma"/>
                <w:sz w:val="20"/>
                <w:szCs w:val="20"/>
              </w:rPr>
              <w:t xml:space="preserve">Ohjelmistotekniikassa keskitytään räätälöityjen ohjelmistojen kehittämiseen </w:t>
            </w:r>
            <w:r w:rsidRPr="00C26896" w:rsidR="00CB25A5">
              <w:rPr>
                <w:rFonts w:ascii="Tahoma" w:hAnsi="Tahoma" w:cs="Tahoma"/>
                <w:sz w:val="20"/>
                <w:szCs w:val="20"/>
              </w:rPr>
              <w:t xml:space="preserve">ja ylläpitoon </w:t>
            </w:r>
            <w:r w:rsidRPr="00C26896">
              <w:rPr>
                <w:rFonts w:ascii="Tahoma" w:hAnsi="Tahoma" w:cs="Tahoma"/>
                <w:sz w:val="20"/>
                <w:szCs w:val="20"/>
              </w:rPr>
              <w:t>(laite- ja sovellusrajapinta keskeinen)</w:t>
            </w:r>
            <w:r w:rsidRPr="00C26896" w:rsidR="00CB25A5">
              <w:rPr>
                <w:rFonts w:ascii="Tahoma" w:hAnsi="Tahoma" w:cs="Tahoma"/>
                <w:sz w:val="20"/>
                <w:szCs w:val="20"/>
              </w:rPr>
              <w:t xml:space="preserve"> sekä tietokantoihin ja mobiilipäätelaitteiden ohjelmointiin.</w:t>
            </w:r>
          </w:p>
          <w:p w:rsidRPr="00C26896" w:rsidR="00131AC7" w:rsidP="00674951" w:rsidRDefault="002170D6" w14:paraId="48EB2BFD" w14:textId="012AC770">
            <w:pPr>
              <w:rPr>
                <w:rFonts w:ascii="Tahoma" w:hAnsi="Tahoma" w:cs="Tahoma"/>
                <w:sz w:val="20"/>
                <w:szCs w:val="20"/>
              </w:rPr>
            </w:pPr>
            <w:r w:rsidRPr="00C26896">
              <w:rPr>
                <w:rFonts w:ascii="Tahoma" w:hAnsi="Tahoma" w:cs="Tahoma"/>
                <w:sz w:val="20"/>
                <w:szCs w:val="20"/>
              </w:rPr>
              <w:t>Tietoverkkotekniikassa keskitytää</w:t>
            </w:r>
            <w:r w:rsidR="00674951">
              <w:rPr>
                <w:rFonts w:ascii="Tahoma" w:hAnsi="Tahoma" w:cs="Tahoma"/>
                <w:sz w:val="20"/>
                <w:szCs w:val="20"/>
              </w:rPr>
              <w:t>n tietoverkko- ja palvelinsovellusten suunnitteluun, toteutukseen</w:t>
            </w:r>
            <w:r w:rsidR="00CD104C">
              <w:rPr>
                <w:rFonts w:ascii="Tahoma" w:hAnsi="Tahoma" w:cs="Tahoma"/>
                <w:sz w:val="20"/>
                <w:szCs w:val="20"/>
              </w:rPr>
              <w:t xml:space="preserve">, </w:t>
            </w:r>
            <w:r w:rsidR="00674951">
              <w:rPr>
                <w:rFonts w:ascii="Tahoma" w:hAnsi="Tahoma" w:cs="Tahoma"/>
                <w:sz w:val="20"/>
                <w:szCs w:val="20"/>
              </w:rPr>
              <w:t>ylläpitoon</w:t>
            </w:r>
            <w:r w:rsidR="00CD104C">
              <w:rPr>
                <w:rFonts w:ascii="Tahoma" w:hAnsi="Tahoma" w:cs="Tahoma"/>
                <w:sz w:val="20"/>
                <w:szCs w:val="20"/>
              </w:rPr>
              <w:t xml:space="preserve"> ja tietoturvaan</w:t>
            </w:r>
            <w:r w:rsidR="00674951">
              <w:rPr>
                <w:rFonts w:ascii="Tahoma" w:hAnsi="Tahoma" w:cs="Tahoma"/>
                <w:sz w:val="20"/>
                <w:szCs w:val="20"/>
              </w:rPr>
              <w:t>.</w:t>
            </w:r>
            <w:r w:rsidRPr="00C26896">
              <w:rPr>
                <w:rFonts w:ascii="Tahoma" w:hAnsi="Tahoma" w:cs="Tahoma"/>
                <w:sz w:val="20"/>
                <w:szCs w:val="20"/>
              </w:rPr>
              <w:t xml:space="preserve">  </w:t>
            </w:r>
          </w:p>
        </w:tc>
      </w:tr>
      <w:tr w:rsidRPr="00C26896" w:rsidR="00FC6F4E" w:rsidTr="0DD49304" w14:paraId="2102D46B" w14:textId="77777777">
        <w:tc>
          <w:tcPr>
            <w:tcW w:w="2093" w:type="dxa"/>
            <w:tcMar/>
          </w:tcPr>
          <w:p w:rsidRPr="00C26896" w:rsidR="00FC6F4E" w:rsidP="001F7D62" w:rsidRDefault="00FC6F4E" w14:paraId="7CBED116" w14:textId="77777777">
            <w:pPr>
              <w:spacing w:before="240"/>
              <w:rPr>
                <w:rFonts w:ascii="Tahoma" w:hAnsi="Tahoma" w:cs="Tahoma"/>
                <w:b/>
                <w:sz w:val="20"/>
                <w:szCs w:val="20"/>
              </w:rPr>
            </w:pPr>
            <w:r w:rsidRPr="00C26896">
              <w:rPr>
                <w:rFonts w:ascii="Tahoma" w:hAnsi="Tahoma" w:cs="Tahoma"/>
                <w:b/>
                <w:sz w:val="20"/>
                <w:szCs w:val="20"/>
              </w:rPr>
              <w:t>Harjoittelu</w:t>
            </w:r>
          </w:p>
        </w:tc>
        <w:tc>
          <w:tcPr>
            <w:tcW w:w="1134" w:type="dxa"/>
            <w:tcMar/>
          </w:tcPr>
          <w:p w:rsidRPr="00C26896" w:rsidR="00FC6F4E" w:rsidP="001F7D62" w:rsidRDefault="001F7D62" w14:paraId="3F683E4B" w14:textId="77777777">
            <w:pPr>
              <w:spacing w:before="240"/>
              <w:rPr>
                <w:rFonts w:ascii="Tahoma" w:hAnsi="Tahoma" w:cs="Tahoma"/>
                <w:sz w:val="20"/>
                <w:szCs w:val="20"/>
              </w:rPr>
            </w:pPr>
            <w:r w:rsidRPr="00C26896">
              <w:rPr>
                <w:rFonts w:ascii="Tahoma" w:hAnsi="Tahoma" w:cs="Tahoma"/>
                <w:sz w:val="20"/>
                <w:szCs w:val="20"/>
              </w:rPr>
              <w:t>30 op</w:t>
            </w:r>
          </w:p>
          <w:p w:rsidRPr="00C26896" w:rsidR="001F7D62" w:rsidP="001F7D62" w:rsidRDefault="001F7D62" w14:paraId="1D2A87A8" w14:textId="77777777">
            <w:pPr>
              <w:rPr>
                <w:rFonts w:ascii="Tahoma" w:hAnsi="Tahoma" w:cs="Tahoma"/>
                <w:sz w:val="20"/>
                <w:szCs w:val="20"/>
              </w:rPr>
            </w:pPr>
          </w:p>
        </w:tc>
        <w:tc>
          <w:tcPr>
            <w:tcW w:w="6551" w:type="dxa"/>
            <w:tcMar/>
          </w:tcPr>
          <w:p w:rsidRPr="00CD104C" w:rsidR="00FC6F4E" w:rsidP="001F7D62" w:rsidRDefault="00FC6F4E" w14:paraId="03A30BA8" w14:textId="77777777">
            <w:pPr>
              <w:autoSpaceDE w:val="0"/>
              <w:autoSpaceDN w:val="0"/>
              <w:spacing w:before="240"/>
              <w:rPr>
                <w:rFonts w:ascii="Tahoma" w:hAnsi="Tahoma" w:cs="Tahoma"/>
                <w:iCs/>
                <w:sz w:val="20"/>
                <w:szCs w:val="20"/>
              </w:rPr>
            </w:pPr>
            <w:r w:rsidRPr="00CD104C">
              <w:rPr>
                <w:rFonts w:ascii="Tahoma" w:hAnsi="Tahoma" w:cs="Tahoma"/>
                <w:iCs/>
                <w:sz w:val="20"/>
                <w:szCs w:val="20"/>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tc>
      </w:tr>
    </w:tbl>
    <w:p w:rsidR="00440C81" w:rsidRDefault="00440C81" w14:paraId="52792B24" w14:textId="77777777">
      <w:r>
        <w:br w:type="page"/>
      </w:r>
    </w:p>
    <w:tbl>
      <w:tblPr>
        <w:tblpPr w:leftFromText="141" w:rightFromText="141" w:vertAnchor="text" w:tblpY="1"/>
        <w:tblOverlap w:val="neve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093"/>
        <w:gridCol w:w="1134"/>
        <w:gridCol w:w="6551"/>
      </w:tblGrid>
      <w:tr w:rsidRPr="00C26896" w:rsidR="00FC6F4E" w:rsidTr="1CB03E56" w14:paraId="1A79E866" w14:textId="77777777">
        <w:tc>
          <w:tcPr>
            <w:tcW w:w="2093" w:type="dxa"/>
            <w:tcMar/>
          </w:tcPr>
          <w:p w:rsidRPr="00C26896" w:rsidR="00FC6F4E" w:rsidP="001F7D62" w:rsidRDefault="00FC6F4E" w14:paraId="049BE30B" w14:textId="4885DCEC">
            <w:pPr>
              <w:spacing w:before="240"/>
              <w:rPr>
                <w:rFonts w:ascii="Tahoma" w:hAnsi="Tahoma" w:cs="Tahoma"/>
                <w:b/>
                <w:sz w:val="20"/>
                <w:szCs w:val="20"/>
              </w:rPr>
            </w:pPr>
            <w:r w:rsidRPr="00C26896">
              <w:rPr>
                <w:rFonts w:ascii="Tahoma" w:hAnsi="Tahoma" w:cs="Tahoma"/>
                <w:b/>
                <w:sz w:val="20"/>
                <w:szCs w:val="20"/>
              </w:rPr>
              <w:lastRenderedPageBreak/>
              <w:t>Opinnäytetyö</w:t>
            </w:r>
          </w:p>
          <w:p w:rsidRPr="00C26896" w:rsidR="00FC6F4E" w:rsidP="001F7D62" w:rsidRDefault="00FC6F4E" w14:paraId="6B61CC20" w14:textId="77777777">
            <w:pPr>
              <w:spacing w:before="240"/>
              <w:rPr>
                <w:rFonts w:ascii="Tahoma" w:hAnsi="Tahoma" w:cs="Tahoma"/>
                <w:sz w:val="20"/>
                <w:szCs w:val="20"/>
              </w:rPr>
            </w:pPr>
          </w:p>
        </w:tc>
        <w:tc>
          <w:tcPr>
            <w:tcW w:w="1134" w:type="dxa"/>
            <w:tcMar/>
          </w:tcPr>
          <w:p w:rsidRPr="00C26896" w:rsidR="00FC6F4E" w:rsidP="001F7D62" w:rsidRDefault="00FC6F4E" w14:paraId="21E0CB22" w14:textId="77777777">
            <w:pPr>
              <w:spacing w:before="240"/>
              <w:rPr>
                <w:rFonts w:ascii="Tahoma" w:hAnsi="Tahoma" w:cs="Tahoma"/>
                <w:sz w:val="20"/>
                <w:szCs w:val="20"/>
              </w:rPr>
            </w:pPr>
            <w:r w:rsidRPr="00C26896">
              <w:rPr>
                <w:rFonts w:ascii="Tahoma" w:hAnsi="Tahoma" w:cs="Tahoma"/>
                <w:sz w:val="20"/>
                <w:szCs w:val="20"/>
              </w:rPr>
              <w:t>15 op</w:t>
            </w:r>
          </w:p>
        </w:tc>
        <w:tc>
          <w:tcPr>
            <w:tcW w:w="6551" w:type="dxa"/>
            <w:tcMar/>
          </w:tcPr>
          <w:p w:rsidRPr="00CD104C" w:rsidR="00FC6F4E" w:rsidP="001F7D62" w:rsidRDefault="00FC6F4E" w14:paraId="47DD9338" w14:textId="77777777">
            <w:pPr>
              <w:spacing w:before="240"/>
              <w:rPr>
                <w:rFonts w:ascii="Tahoma" w:hAnsi="Tahoma" w:cs="Tahoma"/>
                <w:sz w:val="20"/>
                <w:szCs w:val="20"/>
              </w:rPr>
            </w:pPr>
            <w:r w:rsidRPr="00CD104C">
              <w:rPr>
                <w:rFonts w:ascii="Tahoma" w:hAnsi="Tahoma" w:cs="Tahoma"/>
                <w:sz w:val="20"/>
                <w:szCs w:val="20"/>
              </w:rPr>
              <w:t>Opinnäytetyö on opiskelijan työelämäläheinen oppimisprosessi, jota asiantuntijat tukevat, ohjaavat ja arvioivat. Tavoitteena on, että opiskelija kehittää työelämää opinnäytetyöllään samalla kun prosessi</w:t>
            </w:r>
            <w:r w:rsidRPr="00C26896">
              <w:rPr>
                <w:rFonts w:ascii="Tahoma" w:hAnsi="Tahoma" w:cs="Tahoma"/>
                <w:color w:val="4BACC6"/>
                <w:sz w:val="20"/>
                <w:szCs w:val="20"/>
              </w:rPr>
              <w:t xml:space="preserve"> </w:t>
            </w:r>
            <w:r w:rsidRPr="00CD104C">
              <w:rPr>
                <w:rFonts w:ascii="Tahoma" w:hAnsi="Tahoma" w:cs="Tahoma"/>
                <w:sz w:val="20"/>
                <w:szCs w:val="20"/>
              </w:rPr>
              <w:t>sy</w:t>
            </w:r>
            <w:r w:rsidRPr="00CD104C" w:rsidR="00C26896">
              <w:rPr>
                <w:rFonts w:ascii="Tahoma" w:hAnsi="Tahoma" w:cs="Tahoma"/>
                <w:sz w:val="20"/>
                <w:szCs w:val="20"/>
              </w:rPr>
              <w:t>ventää hänen </w:t>
            </w:r>
            <w:r w:rsidRPr="00CD104C">
              <w:rPr>
                <w:rFonts w:ascii="Tahoma" w:hAnsi="Tahoma" w:cs="Tahoma"/>
                <w:sz w:val="20"/>
                <w:szCs w:val="20"/>
              </w:rPr>
              <w:t>asiantuntijuuttaan valitussa aiheessa.  Opinnäytetyöt voivat olla tutkimuksellisia, toiminnallisia tai subjektiivista luovaa ilmaisua. Opinnäytetyön tekemisessä opiskelija vastaa</w:t>
            </w:r>
          </w:p>
          <w:p w:rsidRPr="00CD104C" w:rsidR="00FC6F4E" w:rsidP="00C26896" w:rsidRDefault="00FC6F4E" w14:paraId="1A65AA35" w14:textId="77777777">
            <w:pPr>
              <w:pStyle w:val="ListParagraph"/>
              <w:numPr>
                <w:ilvl w:val="0"/>
                <w:numId w:val="15"/>
              </w:numPr>
              <w:tabs>
                <w:tab w:val="clear" w:pos="720"/>
              </w:tabs>
              <w:spacing w:before="240" w:after="240"/>
              <w:ind w:left="317" w:hanging="283"/>
              <w:rPr>
                <w:rFonts w:ascii="Tahoma" w:hAnsi="Tahoma" w:eastAsia="Times New Roman" w:cs="Tahoma"/>
                <w:sz w:val="20"/>
                <w:szCs w:val="24"/>
              </w:rPr>
            </w:pPr>
            <w:r w:rsidRPr="00CD104C">
              <w:rPr>
                <w:rFonts w:ascii="Tahoma" w:hAnsi="Tahoma" w:eastAsia="Times New Roman" w:cs="Tahoma"/>
                <w:sz w:val="20"/>
                <w:szCs w:val="24"/>
              </w:rPr>
              <w:t>opinnäytetyöidean ja työelämäyhteyden hakemisesta</w:t>
            </w:r>
          </w:p>
          <w:p w:rsidRPr="00CD104C" w:rsidR="00FC6F4E" w:rsidP="00C26896" w:rsidRDefault="00FC6F4E" w14:paraId="493F6515" w14:textId="77777777">
            <w:pPr>
              <w:pStyle w:val="ListParagraph"/>
              <w:numPr>
                <w:ilvl w:val="0"/>
                <w:numId w:val="15"/>
              </w:numPr>
              <w:tabs>
                <w:tab w:val="clear" w:pos="720"/>
              </w:tabs>
              <w:spacing w:before="240" w:after="240"/>
              <w:ind w:left="317" w:hanging="283"/>
              <w:rPr>
                <w:rFonts w:ascii="Tahoma" w:hAnsi="Tahoma" w:eastAsia="Times New Roman" w:cs="Tahoma"/>
                <w:sz w:val="20"/>
                <w:szCs w:val="24"/>
              </w:rPr>
            </w:pPr>
            <w:r w:rsidRPr="00CD104C">
              <w:rPr>
                <w:rFonts w:ascii="Tahoma" w:hAnsi="Tahoma" w:eastAsia="Times New Roman" w:cs="Tahoma"/>
                <w:sz w:val="20"/>
                <w:szCs w:val="24"/>
              </w:rPr>
              <w:t>opinnäytetyön tehtäväalueeseen perehtymisestä ja tehtävän asettamisesta</w:t>
            </w:r>
          </w:p>
          <w:p w:rsidRPr="00CD104C" w:rsidR="00FC6F4E" w:rsidP="00C26896" w:rsidRDefault="00FC6F4E" w14:paraId="2015A874" w14:textId="77777777">
            <w:pPr>
              <w:pStyle w:val="ListParagraph"/>
              <w:numPr>
                <w:ilvl w:val="0"/>
                <w:numId w:val="15"/>
              </w:numPr>
              <w:tabs>
                <w:tab w:val="clear" w:pos="720"/>
              </w:tabs>
              <w:spacing w:before="240" w:after="240"/>
              <w:ind w:left="317" w:hanging="283"/>
              <w:rPr>
                <w:rFonts w:ascii="Tahoma" w:hAnsi="Tahoma" w:eastAsia="Times New Roman" w:cs="Tahoma"/>
                <w:sz w:val="20"/>
                <w:szCs w:val="24"/>
              </w:rPr>
            </w:pPr>
            <w:r w:rsidRPr="00CD104C">
              <w:rPr>
                <w:rFonts w:ascii="Tahoma" w:hAnsi="Tahoma" w:eastAsia="Times New Roman" w:cs="Tahoma"/>
                <w:sz w:val="20"/>
                <w:szCs w:val="24"/>
              </w:rPr>
              <w:t>asetetun tehtävän suorittamisesta ja raportoinnista</w:t>
            </w:r>
          </w:p>
          <w:p w:rsidRPr="00CD104C" w:rsidR="00FC6F4E" w:rsidP="00C26896" w:rsidRDefault="00FC6F4E" w14:paraId="79EC2B1A" w14:textId="77777777">
            <w:pPr>
              <w:pStyle w:val="ListParagraph"/>
              <w:numPr>
                <w:ilvl w:val="0"/>
                <w:numId w:val="15"/>
              </w:numPr>
              <w:tabs>
                <w:tab w:val="clear" w:pos="720"/>
              </w:tabs>
              <w:spacing w:before="240" w:after="240"/>
              <w:ind w:left="317" w:hanging="283"/>
              <w:rPr>
                <w:rFonts w:ascii="Tahoma" w:hAnsi="Tahoma" w:eastAsia="Times New Roman" w:cs="Tahoma"/>
                <w:sz w:val="20"/>
                <w:szCs w:val="24"/>
              </w:rPr>
            </w:pPr>
            <w:r w:rsidRPr="00CD104C">
              <w:rPr>
                <w:rFonts w:ascii="Tahoma" w:hAnsi="Tahoma" w:eastAsia="Times New Roman" w:cs="Tahoma"/>
                <w:sz w:val="20"/>
                <w:szCs w:val="24"/>
              </w:rPr>
              <w:t>opinnäytetyön viimeistelystä ja tiedotusmateriaalin laatimisesta.</w:t>
            </w:r>
          </w:p>
          <w:p w:rsidRPr="00C26896" w:rsidR="00FC6F4E" w:rsidP="00131AC7" w:rsidRDefault="00FC6F4E" w14:paraId="743E70CA" w14:textId="77777777">
            <w:pPr>
              <w:rPr>
                <w:rFonts w:ascii="Tahoma" w:hAnsi="Tahoma" w:cs="Tahoma"/>
                <w:color w:val="4BACC6"/>
                <w:sz w:val="20"/>
                <w:szCs w:val="20"/>
              </w:rPr>
            </w:pPr>
            <w:r w:rsidRPr="00CD104C">
              <w:rPr>
                <w:rFonts w:ascii="Tahoma" w:hAnsi="Tahoma" w:cs="Tahoma"/>
                <w:sz w:val="20"/>
                <w:szCs w:val="20"/>
              </w:rPr>
              <w:t>Opinnäytetyö tarjoaa joustavan portin siirtyä työelämään ja hyvän mahdollisuuden verkottua omalla alalla.</w:t>
            </w:r>
          </w:p>
        </w:tc>
      </w:tr>
      <w:tr w:rsidRPr="00C26896" w:rsidR="00FC6F4E" w:rsidTr="1CB03E56" w14:paraId="32E567B6" w14:textId="77777777">
        <w:tc>
          <w:tcPr>
            <w:tcW w:w="2093" w:type="dxa"/>
            <w:tcMar/>
          </w:tcPr>
          <w:p w:rsidRPr="00C26896" w:rsidR="00FC6F4E" w:rsidP="001F7D62" w:rsidRDefault="00C26896" w14:paraId="51D56400" w14:textId="77777777">
            <w:pPr>
              <w:spacing w:before="240"/>
              <w:rPr>
                <w:rFonts w:ascii="Tahoma" w:hAnsi="Tahoma" w:cs="Tahoma"/>
                <w:b/>
                <w:sz w:val="20"/>
                <w:szCs w:val="20"/>
              </w:rPr>
            </w:pPr>
            <w:r>
              <w:rPr>
                <w:rFonts w:ascii="Tahoma" w:hAnsi="Tahoma" w:cs="Tahoma"/>
                <w:b/>
                <w:sz w:val="20"/>
                <w:szCs w:val="20"/>
              </w:rPr>
              <w:t>Valinnaiset</w:t>
            </w:r>
            <w:r w:rsidRPr="00C26896" w:rsidR="00FC6F4E">
              <w:rPr>
                <w:rFonts w:ascii="Tahoma" w:hAnsi="Tahoma" w:cs="Tahoma"/>
                <w:b/>
                <w:sz w:val="20"/>
                <w:szCs w:val="20"/>
              </w:rPr>
              <w:t xml:space="preserve"> opinnot</w:t>
            </w:r>
          </w:p>
          <w:p w:rsidRPr="00C26896" w:rsidR="00FC6F4E" w:rsidP="001F7D62" w:rsidRDefault="00FC6F4E" w14:paraId="026A30C4" w14:textId="77777777">
            <w:pPr>
              <w:spacing w:before="240"/>
              <w:rPr>
                <w:rFonts w:ascii="Tahoma" w:hAnsi="Tahoma" w:cs="Tahoma"/>
                <w:sz w:val="20"/>
                <w:szCs w:val="20"/>
              </w:rPr>
            </w:pPr>
          </w:p>
        </w:tc>
        <w:tc>
          <w:tcPr>
            <w:tcW w:w="1134" w:type="dxa"/>
            <w:tcMar/>
          </w:tcPr>
          <w:p w:rsidRPr="00C26896" w:rsidR="00FC6F4E" w:rsidP="001F7D62" w:rsidRDefault="00FC6F4E" w14:paraId="3EDD7DBC" w14:textId="02F2C9F4">
            <w:pPr>
              <w:spacing w:before="240"/>
              <w:rPr>
                <w:rFonts w:ascii="Tahoma" w:hAnsi="Tahoma" w:cs="Tahoma"/>
                <w:sz w:val="20"/>
                <w:szCs w:val="20"/>
              </w:rPr>
            </w:pPr>
            <w:r w:rsidRPr="0DD49304" w:rsidR="00FC6F4E">
              <w:rPr>
                <w:rFonts w:ascii="Tahoma" w:hAnsi="Tahoma" w:cs="Tahoma"/>
                <w:sz w:val="20"/>
                <w:szCs w:val="20"/>
              </w:rPr>
              <w:t>1</w:t>
            </w:r>
            <w:r w:rsidRPr="0DD49304" w:rsidR="69113DDE">
              <w:rPr>
                <w:rFonts w:ascii="Tahoma" w:hAnsi="Tahoma" w:cs="Tahoma"/>
                <w:sz w:val="20"/>
                <w:szCs w:val="20"/>
              </w:rPr>
              <w:t>5</w:t>
            </w:r>
            <w:r w:rsidRPr="0DD49304" w:rsidR="00FC6F4E">
              <w:rPr>
                <w:rFonts w:ascii="Tahoma" w:hAnsi="Tahoma" w:cs="Tahoma"/>
                <w:sz w:val="20"/>
                <w:szCs w:val="20"/>
              </w:rPr>
              <w:t xml:space="preserve"> op</w:t>
            </w:r>
          </w:p>
        </w:tc>
        <w:tc>
          <w:tcPr>
            <w:tcW w:w="6551" w:type="dxa"/>
            <w:tcMar/>
          </w:tcPr>
          <w:p w:rsidRPr="00CD104C" w:rsidR="00FC6F4E" w:rsidP="00674951" w:rsidRDefault="00674951" w14:paraId="522D676B" w14:textId="01E1138C">
            <w:pPr>
              <w:autoSpaceDE w:val="0"/>
              <w:autoSpaceDN w:val="0"/>
              <w:spacing w:before="240"/>
              <w:rPr>
                <w:rFonts w:ascii="Tahoma" w:hAnsi="Tahoma" w:cs="Tahoma"/>
                <w:sz w:val="20"/>
                <w:szCs w:val="20"/>
              </w:rPr>
            </w:pPr>
            <w:r w:rsidRPr="1CB03E56" w:rsidR="45FF6983">
              <w:rPr>
                <w:rFonts w:ascii="Tahoma" w:hAnsi="Tahoma" w:cs="Tahoma"/>
                <w:sz w:val="20"/>
                <w:szCs w:val="20"/>
              </w:rPr>
              <w:t>Valinnaiset opinnot suuntaavat ja tukevat asiantuntijuuden kehittymistä opiskelijan kiinnostuksen mukaan.</w:t>
            </w:r>
            <w:r w:rsidRPr="1CB03E56" w:rsidR="300F302F">
              <w:rPr>
                <w:rFonts w:ascii="Tahoma" w:hAnsi="Tahoma" w:cs="Tahoma"/>
                <w:sz w:val="20"/>
                <w:szCs w:val="20"/>
              </w:rPr>
              <w:t xml:space="preserve"> Valinnaisten tarjon</w:t>
            </w:r>
            <w:r w:rsidRPr="1CB03E56" w:rsidR="408BCDEB">
              <w:rPr>
                <w:rFonts w:ascii="Tahoma" w:hAnsi="Tahoma" w:cs="Tahoma"/>
                <w:sz w:val="20"/>
                <w:szCs w:val="20"/>
              </w:rPr>
              <w:t xml:space="preserve">ta pidetään </w:t>
            </w:r>
            <w:proofErr w:type="spellStart"/>
            <w:r w:rsidRPr="1CB03E56" w:rsidR="408BCDEB">
              <w:rPr>
                <w:rFonts w:ascii="Tahoma" w:hAnsi="Tahoma" w:cs="Tahoma"/>
                <w:sz w:val="20"/>
                <w:szCs w:val="20"/>
              </w:rPr>
              <w:t>ajantaisena</w:t>
            </w:r>
            <w:proofErr w:type="spellEnd"/>
            <w:r w:rsidRPr="1CB03E56" w:rsidR="408BCDEB">
              <w:rPr>
                <w:rFonts w:ascii="Tahoma" w:hAnsi="Tahoma" w:cs="Tahoma"/>
                <w:sz w:val="20"/>
                <w:szCs w:val="20"/>
              </w:rPr>
              <w:t xml:space="preserve"> vaihtuvalla sisällöllä.</w:t>
            </w:r>
            <w:r w:rsidRPr="1CB03E56" w:rsidR="45FF6983">
              <w:rPr>
                <w:rFonts w:ascii="Tahoma" w:hAnsi="Tahoma" w:cs="Tahoma"/>
                <w:sz w:val="20"/>
                <w:szCs w:val="20"/>
              </w:rPr>
              <w:t xml:space="preserve"> </w:t>
            </w:r>
            <w:r w:rsidRPr="1CB03E56" w:rsidR="45FF6983">
              <w:rPr>
                <w:rFonts w:ascii="Tahoma" w:hAnsi="Tahoma" w:cs="Tahoma"/>
                <w:sz w:val="20"/>
                <w:szCs w:val="20"/>
              </w:rPr>
              <w:t>Opiskelija voi valita opintoja myös Savonian yhteisistä opintokokonaisuuksista ja muista tutkinto-ohjelmista tai sisällyttää tutkintoonsa muualla suoritettuja samantasoisia opintoja.</w:t>
            </w:r>
            <w:r w:rsidRPr="1CB03E56" w:rsidR="13EF4B85">
              <w:rPr>
                <w:rFonts w:ascii="Tahoma" w:hAnsi="Tahoma" w:cs="Tahoma"/>
                <w:sz w:val="20"/>
                <w:szCs w:val="20"/>
              </w:rPr>
              <w:t xml:space="preserve"> Campusonline.</w:t>
            </w:r>
            <w:r w:rsidRPr="1CB03E56" w:rsidR="13EF4B85">
              <w:rPr>
                <w:rFonts w:ascii="Tahoma" w:hAnsi="Tahoma" w:cs="Tahoma"/>
                <w:sz w:val="20"/>
                <w:szCs w:val="20"/>
              </w:rPr>
              <w:t>fi</w:t>
            </w:r>
            <w:r w:rsidRPr="1CB03E56" w:rsidR="13EF4B85">
              <w:rPr>
                <w:rFonts w:ascii="Tahoma" w:hAnsi="Tahoma" w:cs="Tahoma"/>
                <w:sz w:val="20"/>
                <w:szCs w:val="20"/>
              </w:rPr>
              <w:t>-toteutukset ovat myös suosittuja.</w:t>
            </w:r>
          </w:p>
        </w:tc>
      </w:tr>
      <w:tr w:rsidRPr="00C26896" w:rsidR="00FC6F4E" w:rsidTr="1CB03E56" w14:paraId="0D90E754" w14:textId="77777777">
        <w:tc>
          <w:tcPr>
            <w:tcW w:w="2093" w:type="dxa"/>
            <w:tcMar/>
          </w:tcPr>
          <w:p w:rsidRPr="00C26896" w:rsidR="00FC6F4E" w:rsidP="001F7D62" w:rsidRDefault="00FC6F4E" w14:paraId="25C883EA" w14:textId="77777777">
            <w:pPr>
              <w:spacing w:before="240"/>
              <w:rPr>
                <w:rFonts w:ascii="Tahoma" w:hAnsi="Tahoma" w:cs="Tahoma"/>
                <w:b/>
                <w:sz w:val="20"/>
                <w:szCs w:val="20"/>
              </w:rPr>
            </w:pPr>
            <w:r w:rsidRPr="00C26896">
              <w:rPr>
                <w:rFonts w:ascii="Tahoma" w:hAnsi="Tahoma" w:cs="Tahoma"/>
                <w:b/>
                <w:sz w:val="20"/>
                <w:szCs w:val="20"/>
              </w:rPr>
              <w:t>Yhteensä</w:t>
            </w:r>
          </w:p>
        </w:tc>
        <w:tc>
          <w:tcPr>
            <w:tcW w:w="1134" w:type="dxa"/>
            <w:tcMar/>
          </w:tcPr>
          <w:p w:rsidRPr="00C26896" w:rsidR="00FC6F4E" w:rsidP="001F7D62" w:rsidRDefault="001F7D62" w14:paraId="187976D6" w14:textId="77777777">
            <w:pPr>
              <w:spacing w:before="240"/>
              <w:rPr>
                <w:rFonts w:ascii="Tahoma" w:hAnsi="Tahoma" w:cs="Tahoma"/>
                <w:sz w:val="20"/>
                <w:szCs w:val="20"/>
              </w:rPr>
            </w:pPr>
            <w:r w:rsidRPr="00C26896">
              <w:rPr>
                <w:rFonts w:ascii="Tahoma" w:hAnsi="Tahoma" w:cs="Tahoma"/>
                <w:sz w:val="20"/>
                <w:szCs w:val="20"/>
              </w:rPr>
              <w:t>24</w:t>
            </w:r>
            <w:r w:rsidRPr="00C26896" w:rsidR="00FC6F4E">
              <w:rPr>
                <w:rFonts w:ascii="Tahoma" w:hAnsi="Tahoma" w:cs="Tahoma"/>
                <w:sz w:val="20"/>
                <w:szCs w:val="20"/>
              </w:rPr>
              <w:t>0 op</w:t>
            </w:r>
          </w:p>
        </w:tc>
        <w:tc>
          <w:tcPr>
            <w:tcW w:w="6551" w:type="dxa"/>
            <w:tcMar/>
          </w:tcPr>
          <w:p w:rsidRPr="00C26896" w:rsidR="00FC6F4E" w:rsidP="001F7D62" w:rsidRDefault="00FC6F4E" w14:paraId="06D0A685" w14:textId="77777777">
            <w:pPr>
              <w:spacing w:before="240"/>
              <w:rPr>
                <w:rFonts w:ascii="Tahoma" w:hAnsi="Tahoma" w:cs="Tahoma"/>
                <w:sz w:val="20"/>
                <w:szCs w:val="20"/>
              </w:rPr>
            </w:pPr>
          </w:p>
        </w:tc>
      </w:tr>
    </w:tbl>
    <w:p w:rsidRPr="00C26896" w:rsidR="00FC6F4E" w:rsidP="00FC6F4E" w:rsidRDefault="00FC6F4E" w14:paraId="0B073F09" w14:textId="77777777">
      <w:pPr>
        <w:rPr>
          <w:rFonts w:ascii="Tahoma" w:hAnsi="Tahoma" w:cs="Tahoma"/>
          <w:sz w:val="20"/>
          <w:szCs w:val="20"/>
        </w:rPr>
      </w:pPr>
    </w:p>
    <w:p w:rsidRPr="00FF0AEE" w:rsidR="00D21340" w:rsidP="00D21340" w:rsidRDefault="00D21340" w14:paraId="3009F49E" w14:textId="77777777">
      <w:pPr>
        <w:pStyle w:val="Heading2"/>
        <w:rPr>
          <w:rFonts w:ascii="Tahoma" w:hAnsi="Tahoma" w:cs="Tahoma"/>
        </w:rPr>
      </w:pPr>
      <w:r>
        <w:br w:type="page"/>
      </w:r>
      <w:bookmarkStart w:name="_Toc286153253" w:id="3"/>
      <w:r w:rsidRPr="00FF0AEE">
        <w:rPr>
          <w:rFonts w:ascii="Tahoma" w:hAnsi="Tahoma" w:eastAsia="Calibri" w:cs="Tahoma"/>
        </w:rPr>
        <w:lastRenderedPageBreak/>
        <w:t>1.4 Asiantuntijuuden kehittyminen</w:t>
      </w:r>
      <w:bookmarkEnd w:id="3"/>
    </w:p>
    <w:p w:rsidRPr="00CD104C" w:rsidR="00D21340" w:rsidP="00D21340" w:rsidRDefault="00D21340" w14:paraId="08FA1BA8" w14:textId="77777777">
      <w:pPr>
        <w:rPr>
          <w:rFonts w:cs="Calibri"/>
          <w:snapToGrid w:val="0"/>
          <w:sz w:val="24"/>
          <w:szCs w:val="20"/>
        </w:rPr>
      </w:pPr>
      <w:r w:rsidRPr="00CD104C">
        <w:rPr>
          <w:rFonts w:cs="Calibri"/>
          <w:snapToGrid w:val="0"/>
          <w:sz w:val="24"/>
          <w:szCs w:val="20"/>
        </w:rPr>
        <w:t>Savonian opetussuunnitelmissa opintojaksot muodostavat laajempia opintokokonaisuuksia.  Näin ne eivät ole irrallisia vaan tukevat opiskelijan kokonaiskehitystä ja asiantuntijuuden kehittymistä.  Samalla mahdollistuu opetuksen ja työelämälähtöisen tutkimus- ja kehittämistoiminnan yhdistyminen.</w:t>
      </w:r>
    </w:p>
    <w:p w:rsidRPr="00CD104C" w:rsidR="00D21340" w:rsidP="00D21340" w:rsidRDefault="00A40762" w14:paraId="7E03AFBA" w14:textId="77777777">
      <w:pPr>
        <w:spacing w:after="0" w:line="240" w:lineRule="auto"/>
        <w:rPr>
          <w:rFonts w:cs="Calibri"/>
          <w:b/>
          <w:snapToGrid w:val="0"/>
          <w:sz w:val="24"/>
          <w:szCs w:val="20"/>
        </w:rPr>
      </w:pPr>
      <w:r>
        <w:rPr>
          <w:rFonts w:cs="Calibri"/>
          <w:b/>
          <w:snapToGrid w:val="0"/>
          <w:sz w:val="24"/>
          <w:szCs w:val="20"/>
        </w:rPr>
        <w:t>Tietotekniikkai</w:t>
      </w:r>
      <w:r w:rsidR="00D21340">
        <w:rPr>
          <w:rFonts w:cs="Calibri"/>
          <w:b/>
          <w:snapToGrid w:val="0"/>
          <w:sz w:val="24"/>
          <w:szCs w:val="20"/>
        </w:rPr>
        <w:t>nsinöörin</w:t>
      </w:r>
      <w:r w:rsidRPr="00595FDF" w:rsidR="00D21340">
        <w:rPr>
          <w:rFonts w:cs="Calibri"/>
          <w:b/>
          <w:snapToGrid w:val="0"/>
          <w:sz w:val="24"/>
          <w:szCs w:val="20"/>
        </w:rPr>
        <w:t xml:space="preserve"> </w:t>
      </w:r>
      <w:r w:rsidRPr="00CD104C" w:rsidR="00D21340">
        <w:rPr>
          <w:rFonts w:cs="Calibri"/>
          <w:b/>
          <w:snapToGrid w:val="0"/>
          <w:sz w:val="24"/>
          <w:szCs w:val="20"/>
        </w:rPr>
        <w:t xml:space="preserve">opetussuunnitelma on laadittu niin, että </w:t>
      </w:r>
    </w:p>
    <w:p w:rsidRPr="00CD104C" w:rsidR="00D21340" w:rsidP="00D21340" w:rsidRDefault="00D21340" w14:paraId="6E797F82" w14:textId="77777777">
      <w:pPr>
        <w:pStyle w:val="ListParagraph"/>
        <w:numPr>
          <w:ilvl w:val="0"/>
          <w:numId w:val="8"/>
        </w:numPr>
        <w:spacing w:after="0" w:line="240" w:lineRule="auto"/>
        <w:rPr>
          <w:rFonts w:cs="Calibri"/>
          <w:snapToGrid w:val="0"/>
          <w:sz w:val="24"/>
          <w:szCs w:val="20"/>
        </w:rPr>
      </w:pPr>
      <w:r w:rsidRPr="00CD104C">
        <w:rPr>
          <w:rFonts w:cs="Calibri"/>
          <w:snapToGrid w:val="0"/>
          <w:sz w:val="24"/>
          <w:szCs w:val="20"/>
        </w:rPr>
        <w:t>tutkinto tuottaa työelämässä vaadittavan osaamisen</w:t>
      </w:r>
    </w:p>
    <w:p w:rsidRPr="00CD104C" w:rsidR="00D21340" w:rsidP="00D21340" w:rsidRDefault="00D21340" w14:paraId="461D91B1" w14:textId="77777777">
      <w:pPr>
        <w:pStyle w:val="ListParagraph"/>
        <w:numPr>
          <w:ilvl w:val="0"/>
          <w:numId w:val="8"/>
        </w:numPr>
        <w:spacing w:after="0" w:line="240" w:lineRule="auto"/>
        <w:rPr>
          <w:rFonts w:cs="Calibri"/>
          <w:snapToGrid w:val="0"/>
          <w:sz w:val="24"/>
          <w:szCs w:val="20"/>
        </w:rPr>
      </w:pPr>
      <w:r w:rsidRPr="00CD104C">
        <w:rPr>
          <w:rFonts w:cs="Calibri"/>
          <w:snapToGrid w:val="0"/>
          <w:sz w:val="24"/>
          <w:szCs w:val="20"/>
        </w:rPr>
        <w:t>koulutus varmistaa opiskelijan asiantuntijuuden kehittymisen.</w:t>
      </w:r>
    </w:p>
    <w:p w:rsidRPr="00BE2C05" w:rsidR="00D21340" w:rsidP="00BE2C05" w:rsidRDefault="00D21340" w14:paraId="776B09B1" w14:textId="77777777">
      <w:pPr>
        <w:spacing w:after="0" w:line="240" w:lineRule="auto"/>
        <w:ind w:left="2628"/>
        <w:rPr>
          <w:rFonts w:cs="Calibri"/>
          <w:snapToGrid w:val="0"/>
          <w:color w:val="31A3B5"/>
          <w:sz w:val="24"/>
          <w:szCs w:val="20"/>
        </w:rPr>
      </w:pPr>
    </w:p>
    <w:p w:rsidRPr="00CD104C" w:rsidR="00D21340" w:rsidP="00D21340" w:rsidRDefault="00D21340" w14:paraId="605FB5B3" w14:textId="77777777">
      <w:pPr>
        <w:spacing w:after="0" w:line="240" w:lineRule="auto"/>
        <w:rPr>
          <w:rFonts w:cs="Calibri"/>
          <w:snapToGrid w:val="0"/>
          <w:sz w:val="24"/>
          <w:szCs w:val="20"/>
        </w:rPr>
      </w:pPr>
      <w:r w:rsidRPr="00CD104C">
        <w:rPr>
          <w:rFonts w:cs="Calibri"/>
          <w:b/>
          <w:snapToGrid w:val="0"/>
          <w:sz w:val="24"/>
          <w:szCs w:val="20"/>
        </w:rPr>
        <w:t>Opiskelija</w:t>
      </w:r>
    </w:p>
    <w:p w:rsidRPr="00CD104C" w:rsidR="00D21340" w:rsidP="00D21340" w:rsidRDefault="00D21340" w14:paraId="52CA6B2B" w14:textId="77777777">
      <w:pPr>
        <w:pStyle w:val="ListParagraph"/>
        <w:numPr>
          <w:ilvl w:val="0"/>
          <w:numId w:val="8"/>
        </w:numPr>
        <w:spacing w:after="0" w:line="240" w:lineRule="auto"/>
        <w:rPr>
          <w:rFonts w:cs="Calibri"/>
          <w:snapToGrid w:val="0"/>
          <w:sz w:val="24"/>
          <w:szCs w:val="20"/>
        </w:rPr>
      </w:pPr>
      <w:r w:rsidRPr="00CD104C">
        <w:rPr>
          <w:rFonts w:cs="Calibri"/>
          <w:snapToGrid w:val="0"/>
          <w:sz w:val="24"/>
          <w:szCs w:val="20"/>
        </w:rPr>
        <w:t>laatii opiskelunsa tueksi henkilökohtaisen opiskelusuunnitelman, jossa aiemmin hankittu osaaminen tunnistetaan (sisältää vähintään 5 opintopistettä opiskelua vieraalla kielellä)</w:t>
      </w:r>
    </w:p>
    <w:p w:rsidRPr="00CD104C" w:rsidR="00D21340" w:rsidP="00D21340" w:rsidRDefault="00D21340" w14:paraId="3A7E33FA" w14:textId="77777777">
      <w:pPr>
        <w:pStyle w:val="ListParagraph"/>
        <w:numPr>
          <w:ilvl w:val="0"/>
          <w:numId w:val="8"/>
        </w:numPr>
        <w:spacing w:after="0" w:line="240" w:lineRule="auto"/>
        <w:rPr>
          <w:rFonts w:cs="Calibri"/>
          <w:snapToGrid w:val="0"/>
          <w:sz w:val="24"/>
          <w:szCs w:val="20"/>
        </w:rPr>
      </w:pPr>
      <w:r w:rsidRPr="00CD104C">
        <w:rPr>
          <w:rFonts w:cs="Calibri"/>
          <w:snapToGrid w:val="0"/>
          <w:sz w:val="24"/>
          <w:szCs w:val="20"/>
        </w:rPr>
        <w:t>vastaa opintojensa etenemisestä.</w:t>
      </w:r>
    </w:p>
    <w:p w:rsidRPr="00CD104C" w:rsidR="00D21340" w:rsidP="00D21340" w:rsidRDefault="00D21340" w14:paraId="169CD21E" w14:textId="77777777">
      <w:pPr>
        <w:spacing w:after="0"/>
        <w:rPr>
          <w:rFonts w:cs="Calibri"/>
          <w:snapToGrid w:val="0"/>
          <w:sz w:val="16"/>
          <w:szCs w:val="16"/>
        </w:rPr>
      </w:pPr>
    </w:p>
    <w:p w:rsidRPr="00CD104C" w:rsidR="00A62885" w:rsidP="00D21340" w:rsidRDefault="00D21340" w14:paraId="193589A4" w14:textId="77777777">
      <w:pPr>
        <w:spacing w:after="0"/>
        <w:rPr>
          <w:rFonts w:cs="Calibri"/>
          <w:snapToGrid w:val="0"/>
          <w:sz w:val="24"/>
          <w:szCs w:val="20"/>
        </w:rPr>
      </w:pPr>
      <w:r w:rsidRPr="00CD104C">
        <w:rPr>
          <w:rFonts w:cs="Calibri"/>
          <w:snapToGrid w:val="0"/>
          <w:sz w:val="24"/>
          <w:szCs w:val="20"/>
        </w:rPr>
        <w:t xml:space="preserve">Savonian </w:t>
      </w:r>
      <w:r w:rsidRPr="00CD104C">
        <w:rPr>
          <w:rFonts w:cs="Calibri"/>
          <w:b/>
          <w:snapToGrid w:val="0"/>
          <w:sz w:val="24"/>
          <w:szCs w:val="20"/>
        </w:rPr>
        <w:t>opettajat ja muu henkilöstö</w:t>
      </w:r>
      <w:r w:rsidRPr="00CD104C">
        <w:rPr>
          <w:rFonts w:cs="Calibri"/>
          <w:snapToGrid w:val="0"/>
          <w:sz w:val="24"/>
          <w:szCs w:val="20"/>
        </w:rPr>
        <w:t xml:space="preserve"> ohjaavat ja tukevat henkilökohtaisten tavoitteiden määrittelemisessä ja saavuttamisessa.</w:t>
      </w:r>
    </w:p>
    <w:p w:rsidRPr="00D21340" w:rsidR="00D21340" w:rsidP="00D21340" w:rsidRDefault="00D21340" w14:paraId="35EE09A8" w14:textId="77777777">
      <w:pPr>
        <w:spacing w:after="0"/>
        <w:rPr>
          <w:rFonts w:cs="Calibri"/>
          <w:snapToGrid w:val="0"/>
          <w:color w:val="31A3B5"/>
          <w:sz w:val="24"/>
          <w:szCs w:val="20"/>
        </w:rPr>
      </w:pPr>
    </w:p>
    <w:p w:rsidRPr="00D21340" w:rsidR="00D21340" w:rsidP="00D21340" w:rsidRDefault="00D21340" w14:paraId="07F54AE6" w14:textId="77777777">
      <w:pPr>
        <w:spacing w:after="0" w:line="240" w:lineRule="auto"/>
        <w:rPr>
          <w:rFonts w:cs="Calibri"/>
          <w:b/>
          <w:snapToGrid w:val="0"/>
          <w:sz w:val="24"/>
          <w:szCs w:val="20"/>
        </w:rPr>
      </w:pPr>
      <w:r w:rsidRPr="00D21340">
        <w:rPr>
          <w:rFonts w:cs="Calibri"/>
          <w:b/>
          <w:snapToGrid w:val="0"/>
          <w:sz w:val="24"/>
          <w:szCs w:val="20"/>
        </w:rPr>
        <w:t>Vuositeemat:</w:t>
      </w:r>
    </w:p>
    <w:p w:rsidRPr="00D21340" w:rsidR="00D21340" w:rsidP="00D21340" w:rsidRDefault="00D21340" w14:paraId="68471D5D" w14:textId="156ACBB8">
      <w:pPr>
        <w:numPr>
          <w:ilvl w:val="0"/>
          <w:numId w:val="8"/>
        </w:numPr>
        <w:tabs>
          <w:tab w:val="left" w:pos="709"/>
        </w:tabs>
        <w:spacing w:after="0" w:line="240" w:lineRule="auto"/>
        <w:ind w:left="426" w:firstLine="0"/>
        <w:rPr>
          <w:rFonts w:cs="Calibri"/>
          <w:snapToGrid w:val="0"/>
          <w:sz w:val="24"/>
          <w:szCs w:val="24"/>
        </w:rPr>
      </w:pPr>
      <w:r w:rsidRPr="00595FDF" w:rsidR="00D21340">
        <w:rPr>
          <w:rFonts w:cs="Calibri"/>
          <w:snapToGrid w:val="0"/>
          <w:sz w:val="24"/>
          <w:szCs w:val="24"/>
        </w:rPr>
        <w:t>1. vuo</w:t>
      </w:r>
      <w:r w:rsidR="00CA722D">
        <w:rPr>
          <w:rFonts w:cs="Calibri"/>
          <w:snapToGrid w:val="0"/>
          <w:sz w:val="24"/>
          <w:szCs w:val="24"/>
        </w:rPr>
        <w:t xml:space="preserve">si: </w:t>
      </w:r>
      <w:r w:rsidR="270B16A4">
        <w:rPr>
          <w:rFonts w:cs="Calibri"/>
          <w:snapToGrid w:val="0"/>
          <w:sz w:val="24"/>
          <w:szCs w:val="24"/>
        </w:rPr>
        <w:t>Ammattialaan perehtyminen</w:t>
      </w:r>
    </w:p>
    <w:p w:rsidR="00D21340" w:rsidP="00D21340" w:rsidRDefault="00CA722D" w14:paraId="0B3E6163" w14:textId="2462E89C">
      <w:pPr>
        <w:numPr>
          <w:ilvl w:val="0"/>
          <w:numId w:val="8"/>
        </w:numPr>
        <w:tabs>
          <w:tab w:val="left" w:pos="709"/>
        </w:tabs>
        <w:spacing w:after="0" w:line="240" w:lineRule="auto"/>
        <w:ind w:left="426" w:firstLine="0"/>
        <w:rPr>
          <w:rFonts w:cs="Calibri"/>
          <w:snapToGrid w:val="0"/>
          <w:sz w:val="24"/>
          <w:szCs w:val="24"/>
        </w:rPr>
      </w:pPr>
      <w:r w:rsidR="00CA722D">
        <w:rPr>
          <w:rFonts w:cs="Calibri"/>
          <w:snapToGrid w:val="0"/>
          <w:sz w:val="24"/>
          <w:szCs w:val="24"/>
        </w:rPr>
        <w:t xml:space="preserve">2. vuosi: </w:t>
      </w:r>
      <w:r w:rsidR="190AC45D">
        <w:rPr>
          <w:rFonts w:cs="Calibri"/>
          <w:snapToGrid w:val="0"/>
          <w:sz w:val="24"/>
          <w:szCs w:val="24"/>
        </w:rPr>
        <w:t>Oman osaamisen kehittäminen</w:t>
      </w:r>
    </w:p>
    <w:p w:rsidRPr="00595FDF" w:rsidR="00D21340" w:rsidP="00D21340" w:rsidRDefault="00D21340" w14:paraId="732ADC51" w14:textId="27F76EF1">
      <w:pPr>
        <w:numPr>
          <w:ilvl w:val="0"/>
          <w:numId w:val="8"/>
        </w:numPr>
        <w:tabs>
          <w:tab w:val="left" w:pos="709"/>
        </w:tabs>
        <w:spacing w:after="0" w:line="240" w:lineRule="auto"/>
        <w:ind w:left="426" w:firstLine="0"/>
        <w:rPr>
          <w:rFonts w:cs="Calibri"/>
          <w:snapToGrid w:val="0"/>
          <w:sz w:val="24"/>
          <w:szCs w:val="24"/>
        </w:rPr>
      </w:pPr>
      <w:r w:rsidRPr="00595FDF" w:rsidR="00D21340">
        <w:rPr>
          <w:rFonts w:cs="Calibri"/>
          <w:snapToGrid w:val="0"/>
          <w:sz w:val="24"/>
          <w:szCs w:val="24"/>
        </w:rPr>
        <w:t xml:space="preserve">3. vuosi: </w:t>
      </w:r>
      <w:r w:rsidRPr="00595FDF" w:rsidR="71DF45DE">
        <w:rPr>
          <w:rFonts w:cs="Calibri"/>
          <w:snapToGrid w:val="0"/>
          <w:sz w:val="24"/>
          <w:szCs w:val="24"/>
        </w:rPr>
        <w:t xml:space="preserve">Oman osaamisen syventäminen</w:t>
      </w:r>
    </w:p>
    <w:p w:rsidR="00D21340" w:rsidP="00D21340" w:rsidRDefault="00D21340" w14:paraId="4E5308F5" w14:textId="69A9D915">
      <w:pPr>
        <w:numPr>
          <w:ilvl w:val="0"/>
          <w:numId w:val="8"/>
        </w:numPr>
        <w:tabs>
          <w:tab w:val="left" w:pos="709"/>
        </w:tabs>
        <w:spacing w:after="0" w:line="240" w:lineRule="auto"/>
        <w:ind w:left="426" w:firstLine="0"/>
        <w:rPr>
          <w:rFonts w:cs="Calibri"/>
          <w:snapToGrid w:val="0"/>
          <w:sz w:val="24"/>
          <w:szCs w:val="24"/>
        </w:rPr>
      </w:pPr>
      <w:r w:rsidRPr="00595FDF" w:rsidR="00D21340">
        <w:rPr>
          <w:rFonts w:cs="Calibri"/>
          <w:snapToGrid w:val="0"/>
          <w:sz w:val="24"/>
          <w:szCs w:val="24"/>
        </w:rPr>
        <w:t xml:space="preserve">4. vuosi</w:t>
      </w:r>
      <w:r w:rsidRPr="00595FDF" w:rsidR="6EA6377D">
        <w:rPr>
          <w:rFonts w:cs="Calibri"/>
          <w:snapToGrid w:val="0"/>
          <w:sz w:val="24"/>
          <w:szCs w:val="24"/>
        </w:rPr>
        <w:t xml:space="preserve">: Oman osaamisen soveltaminen</w:t>
      </w:r>
    </w:p>
    <w:p w:rsidRPr="0054182E" w:rsidR="0054182E" w:rsidP="0054182E" w:rsidRDefault="0054182E" w14:paraId="628B90D1" w14:textId="77777777">
      <w:pPr>
        <w:tabs>
          <w:tab w:val="left" w:pos="709"/>
        </w:tabs>
        <w:spacing w:after="0" w:line="240" w:lineRule="auto"/>
        <w:rPr>
          <w:rFonts w:cs="Calibri"/>
          <w:snapToGrid w:val="0"/>
          <w:sz w:val="16"/>
          <w:szCs w:val="16"/>
        </w:rPr>
      </w:pPr>
    </w:p>
    <w:p w:rsidRPr="0054182E" w:rsidR="0054182E" w:rsidP="0054182E" w:rsidRDefault="0054182E" w14:paraId="1F3F9EC2" w14:textId="77777777">
      <w:pPr>
        <w:numPr>
          <w:ilvl w:val="0"/>
          <w:numId w:val="9"/>
        </w:numPr>
        <w:tabs>
          <w:tab w:val="left" w:pos="284"/>
        </w:tabs>
        <w:spacing w:after="0" w:line="240" w:lineRule="auto"/>
        <w:ind w:left="284" w:hanging="284"/>
        <w:rPr>
          <w:rFonts w:cs="Calibri"/>
          <w:b/>
          <w:snapToGrid w:val="0"/>
          <w:sz w:val="24"/>
          <w:szCs w:val="24"/>
        </w:rPr>
      </w:pPr>
      <w:r w:rsidRPr="0054182E">
        <w:rPr>
          <w:rFonts w:cs="Calibri"/>
          <w:b/>
          <w:snapToGrid w:val="0"/>
          <w:sz w:val="24"/>
          <w:szCs w:val="24"/>
        </w:rPr>
        <w:t xml:space="preserve">vuosi: </w:t>
      </w:r>
    </w:p>
    <w:p w:rsidR="0054182E" w:rsidP="0054182E" w:rsidRDefault="0054182E" w14:paraId="66BA437A" w14:textId="54ADA9C9">
      <w:pPr>
        <w:spacing w:after="0" w:line="240" w:lineRule="auto"/>
        <w:rPr>
          <w:rFonts w:cs="Calibri"/>
          <w:snapToGrid w:val="0"/>
          <w:sz w:val="24"/>
          <w:szCs w:val="24"/>
        </w:rPr>
      </w:pPr>
      <w:r>
        <w:rPr>
          <w:rFonts w:cs="Calibri"/>
          <w:snapToGrid w:val="0"/>
          <w:sz w:val="24"/>
          <w:szCs w:val="24"/>
        </w:rPr>
        <w:t xml:space="preserve">Opiskelija perehtyy tekniikan opiskeluun ja orientoituu ammattialaansa.  Opiskelija hankkii tietotekniikan alan perustietämystä ja </w:t>
      </w:r>
      <w:proofErr w:type="gramStart"/>
      <w:r>
        <w:rPr>
          <w:rFonts w:cs="Calibri"/>
          <w:snapToGrid w:val="0"/>
          <w:sz w:val="24"/>
          <w:szCs w:val="24"/>
        </w:rPr>
        <w:t>matemaattis-luonnontieteellisiä</w:t>
      </w:r>
      <w:proofErr w:type="gramEnd"/>
      <w:r>
        <w:rPr>
          <w:rFonts w:cs="Calibri"/>
          <w:snapToGrid w:val="0"/>
          <w:sz w:val="24"/>
          <w:szCs w:val="24"/>
        </w:rPr>
        <w:t>, viestinnällisiä ja vieraiden kielten perusvalmiuksia.</w:t>
      </w:r>
    </w:p>
    <w:p w:rsidRPr="0054182E" w:rsidR="0054182E" w:rsidP="0054182E" w:rsidRDefault="0054182E" w14:paraId="12BB98B5" w14:textId="77777777">
      <w:pPr>
        <w:spacing w:after="0" w:line="240" w:lineRule="auto"/>
        <w:rPr>
          <w:rFonts w:cs="Calibri"/>
          <w:snapToGrid w:val="0"/>
          <w:sz w:val="16"/>
          <w:szCs w:val="16"/>
        </w:rPr>
      </w:pPr>
    </w:p>
    <w:p w:rsidRPr="0054182E" w:rsidR="0054182E" w:rsidP="0054182E" w:rsidRDefault="0054182E" w14:paraId="41DE151F" w14:textId="77777777">
      <w:pPr>
        <w:spacing w:after="0" w:line="240" w:lineRule="auto"/>
        <w:rPr>
          <w:rFonts w:cs="Calibri"/>
          <w:snapToGrid w:val="0"/>
          <w:sz w:val="24"/>
          <w:szCs w:val="24"/>
        </w:rPr>
      </w:pPr>
      <w:r w:rsidRPr="0054182E">
        <w:rPr>
          <w:rFonts w:cs="Calibri"/>
          <w:b/>
          <w:snapToGrid w:val="0"/>
          <w:sz w:val="24"/>
          <w:szCs w:val="24"/>
        </w:rPr>
        <w:t>2. vuosi</w:t>
      </w:r>
    </w:p>
    <w:p w:rsidR="00240D11" w:rsidP="0054182E" w:rsidRDefault="00440C81" w14:paraId="7FDD1708" w14:textId="3DA5EFF7">
      <w:pPr>
        <w:spacing w:after="0" w:line="240" w:lineRule="auto"/>
        <w:rPr>
          <w:rFonts w:cs="Calibri"/>
          <w:snapToGrid w:val="0"/>
          <w:sz w:val="24"/>
          <w:szCs w:val="24"/>
        </w:rPr>
      </w:pPr>
      <w:r>
        <w:rPr>
          <w:rFonts w:cs="Calibri"/>
          <w:snapToGrid w:val="0"/>
          <w:sz w:val="24"/>
          <w:szCs w:val="24"/>
        </w:rPr>
        <w:t xml:space="preserve">Ensimmäisen </w:t>
      </w:r>
      <w:r w:rsidR="0054182E">
        <w:rPr>
          <w:rFonts w:cs="Calibri"/>
          <w:snapToGrid w:val="0"/>
          <w:sz w:val="24"/>
          <w:szCs w:val="24"/>
        </w:rPr>
        <w:t xml:space="preserve">vuoden opintojen ammatillisen osaamisen pohjaa laajennetaan siten, että </w:t>
      </w:r>
      <w:r w:rsidR="00240D11">
        <w:rPr>
          <w:rFonts w:cs="Calibri"/>
          <w:snapToGrid w:val="0"/>
          <w:sz w:val="24"/>
          <w:szCs w:val="24"/>
        </w:rPr>
        <w:t>opiskelija osaa</w:t>
      </w:r>
      <w:r w:rsidR="000E58E2">
        <w:rPr>
          <w:rFonts w:cs="Calibri"/>
          <w:snapToGrid w:val="0"/>
          <w:sz w:val="24"/>
          <w:szCs w:val="24"/>
        </w:rPr>
        <w:t xml:space="preserve"> </w:t>
      </w:r>
      <w:r w:rsidR="00240D11">
        <w:rPr>
          <w:rFonts w:cs="Calibri"/>
          <w:snapToGrid w:val="0"/>
          <w:sz w:val="24"/>
          <w:szCs w:val="24"/>
        </w:rPr>
        <w:t xml:space="preserve">analysoida erilaisia ratkaisuja sekä hallitsee suunnittelutyön perusperiaatteet.  </w:t>
      </w:r>
      <w:r w:rsidR="000E58E2">
        <w:rPr>
          <w:rFonts w:cs="Calibri"/>
          <w:snapToGrid w:val="0"/>
          <w:sz w:val="24"/>
          <w:szCs w:val="24"/>
        </w:rPr>
        <w:t>Myös tiimityöhön</w:t>
      </w:r>
      <w:r w:rsidR="00CD104C">
        <w:rPr>
          <w:rFonts w:cs="Calibri"/>
          <w:snapToGrid w:val="0"/>
          <w:sz w:val="24"/>
          <w:szCs w:val="24"/>
        </w:rPr>
        <w:t xml:space="preserve"> sekä projektimuotoiseen työhön</w:t>
      </w:r>
      <w:r w:rsidR="000E58E2">
        <w:rPr>
          <w:rFonts w:cs="Calibri"/>
          <w:snapToGrid w:val="0"/>
          <w:sz w:val="24"/>
          <w:szCs w:val="24"/>
        </w:rPr>
        <w:t xml:space="preserve"> liittyviä tietoja ja taitoja kehitetään. </w:t>
      </w:r>
      <w:r w:rsidR="00240D11">
        <w:rPr>
          <w:rFonts w:cs="Calibri"/>
          <w:snapToGrid w:val="0"/>
          <w:sz w:val="24"/>
          <w:szCs w:val="24"/>
        </w:rPr>
        <w:t>Samanaikaisesti matemaattis-luonnontieteellistä osaamista syvennetään.</w:t>
      </w:r>
    </w:p>
    <w:p w:rsidR="00240D11" w:rsidP="00240D11" w:rsidRDefault="00240D11" w14:paraId="5FC986C4" w14:textId="77777777">
      <w:pPr>
        <w:spacing w:after="0" w:line="240" w:lineRule="auto"/>
        <w:ind w:left="720"/>
        <w:rPr>
          <w:rFonts w:cs="Calibri"/>
          <w:snapToGrid w:val="0"/>
          <w:sz w:val="24"/>
          <w:szCs w:val="24"/>
        </w:rPr>
      </w:pPr>
    </w:p>
    <w:p w:rsidRPr="000E58E2" w:rsidR="00240D11" w:rsidP="00240D11" w:rsidRDefault="00240D11" w14:paraId="5143E698" w14:textId="77777777">
      <w:pPr>
        <w:numPr>
          <w:ilvl w:val="0"/>
          <w:numId w:val="10"/>
        </w:numPr>
        <w:spacing w:after="0" w:line="240" w:lineRule="auto"/>
        <w:ind w:left="284" w:hanging="284"/>
        <w:rPr>
          <w:rFonts w:cs="Calibri"/>
          <w:b/>
          <w:snapToGrid w:val="0"/>
          <w:sz w:val="24"/>
          <w:szCs w:val="24"/>
        </w:rPr>
      </w:pPr>
      <w:r w:rsidRPr="000E58E2">
        <w:rPr>
          <w:rFonts w:cs="Calibri"/>
          <w:b/>
          <w:snapToGrid w:val="0"/>
          <w:sz w:val="24"/>
          <w:szCs w:val="24"/>
        </w:rPr>
        <w:t>vuosi</w:t>
      </w:r>
    </w:p>
    <w:p w:rsidR="0054182E" w:rsidP="00240D11" w:rsidRDefault="0054182E" w14:paraId="34F22372" w14:textId="1C323386">
      <w:pPr>
        <w:spacing w:after="0" w:line="240" w:lineRule="auto"/>
        <w:rPr>
          <w:rFonts w:cs="Calibri"/>
          <w:snapToGrid w:val="0"/>
          <w:sz w:val="24"/>
          <w:szCs w:val="24"/>
        </w:rPr>
      </w:pPr>
      <w:r w:rsidR="0054182E">
        <w:rPr>
          <w:rFonts w:cs="Calibri"/>
          <w:snapToGrid w:val="0"/>
          <w:sz w:val="24"/>
          <w:szCs w:val="24"/>
        </w:rPr>
        <w:t xml:space="preserve"> </w:t>
      </w:r>
      <w:r w:rsidR="00240D11">
        <w:rPr>
          <w:rFonts w:cs="Calibri"/>
          <w:snapToGrid w:val="0"/>
          <w:sz w:val="24"/>
          <w:szCs w:val="24"/>
        </w:rPr>
        <w:t>Opiskelija kykenee suunnittelemaan, toteut</w:t>
      </w:r>
      <w:r w:rsidR="000E58E2">
        <w:rPr>
          <w:rFonts w:cs="Calibri"/>
          <w:snapToGrid w:val="0"/>
          <w:sz w:val="24"/>
          <w:szCs w:val="24"/>
        </w:rPr>
        <w:t>tamaan ja ylläpitämään laajoja</w:t>
      </w:r>
      <w:r w:rsidR="00240D11">
        <w:rPr>
          <w:rFonts w:cs="Calibri"/>
          <w:snapToGrid w:val="0"/>
          <w:sz w:val="24"/>
          <w:szCs w:val="24"/>
        </w:rPr>
        <w:t xml:space="preserve"> järjestelmiä.</w:t>
      </w:r>
      <w:r w:rsidR="443F8129">
        <w:rPr>
          <w:rFonts w:cs="Calibri"/>
          <w:snapToGrid w:val="0"/>
          <w:sz w:val="24"/>
          <w:szCs w:val="24"/>
        </w:rPr>
        <w:t xml:space="preserve"> Opiskelija tunnistaa omaa osaamistaan ja osaa tuoda sen esiin. Opiskelija osaa viestiä </w:t>
      </w:r>
      <w:r w:rsidR="352E5B29">
        <w:rPr>
          <w:rFonts w:cs="Calibri"/>
          <w:snapToGrid w:val="0"/>
          <w:sz w:val="24"/>
          <w:szCs w:val="24"/>
        </w:rPr>
        <w:t xml:space="preserve">selkeästi sekä suullisesti että kirjallisesti.</w:t>
      </w:r>
    </w:p>
    <w:p w:rsidR="00240D11" w:rsidP="00240D11" w:rsidRDefault="00240D11" w14:paraId="4846982B" w14:textId="77777777">
      <w:pPr>
        <w:spacing w:after="0" w:line="240" w:lineRule="auto"/>
        <w:rPr>
          <w:rFonts w:cs="Calibri"/>
          <w:snapToGrid w:val="0"/>
          <w:sz w:val="24"/>
          <w:szCs w:val="24"/>
        </w:rPr>
      </w:pPr>
    </w:p>
    <w:p w:rsidR="00240D11" w:rsidP="00240D11" w:rsidRDefault="00240D11" w14:paraId="57487599" w14:textId="77777777">
      <w:pPr>
        <w:spacing w:after="0" w:line="240" w:lineRule="auto"/>
        <w:rPr>
          <w:rFonts w:cs="Calibri"/>
          <w:snapToGrid w:val="0"/>
          <w:sz w:val="24"/>
          <w:szCs w:val="24"/>
        </w:rPr>
      </w:pPr>
      <w:r w:rsidRPr="00240D11">
        <w:rPr>
          <w:rFonts w:cs="Calibri"/>
          <w:b/>
          <w:snapToGrid w:val="0"/>
          <w:sz w:val="24"/>
          <w:szCs w:val="24"/>
        </w:rPr>
        <w:t>4. vuosi</w:t>
      </w:r>
    </w:p>
    <w:p w:rsidR="00240D11" w:rsidP="00240D11" w:rsidRDefault="00240D11" w14:paraId="11D44F78" w14:textId="77777777">
      <w:pPr>
        <w:spacing w:after="0" w:line="240" w:lineRule="auto"/>
        <w:rPr>
          <w:rFonts w:cs="Calibri"/>
          <w:snapToGrid w:val="0"/>
          <w:sz w:val="24"/>
          <w:szCs w:val="24"/>
        </w:rPr>
      </w:pPr>
      <w:r>
        <w:rPr>
          <w:rFonts w:cs="Calibri"/>
          <w:snapToGrid w:val="0"/>
          <w:sz w:val="24"/>
          <w:szCs w:val="24"/>
        </w:rPr>
        <w:t>Opiskelija perehtyy laajemmin talousaineisiin ja hallitsee kehittämisosaamisen perusteet sekä eri projektitoimijoiden roolit.</w:t>
      </w:r>
    </w:p>
    <w:p w:rsidR="005C63F3" w:rsidP="00240D11" w:rsidRDefault="005C63F3" w14:paraId="18F95CC1" w14:textId="77777777">
      <w:pPr>
        <w:spacing w:after="0" w:line="240" w:lineRule="auto"/>
        <w:rPr>
          <w:rFonts w:cs="Calibri"/>
          <w:snapToGrid w:val="0"/>
          <w:sz w:val="24"/>
          <w:szCs w:val="24"/>
        </w:rPr>
      </w:pPr>
    </w:p>
    <w:p w:rsidR="005C63F3" w:rsidP="00240D11" w:rsidRDefault="005C63F3" w14:paraId="31680765" w14:textId="77777777">
      <w:pPr>
        <w:spacing w:after="0" w:line="240" w:lineRule="auto"/>
        <w:rPr>
          <w:rFonts w:cs="Calibri"/>
          <w:snapToGrid w:val="0"/>
          <w:sz w:val="24"/>
          <w:szCs w:val="24"/>
        </w:rPr>
      </w:pPr>
    </w:p>
    <w:p w:rsidR="005C63F3" w:rsidP="00240D11" w:rsidRDefault="005C63F3" w14:paraId="7EF078C4" w14:textId="77777777">
      <w:pPr>
        <w:spacing w:after="0" w:line="240" w:lineRule="auto"/>
        <w:rPr>
          <w:rFonts w:cs="Calibri"/>
          <w:snapToGrid w:val="0"/>
          <w:sz w:val="24"/>
          <w:szCs w:val="24"/>
        </w:rPr>
      </w:pPr>
    </w:p>
    <w:p w:rsidR="005C63F3" w:rsidP="00240D11" w:rsidRDefault="005C63F3" w14:paraId="6A55F78E" w14:textId="77777777">
      <w:pPr>
        <w:spacing w:after="0" w:line="240" w:lineRule="auto"/>
        <w:rPr>
          <w:rFonts w:cs="Calibri"/>
          <w:snapToGrid w:val="0"/>
          <w:sz w:val="24"/>
          <w:szCs w:val="24"/>
        </w:rPr>
      </w:pPr>
    </w:p>
    <w:p w:rsidR="000E58E2" w:rsidP="00240D11" w:rsidRDefault="000E58E2" w14:paraId="4623492F" w14:textId="537CE5D1">
      <w:pPr>
        <w:spacing w:after="0" w:line="240" w:lineRule="auto"/>
        <w:rPr>
          <w:rFonts w:cs="Calibri"/>
          <w:snapToGrid w:val="0"/>
          <w:sz w:val="24"/>
          <w:szCs w:val="24"/>
        </w:rPr>
      </w:pPr>
    </w:p>
    <w:tbl>
      <w:tblPr>
        <w:tblW w:w="95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204"/>
        <w:gridCol w:w="3686"/>
        <w:gridCol w:w="4678"/>
      </w:tblGrid>
      <w:tr w:rsidRPr="00595FDF" w:rsidR="005C63F3" w:rsidTr="00CA722D" w14:paraId="0ED474B2" w14:textId="77777777">
        <w:tc>
          <w:tcPr>
            <w:tcW w:w="1204" w:type="dxa"/>
            <w:shd w:val="clear" w:color="auto" w:fill="31A3B5"/>
          </w:tcPr>
          <w:p w:rsidRPr="0023795B" w:rsidR="005C63F3" w:rsidP="002E3A79" w:rsidRDefault="005C63F3" w14:paraId="52BB5AED" w14:textId="77777777">
            <w:pPr>
              <w:rPr>
                <w:rFonts w:ascii="Tahoma" w:hAnsi="Tahoma" w:cs="Tahoma"/>
                <w:b/>
                <w:color w:val="FFFFFF"/>
                <w:szCs w:val="20"/>
              </w:rPr>
            </w:pPr>
          </w:p>
        </w:tc>
        <w:tc>
          <w:tcPr>
            <w:tcW w:w="3686" w:type="dxa"/>
            <w:shd w:val="clear" w:color="auto" w:fill="31A3B5"/>
          </w:tcPr>
          <w:p w:rsidRPr="0029100C" w:rsidR="005C63F3" w:rsidP="002E3A79" w:rsidRDefault="005C63F3" w14:paraId="789C218B" w14:textId="77777777">
            <w:pPr>
              <w:rPr>
                <w:rFonts w:ascii="Tahoma" w:hAnsi="Tahoma" w:cs="Tahoma"/>
                <w:b/>
                <w:color w:val="FFFFFF"/>
                <w:sz w:val="20"/>
                <w:szCs w:val="20"/>
              </w:rPr>
            </w:pPr>
            <w:r w:rsidRPr="0029100C">
              <w:rPr>
                <w:rFonts w:ascii="Tahoma" w:hAnsi="Tahoma" w:cs="Tahoma"/>
                <w:b/>
                <w:color w:val="FFFFFF"/>
                <w:sz w:val="20"/>
                <w:szCs w:val="20"/>
              </w:rPr>
              <w:t xml:space="preserve"> Vuositeema ja alateemat</w:t>
            </w:r>
          </w:p>
        </w:tc>
        <w:tc>
          <w:tcPr>
            <w:tcW w:w="4678" w:type="dxa"/>
            <w:shd w:val="clear" w:color="auto" w:fill="31A3B5"/>
          </w:tcPr>
          <w:p w:rsidRPr="0029100C" w:rsidR="005C63F3" w:rsidP="002E3A79" w:rsidRDefault="005C63F3" w14:paraId="18BFBD78" w14:textId="77777777">
            <w:pPr>
              <w:rPr>
                <w:rFonts w:ascii="Tahoma" w:hAnsi="Tahoma" w:cs="Tahoma"/>
                <w:b/>
                <w:color w:val="FFFFFF"/>
                <w:sz w:val="20"/>
                <w:szCs w:val="20"/>
              </w:rPr>
            </w:pPr>
            <w:r w:rsidRPr="0029100C">
              <w:rPr>
                <w:rFonts w:ascii="Tahoma" w:hAnsi="Tahoma" w:cs="Tahoma"/>
                <w:b/>
                <w:color w:val="FFFFFF"/>
                <w:sz w:val="20"/>
                <w:szCs w:val="20"/>
              </w:rPr>
              <w:t>Osaamistavoitteet</w:t>
            </w:r>
          </w:p>
        </w:tc>
      </w:tr>
      <w:tr w:rsidRPr="00595FDF" w:rsidR="005C63F3" w:rsidTr="00CA722D" w14:paraId="4A60D259" w14:textId="77777777">
        <w:tc>
          <w:tcPr>
            <w:tcW w:w="1204" w:type="dxa"/>
          </w:tcPr>
          <w:p w:rsidRPr="0029100C" w:rsidR="005C63F3" w:rsidP="002E3A79" w:rsidRDefault="005C63F3" w14:paraId="078D8AD0" w14:textId="77777777">
            <w:pPr>
              <w:rPr>
                <w:rFonts w:ascii="Tahoma" w:hAnsi="Tahoma" w:cs="Tahoma"/>
                <w:b/>
                <w:sz w:val="20"/>
                <w:szCs w:val="20"/>
              </w:rPr>
            </w:pPr>
            <w:r w:rsidRPr="0029100C">
              <w:rPr>
                <w:rFonts w:ascii="Tahoma" w:hAnsi="Tahoma" w:cs="Tahoma"/>
                <w:b/>
                <w:sz w:val="20"/>
                <w:szCs w:val="20"/>
              </w:rPr>
              <w:t>1. vuosi</w:t>
            </w:r>
          </w:p>
        </w:tc>
        <w:tc>
          <w:tcPr>
            <w:tcW w:w="3686" w:type="dxa"/>
          </w:tcPr>
          <w:p w:rsidRPr="0029100C" w:rsidR="005C63F3" w:rsidP="00724F18" w:rsidRDefault="00724F18" w14:paraId="5C12FF3D" w14:textId="77777777">
            <w:pPr>
              <w:rPr>
                <w:rFonts w:ascii="Tahoma" w:hAnsi="Tahoma" w:cs="Tahoma"/>
                <w:b/>
                <w:sz w:val="20"/>
                <w:szCs w:val="20"/>
              </w:rPr>
            </w:pPr>
            <w:r w:rsidRPr="0029100C">
              <w:rPr>
                <w:rFonts w:ascii="Tahoma" w:hAnsi="Tahoma" w:cs="Tahoma"/>
                <w:b/>
                <w:snapToGrid w:val="0"/>
                <w:sz w:val="20"/>
                <w:szCs w:val="20"/>
              </w:rPr>
              <w:t>Perustietämyksen hankinta ja kokeilemalla oppiminen</w:t>
            </w:r>
          </w:p>
        </w:tc>
        <w:tc>
          <w:tcPr>
            <w:tcW w:w="4678" w:type="dxa"/>
          </w:tcPr>
          <w:p w:rsidRPr="0029100C" w:rsidR="005C63F3" w:rsidP="006048AB" w:rsidRDefault="005C63F3" w14:paraId="5FD6B168" w14:textId="77777777">
            <w:pPr>
              <w:rPr>
                <w:rFonts w:ascii="Tahoma" w:hAnsi="Tahoma" w:cs="Tahoma"/>
                <w:sz w:val="20"/>
                <w:szCs w:val="20"/>
              </w:rPr>
            </w:pPr>
            <w:r w:rsidRPr="0029100C">
              <w:rPr>
                <w:rFonts w:ascii="Tahoma" w:hAnsi="Tahoma" w:cs="Tahoma"/>
                <w:sz w:val="20"/>
                <w:szCs w:val="20"/>
              </w:rPr>
              <w:t>Opiskelija</w:t>
            </w:r>
            <w:r w:rsidRPr="0029100C" w:rsidR="000E5A57">
              <w:rPr>
                <w:rFonts w:ascii="Tahoma" w:hAnsi="Tahoma" w:cs="Tahoma"/>
                <w:sz w:val="20"/>
                <w:szCs w:val="20"/>
              </w:rPr>
              <w:t xml:space="preserve"> ymmärtää tietotekniikka-alan kokonaiskuvan. Hän oppii matematiikan, kielten, viestinnän</w:t>
            </w:r>
            <w:r w:rsidRPr="0029100C" w:rsidR="006048AB">
              <w:rPr>
                <w:rFonts w:ascii="Tahoma" w:hAnsi="Tahoma" w:cs="Tahoma"/>
                <w:sz w:val="20"/>
                <w:szCs w:val="20"/>
              </w:rPr>
              <w:t xml:space="preserve"> ja </w:t>
            </w:r>
            <w:r w:rsidRPr="0029100C" w:rsidR="000E5A57">
              <w:rPr>
                <w:rFonts w:ascii="Tahoma" w:hAnsi="Tahoma" w:cs="Tahoma"/>
                <w:sz w:val="20"/>
                <w:szCs w:val="20"/>
              </w:rPr>
              <w:t>projektityöskentelyn perustiedot</w:t>
            </w:r>
            <w:r w:rsidRPr="0029100C">
              <w:rPr>
                <w:rFonts w:ascii="Tahoma" w:hAnsi="Tahoma" w:cs="Tahoma"/>
                <w:sz w:val="20"/>
                <w:szCs w:val="20"/>
              </w:rPr>
              <w:t>.</w:t>
            </w:r>
            <w:r w:rsidRPr="0029100C" w:rsidR="000E5A57">
              <w:rPr>
                <w:rFonts w:ascii="Tahoma" w:hAnsi="Tahoma" w:cs="Tahoma"/>
                <w:sz w:val="20"/>
                <w:szCs w:val="20"/>
              </w:rPr>
              <w:t xml:space="preserve"> </w:t>
            </w:r>
            <w:r w:rsidRPr="0029100C" w:rsidR="006048AB">
              <w:rPr>
                <w:rFonts w:ascii="Tahoma" w:hAnsi="Tahoma" w:cs="Tahoma"/>
                <w:sz w:val="20"/>
                <w:szCs w:val="20"/>
              </w:rPr>
              <w:t>Hän tuntee ohjelmoinnin ja tietoverkkojen sekä käyttöjärjestelmien perusteet.</w:t>
            </w:r>
          </w:p>
        </w:tc>
      </w:tr>
      <w:tr w:rsidRPr="00595FDF" w:rsidR="005C63F3" w:rsidTr="00CA722D" w14:paraId="12C91E64" w14:textId="77777777">
        <w:tc>
          <w:tcPr>
            <w:tcW w:w="1204" w:type="dxa"/>
          </w:tcPr>
          <w:p w:rsidRPr="0029100C" w:rsidR="005C63F3" w:rsidP="002E3A79" w:rsidRDefault="005C63F3" w14:paraId="7F728BED" w14:textId="77777777">
            <w:pPr>
              <w:rPr>
                <w:rFonts w:ascii="Tahoma" w:hAnsi="Tahoma" w:cs="Tahoma"/>
                <w:b/>
                <w:sz w:val="20"/>
                <w:szCs w:val="20"/>
              </w:rPr>
            </w:pPr>
            <w:r w:rsidRPr="0029100C">
              <w:rPr>
                <w:rFonts w:ascii="Tahoma" w:hAnsi="Tahoma" w:cs="Tahoma"/>
                <w:b/>
                <w:sz w:val="20"/>
                <w:szCs w:val="20"/>
              </w:rPr>
              <w:t>2. vuosi</w:t>
            </w:r>
          </w:p>
        </w:tc>
        <w:tc>
          <w:tcPr>
            <w:tcW w:w="3686" w:type="dxa"/>
          </w:tcPr>
          <w:p w:rsidRPr="0029100C" w:rsidR="005C63F3" w:rsidP="002E3A79" w:rsidRDefault="00724F18" w14:paraId="686EFD01" w14:textId="77777777">
            <w:pPr>
              <w:rPr>
                <w:rFonts w:ascii="Tahoma" w:hAnsi="Tahoma" w:cs="Tahoma"/>
                <w:b/>
                <w:sz w:val="20"/>
                <w:szCs w:val="20"/>
              </w:rPr>
            </w:pPr>
            <w:r w:rsidRPr="0029100C">
              <w:rPr>
                <w:rFonts w:ascii="Tahoma" w:hAnsi="Tahoma" w:cs="Tahoma"/>
                <w:b/>
                <w:snapToGrid w:val="0"/>
                <w:sz w:val="20"/>
                <w:szCs w:val="20"/>
              </w:rPr>
              <w:t>Analysointi- ja ratkaisutaidot</w:t>
            </w:r>
          </w:p>
        </w:tc>
        <w:tc>
          <w:tcPr>
            <w:tcW w:w="4678" w:type="dxa"/>
          </w:tcPr>
          <w:p w:rsidRPr="0029100C" w:rsidR="005C63F3" w:rsidP="0029100C" w:rsidRDefault="005C63F3" w14:paraId="04ECFD96" w14:textId="6B0CC8E0">
            <w:pPr>
              <w:rPr>
                <w:rFonts w:ascii="Tahoma" w:hAnsi="Tahoma" w:cs="Tahoma"/>
                <w:sz w:val="20"/>
                <w:szCs w:val="20"/>
              </w:rPr>
            </w:pPr>
            <w:r w:rsidRPr="0029100C">
              <w:rPr>
                <w:rFonts w:ascii="Tahoma" w:hAnsi="Tahoma" w:cs="Tahoma"/>
                <w:sz w:val="20"/>
                <w:szCs w:val="20"/>
              </w:rPr>
              <w:t>Opiskelija</w:t>
            </w:r>
            <w:r w:rsidRPr="0029100C" w:rsidR="006048AB">
              <w:rPr>
                <w:rFonts w:ascii="Tahoma" w:hAnsi="Tahoma" w:cs="Tahoma"/>
                <w:sz w:val="20"/>
                <w:szCs w:val="20"/>
              </w:rPr>
              <w:t xml:space="preserve"> jatkaa ammattiaineiden opiskelua ja pyrkii soveltamaan nii</w:t>
            </w:r>
            <w:r w:rsidRPr="0029100C" w:rsidR="00B41562">
              <w:rPr>
                <w:rFonts w:ascii="Tahoma" w:hAnsi="Tahoma" w:cs="Tahoma"/>
                <w:sz w:val="20"/>
                <w:szCs w:val="20"/>
              </w:rPr>
              <w:t>s</w:t>
            </w:r>
            <w:r w:rsidRPr="0029100C" w:rsidR="006048AB">
              <w:rPr>
                <w:rFonts w:ascii="Tahoma" w:hAnsi="Tahoma" w:cs="Tahoma"/>
                <w:sz w:val="20"/>
                <w:szCs w:val="20"/>
              </w:rPr>
              <w:t xml:space="preserve">tä ja </w:t>
            </w:r>
            <w:r w:rsidR="00440C81">
              <w:rPr>
                <w:rFonts w:ascii="Tahoma" w:hAnsi="Tahoma" w:cs="Tahoma"/>
                <w:sz w:val="20"/>
                <w:szCs w:val="20"/>
              </w:rPr>
              <w:t>ensimmäisen</w:t>
            </w:r>
            <w:r w:rsidRPr="0029100C" w:rsidR="00B41562">
              <w:rPr>
                <w:rFonts w:ascii="Tahoma" w:hAnsi="Tahoma" w:cs="Tahoma"/>
                <w:sz w:val="20"/>
                <w:szCs w:val="20"/>
              </w:rPr>
              <w:t xml:space="preserve"> opiskeluvuoden opintojaksoista hankkimiaan</w:t>
            </w:r>
            <w:r w:rsidRPr="0029100C" w:rsidR="006048AB">
              <w:rPr>
                <w:rFonts w:ascii="Tahoma" w:hAnsi="Tahoma" w:cs="Tahoma"/>
                <w:sz w:val="20"/>
                <w:szCs w:val="20"/>
              </w:rPr>
              <w:t xml:space="preserve"> tietoja ja taitoja </w:t>
            </w:r>
            <w:r w:rsidRPr="0029100C" w:rsidR="00B41562">
              <w:rPr>
                <w:rFonts w:ascii="Tahoma" w:hAnsi="Tahoma" w:cs="Tahoma"/>
                <w:sz w:val="20"/>
                <w:szCs w:val="20"/>
              </w:rPr>
              <w:t>tietojenkäsittely</w:t>
            </w:r>
            <w:r w:rsidR="0029100C">
              <w:rPr>
                <w:rFonts w:ascii="Tahoma" w:hAnsi="Tahoma" w:cs="Tahoma"/>
                <w:sz w:val="20"/>
                <w:szCs w:val="20"/>
              </w:rPr>
              <w:t>alaan liittyvien toimeksiantojen analysoinnissa, ratkaisussa ja dokumentoinnissa</w:t>
            </w:r>
            <w:r w:rsidRPr="0029100C" w:rsidR="00B41562">
              <w:rPr>
                <w:rFonts w:ascii="Tahoma" w:hAnsi="Tahoma" w:cs="Tahoma"/>
                <w:sz w:val="20"/>
                <w:szCs w:val="20"/>
              </w:rPr>
              <w:t>.</w:t>
            </w:r>
          </w:p>
        </w:tc>
      </w:tr>
      <w:tr w:rsidRPr="00595FDF" w:rsidR="005C63F3" w:rsidTr="00CA722D" w14:paraId="09F120B3" w14:textId="77777777">
        <w:tc>
          <w:tcPr>
            <w:tcW w:w="1204" w:type="dxa"/>
          </w:tcPr>
          <w:p w:rsidRPr="0029100C" w:rsidR="005C63F3" w:rsidP="002E3A79" w:rsidRDefault="005C63F3" w14:paraId="489F8CF6" w14:textId="77777777">
            <w:pPr>
              <w:rPr>
                <w:rFonts w:ascii="Tahoma" w:hAnsi="Tahoma" w:cs="Tahoma"/>
                <w:b/>
                <w:sz w:val="20"/>
                <w:szCs w:val="20"/>
              </w:rPr>
            </w:pPr>
            <w:r w:rsidRPr="0029100C">
              <w:rPr>
                <w:rFonts w:ascii="Tahoma" w:hAnsi="Tahoma" w:cs="Tahoma"/>
                <w:b/>
                <w:sz w:val="20"/>
                <w:szCs w:val="20"/>
              </w:rPr>
              <w:t xml:space="preserve">3. vuosi </w:t>
            </w:r>
          </w:p>
        </w:tc>
        <w:tc>
          <w:tcPr>
            <w:tcW w:w="3686" w:type="dxa"/>
          </w:tcPr>
          <w:p w:rsidRPr="0029100C" w:rsidR="005C63F3" w:rsidP="002E3A79" w:rsidRDefault="00724F18" w14:paraId="2BEFA0C5" w14:textId="77777777">
            <w:pPr>
              <w:rPr>
                <w:rFonts w:ascii="Tahoma" w:hAnsi="Tahoma" w:cs="Tahoma"/>
                <w:b/>
                <w:sz w:val="20"/>
                <w:szCs w:val="20"/>
              </w:rPr>
            </w:pPr>
            <w:r w:rsidRPr="0029100C">
              <w:rPr>
                <w:rFonts w:ascii="Tahoma" w:hAnsi="Tahoma" w:cs="Tahoma"/>
                <w:b/>
                <w:snapToGrid w:val="0"/>
                <w:sz w:val="20"/>
                <w:szCs w:val="20"/>
              </w:rPr>
              <w:t>Syventävät suunnittelutaidot</w:t>
            </w:r>
          </w:p>
        </w:tc>
        <w:tc>
          <w:tcPr>
            <w:tcW w:w="4678" w:type="dxa"/>
          </w:tcPr>
          <w:p w:rsidRPr="0029100C" w:rsidR="005C63F3" w:rsidP="0029100C" w:rsidRDefault="005C63F3" w14:paraId="22F77285" w14:textId="77777777">
            <w:pPr>
              <w:rPr>
                <w:rFonts w:ascii="Tahoma" w:hAnsi="Tahoma" w:cs="Tahoma"/>
                <w:sz w:val="20"/>
                <w:szCs w:val="20"/>
              </w:rPr>
            </w:pPr>
            <w:r w:rsidRPr="0029100C">
              <w:rPr>
                <w:rFonts w:ascii="Tahoma" w:hAnsi="Tahoma" w:cs="Tahoma"/>
                <w:sz w:val="20"/>
                <w:szCs w:val="20"/>
              </w:rPr>
              <w:t xml:space="preserve">Opiskelija </w:t>
            </w:r>
            <w:r w:rsidRPr="0029100C" w:rsidR="00B41562">
              <w:rPr>
                <w:rFonts w:ascii="Tahoma" w:hAnsi="Tahoma" w:cs="Tahoma"/>
                <w:sz w:val="20"/>
                <w:szCs w:val="20"/>
              </w:rPr>
              <w:t>syventää edelleen ammattiaineiden tietoja ja taitoja sekä pystyy käyttämään hankkimaansa osaamista suuntautumisensa mukaisesti joko ohjelmointiin tai tietoverkkoihin ja palvelimiin liit</w:t>
            </w:r>
            <w:r w:rsidRPr="0029100C" w:rsidR="00A96F1B">
              <w:rPr>
                <w:rFonts w:ascii="Tahoma" w:hAnsi="Tahoma" w:cs="Tahoma"/>
                <w:sz w:val="20"/>
                <w:szCs w:val="20"/>
              </w:rPr>
              <w:t>tyvien projektitehtävien suunnittelussa ja toteutuksessa sekä testauksessa.</w:t>
            </w:r>
            <w:r w:rsidRPr="0029100C" w:rsidR="00B41562">
              <w:rPr>
                <w:rFonts w:ascii="Tahoma" w:hAnsi="Tahoma" w:cs="Tahoma"/>
                <w:sz w:val="20"/>
                <w:szCs w:val="20"/>
              </w:rPr>
              <w:t xml:space="preserve"> </w:t>
            </w:r>
            <w:r w:rsidR="0029100C">
              <w:rPr>
                <w:rFonts w:ascii="Tahoma" w:hAnsi="Tahoma" w:cs="Tahoma"/>
                <w:sz w:val="20"/>
                <w:szCs w:val="20"/>
              </w:rPr>
              <w:t xml:space="preserve">Opiskelija osaa käyttää englannin kieltä projektitoiminnassa. </w:t>
            </w:r>
          </w:p>
        </w:tc>
      </w:tr>
      <w:tr w:rsidRPr="00595FDF" w:rsidR="005C63F3" w:rsidTr="00CA722D" w14:paraId="5A086B5F" w14:textId="77777777">
        <w:tc>
          <w:tcPr>
            <w:tcW w:w="1204" w:type="dxa"/>
          </w:tcPr>
          <w:p w:rsidRPr="0029100C" w:rsidR="005C63F3" w:rsidP="002E3A79" w:rsidRDefault="005C63F3" w14:paraId="02803857" w14:textId="77777777">
            <w:pPr>
              <w:rPr>
                <w:rFonts w:ascii="Tahoma" w:hAnsi="Tahoma" w:cs="Tahoma"/>
                <w:b/>
                <w:sz w:val="20"/>
                <w:szCs w:val="20"/>
              </w:rPr>
            </w:pPr>
            <w:r w:rsidRPr="0029100C">
              <w:rPr>
                <w:rFonts w:ascii="Tahoma" w:hAnsi="Tahoma" w:cs="Tahoma"/>
                <w:b/>
                <w:sz w:val="20"/>
                <w:szCs w:val="20"/>
              </w:rPr>
              <w:t>4. vuosi</w:t>
            </w:r>
          </w:p>
        </w:tc>
        <w:tc>
          <w:tcPr>
            <w:tcW w:w="3686" w:type="dxa"/>
          </w:tcPr>
          <w:p w:rsidRPr="0029100C" w:rsidR="005C63F3" w:rsidP="002E3A79" w:rsidRDefault="00A96F1B" w14:paraId="0BFE15C2" w14:textId="77777777">
            <w:pPr>
              <w:rPr>
                <w:rFonts w:ascii="Tahoma" w:hAnsi="Tahoma" w:cs="Tahoma"/>
                <w:b/>
                <w:sz w:val="20"/>
                <w:szCs w:val="20"/>
              </w:rPr>
            </w:pPr>
            <w:r w:rsidRPr="0029100C">
              <w:rPr>
                <w:rFonts w:ascii="Tahoma" w:hAnsi="Tahoma" w:cs="Tahoma"/>
                <w:b/>
                <w:snapToGrid w:val="0"/>
                <w:sz w:val="20"/>
                <w:szCs w:val="20"/>
              </w:rPr>
              <w:t>K</w:t>
            </w:r>
            <w:r w:rsidRPr="0029100C" w:rsidR="000E5A57">
              <w:rPr>
                <w:rFonts w:ascii="Tahoma" w:hAnsi="Tahoma" w:cs="Tahoma"/>
                <w:b/>
                <w:snapToGrid w:val="0"/>
                <w:sz w:val="20"/>
                <w:szCs w:val="20"/>
              </w:rPr>
              <w:t>ehittämisosaaminen</w:t>
            </w:r>
          </w:p>
        </w:tc>
        <w:tc>
          <w:tcPr>
            <w:tcW w:w="4678" w:type="dxa"/>
          </w:tcPr>
          <w:p w:rsidRPr="0029100C" w:rsidR="005C63F3" w:rsidP="00A96F1B" w:rsidRDefault="005C63F3" w14:paraId="2D957724" w14:textId="77777777">
            <w:pPr>
              <w:rPr>
                <w:rFonts w:ascii="Tahoma" w:hAnsi="Tahoma" w:cs="Tahoma"/>
                <w:sz w:val="20"/>
                <w:szCs w:val="20"/>
              </w:rPr>
            </w:pPr>
            <w:r w:rsidRPr="0029100C">
              <w:rPr>
                <w:rFonts w:ascii="Tahoma" w:hAnsi="Tahoma" w:cs="Tahoma"/>
                <w:sz w:val="20"/>
                <w:szCs w:val="20"/>
              </w:rPr>
              <w:t>Opiskelija</w:t>
            </w:r>
            <w:r w:rsidRPr="0029100C" w:rsidR="00A96F1B">
              <w:rPr>
                <w:rFonts w:ascii="Tahoma" w:hAnsi="Tahoma" w:cs="Tahoma"/>
                <w:sz w:val="20"/>
                <w:szCs w:val="20"/>
              </w:rPr>
              <w:t xml:space="preserve"> omaksuu syvällisemmät valmiudet kehittää uusia tietotekniikka-alan tuotteita ja palveluja. Hänellä on hyvät valmiudet jatkaa osaamisensa kehittämistä työelämässä sekä toimia erilaisissa rooleissa monialaisissa tiimeissä.</w:t>
            </w:r>
          </w:p>
        </w:tc>
      </w:tr>
    </w:tbl>
    <w:p w:rsidR="005C63F3" w:rsidP="00240D11" w:rsidRDefault="005C63F3" w14:paraId="100BFB29" w14:textId="77777777">
      <w:pPr>
        <w:spacing w:after="0" w:line="240" w:lineRule="auto"/>
        <w:rPr>
          <w:rFonts w:cs="Calibri"/>
          <w:snapToGrid w:val="0"/>
          <w:sz w:val="24"/>
          <w:szCs w:val="24"/>
        </w:rPr>
      </w:pPr>
    </w:p>
    <w:p w:rsidR="005C63F3" w:rsidRDefault="005C63F3" w14:paraId="36AF1562" w14:textId="77777777">
      <w:pPr>
        <w:spacing w:after="0" w:line="240" w:lineRule="auto"/>
        <w:rPr>
          <w:rFonts w:cs="Calibri"/>
          <w:b/>
          <w:snapToGrid w:val="0"/>
          <w:sz w:val="24"/>
          <w:szCs w:val="24"/>
        </w:rPr>
      </w:pPr>
      <w:r>
        <w:rPr>
          <w:rFonts w:cs="Calibri"/>
          <w:b/>
          <w:snapToGrid w:val="0"/>
          <w:sz w:val="24"/>
          <w:szCs w:val="24"/>
        </w:rPr>
        <w:br w:type="page"/>
      </w:r>
    </w:p>
    <w:p w:rsidRPr="00FF0AEE" w:rsidR="000A35AD" w:rsidP="000A35AD" w:rsidRDefault="000A35AD" w14:paraId="75D420FF" w14:textId="77777777">
      <w:pPr>
        <w:pStyle w:val="Heading2"/>
        <w:rPr>
          <w:rFonts w:ascii="Tahoma" w:hAnsi="Tahoma" w:cs="Tahoma"/>
          <w:sz w:val="22"/>
          <w:szCs w:val="22"/>
        </w:rPr>
      </w:pPr>
      <w:bookmarkStart w:name="_Toc286153256" w:id="4"/>
      <w:r w:rsidRPr="00FF0AEE">
        <w:rPr>
          <w:rFonts w:ascii="Tahoma" w:hAnsi="Tahoma" w:cs="Tahoma"/>
          <w:sz w:val="22"/>
          <w:szCs w:val="22"/>
        </w:rPr>
        <w:lastRenderedPageBreak/>
        <w:t>1.5 Koulutuksen toteutus</w:t>
      </w:r>
      <w:bookmarkEnd w:id="4"/>
    </w:p>
    <w:p w:rsidRPr="00CD104C" w:rsidR="00CD104C" w:rsidP="00CD104C" w:rsidRDefault="00CD104C" w14:paraId="460F2EBB" w14:textId="366961A3">
      <w:pPr>
        <w:rPr>
          <w:rFonts w:ascii="Tahoma" w:hAnsi="Tahoma" w:cs="Tahoma"/>
          <w:snapToGrid w:val="0"/>
          <w:sz w:val="20"/>
          <w:szCs w:val="20"/>
          <w:lang w:val="en-FI"/>
        </w:rPr>
      </w:pPr>
      <w:r w:rsidRPr="00CD104C">
        <w:rPr>
          <w:rFonts w:ascii="Tahoma" w:hAnsi="Tahoma" w:cs="Tahoma"/>
          <w:snapToGrid w:val="0"/>
          <w:sz w:val="20"/>
          <w:szCs w:val="20"/>
          <w:lang w:val="en-FI"/>
        </w:rPr>
        <w:t>Savoniassa pedagogisena lähtökohtana on laadukkaan ja työelämäläheisen koulutuksen sekä tutkimus- ja kehittämistoiminnan monimuotoinen yhdistäminen. Työelämäläheisessä koulutuksessa korostuvat opiskelijoiden motivaatio ja opintoihin sitoutuminen. Moninaiset virtuaaliset ja fyysiset ympäristöt Savoniassa ja verkostokumppaneiden tiloissa niin kotimaassa kuin ulkomaillakin kytkevät teorian ja käytännön laajasti ja kiinnostavasti osaksi opiskelijan oppimista ja organisaa-tioiden kehittämistä. Koulutukselle on tyypillistä monimuotoisuus, monialaisuus sekä aikaan ja paikkaan sitomattomuus.</w:t>
      </w:r>
    </w:p>
    <w:p w:rsidRPr="00CD104C" w:rsidR="00CD104C" w:rsidP="00CD104C" w:rsidRDefault="00CD104C" w14:paraId="4F808F8E" w14:textId="03D36F74">
      <w:pPr>
        <w:rPr>
          <w:rFonts w:ascii="Tahoma" w:hAnsi="Tahoma" w:cs="Tahoma"/>
          <w:snapToGrid w:val="0"/>
          <w:sz w:val="20"/>
          <w:szCs w:val="20"/>
          <w:lang w:val="en-FI"/>
        </w:rPr>
      </w:pPr>
      <w:r w:rsidRPr="00CD104C">
        <w:rPr>
          <w:rFonts w:ascii="Tahoma" w:hAnsi="Tahoma" w:cs="Tahoma"/>
          <w:snapToGrid w:val="0"/>
          <w:sz w:val="20"/>
          <w:szCs w:val="20"/>
          <w:lang w:val="en-FI"/>
        </w:rPr>
        <w:t>Kokonaisvaltaisella ohjauksella tuetaan opiskelijan ammatillista kasvua koko opintopolun ajan. Savoniassa jokainen opiskelija on yksilö. Koulutus toteutetaan opiskelijoiden erilaiset tarpeet ja tavoitteet huomioiden. Monipuolisilla koulutuksen toteutustavoilla mahdollistetaan vaihtoehtoiset suoritustavat sekä opiskelijan omien tavoitteiden mukainen eteneminen opinnoissa.</w:t>
      </w:r>
    </w:p>
    <w:p w:rsidRPr="00CD104C" w:rsidR="00CD104C" w:rsidP="00832983" w:rsidRDefault="00CD104C" w14:paraId="54428515" w14:textId="61676252">
      <w:pPr>
        <w:rPr>
          <w:rFonts w:ascii="Tahoma" w:hAnsi="Tahoma" w:cs="Tahoma"/>
          <w:snapToGrid w:val="0"/>
          <w:sz w:val="20"/>
          <w:szCs w:val="20"/>
          <w:lang w:val="en-FI"/>
        </w:rPr>
      </w:pPr>
      <w:r w:rsidRPr="00CD104C">
        <w:rPr>
          <w:rFonts w:ascii="Tahoma" w:hAnsi="Tahoma" w:cs="Tahoma"/>
          <w:snapToGrid w:val="0"/>
          <w:sz w:val="20"/>
          <w:szCs w:val="20"/>
          <w:lang w:val="en-FI"/>
        </w:rPr>
        <w:t>Savoniassa hyödynnetään laajasti aikaisemman osaamisen tunnistamista ja tunnustamista sekä työn opinnollistamista osana opiskelijan henkilökohtaista opiskelusuunnitelmaa. Opiskelija voi syventää tai laajentaa osaamistaan hyödyntämällä Savonian kansallisten ja kansainvälisten korkeakoulukumppaneiden tarjontaa.</w:t>
      </w:r>
    </w:p>
    <w:p w:rsidRPr="00CD104C" w:rsidR="00467072" w:rsidP="00832983" w:rsidRDefault="00832983" w14:paraId="0C0DDE43" w14:textId="0037DF05">
      <w:pPr>
        <w:rPr>
          <w:rFonts w:ascii="Tahoma" w:hAnsi="Tahoma" w:cs="Calibri"/>
          <w:sz w:val="20"/>
          <w:szCs w:val="20"/>
        </w:rPr>
      </w:pPr>
      <w:r w:rsidRPr="00CD104C">
        <w:rPr>
          <w:rFonts w:ascii="Tahoma" w:hAnsi="Tahoma" w:cs="Calibri"/>
          <w:sz w:val="20"/>
          <w:szCs w:val="20"/>
        </w:rPr>
        <w:t xml:space="preserve">Tietotekniikan </w:t>
      </w:r>
      <w:r w:rsidR="003C6860">
        <w:rPr>
          <w:rFonts w:ascii="Tahoma" w:hAnsi="Tahoma" w:cs="Calibri"/>
          <w:sz w:val="20"/>
          <w:szCs w:val="20"/>
        </w:rPr>
        <w:t>tutkinto-ohjelmassa</w:t>
      </w:r>
      <w:r w:rsidRPr="00CD104C">
        <w:rPr>
          <w:rFonts w:ascii="Tahoma" w:hAnsi="Tahoma" w:cs="Calibri"/>
          <w:sz w:val="20"/>
          <w:szCs w:val="20"/>
        </w:rPr>
        <w:t xml:space="preserve"> </w:t>
      </w:r>
      <w:r w:rsidRPr="00CD104C" w:rsidR="00CD104C">
        <w:rPr>
          <w:rFonts w:ascii="Tahoma" w:hAnsi="Tahoma" w:cs="Calibri"/>
          <w:sz w:val="20"/>
          <w:szCs w:val="20"/>
        </w:rPr>
        <w:t>lähi</w:t>
      </w:r>
      <w:r w:rsidRPr="00CD104C">
        <w:rPr>
          <w:rFonts w:ascii="Tahoma" w:hAnsi="Tahoma" w:cs="Calibri"/>
          <w:sz w:val="20"/>
          <w:szCs w:val="20"/>
        </w:rPr>
        <w:t>opetus toteutetaan luokka-, laboratorio- sekä ryhmät</w:t>
      </w:r>
      <w:r w:rsidRPr="00CD104C" w:rsidR="00467072">
        <w:rPr>
          <w:rFonts w:ascii="Tahoma" w:hAnsi="Tahoma" w:cs="Calibri"/>
          <w:sz w:val="20"/>
          <w:szCs w:val="20"/>
        </w:rPr>
        <w:t>yötiloissa. Itsenäiseen opiskeluun suunniteltu</w:t>
      </w:r>
      <w:r w:rsidRPr="00CD104C">
        <w:rPr>
          <w:rFonts w:ascii="Tahoma" w:hAnsi="Tahoma" w:cs="Calibri"/>
          <w:sz w:val="20"/>
          <w:szCs w:val="20"/>
        </w:rPr>
        <w:t xml:space="preserve"> </w:t>
      </w:r>
      <w:r w:rsidRPr="00CD104C" w:rsidR="00467072">
        <w:rPr>
          <w:rFonts w:ascii="Tahoma" w:hAnsi="Tahoma" w:cs="Calibri"/>
          <w:sz w:val="20"/>
          <w:szCs w:val="20"/>
        </w:rPr>
        <w:t>kurssimater</w:t>
      </w:r>
      <w:r w:rsidRPr="00CD104C" w:rsidR="000D6502">
        <w:rPr>
          <w:rFonts w:ascii="Tahoma" w:hAnsi="Tahoma" w:cs="Calibri"/>
          <w:sz w:val="20"/>
          <w:szCs w:val="20"/>
        </w:rPr>
        <w:t>iaali on opiskelijan saatavilla koulun tietojärjestel</w:t>
      </w:r>
      <w:r w:rsidRPr="00CD104C" w:rsidR="000D6502">
        <w:rPr>
          <w:rFonts w:ascii="Tahoma" w:hAnsi="Tahoma" w:cs="Calibri"/>
          <w:sz w:val="20"/>
          <w:szCs w:val="20"/>
        </w:rPr>
        <w:softHyphen/>
        <w:t>mi</w:t>
      </w:r>
      <w:r w:rsidRPr="00CD104C" w:rsidR="00467072">
        <w:rPr>
          <w:rFonts w:ascii="Tahoma" w:hAnsi="Tahoma" w:cs="Calibri"/>
          <w:sz w:val="20"/>
          <w:szCs w:val="20"/>
        </w:rPr>
        <w:t>ss</w:t>
      </w:r>
      <w:r w:rsidRPr="00CD104C" w:rsidR="0080559C">
        <w:rPr>
          <w:rFonts w:ascii="Tahoma" w:hAnsi="Tahoma" w:cs="Calibri"/>
          <w:sz w:val="20"/>
          <w:szCs w:val="20"/>
        </w:rPr>
        <w:t>ä. Koulutukseen sisältyy CDIO-muotoista projektiopiskelua.</w:t>
      </w:r>
      <w:r w:rsidR="00CD712A">
        <w:rPr>
          <w:rFonts w:ascii="Tahoma" w:hAnsi="Tahoma" w:cs="Calibri"/>
          <w:sz w:val="20"/>
          <w:szCs w:val="20"/>
        </w:rPr>
        <w:t xml:space="preserve"> </w:t>
      </w:r>
      <w:r w:rsidRPr="00CD104C" w:rsidR="004D4A74">
        <w:rPr>
          <w:rFonts w:ascii="Tahoma" w:hAnsi="Tahoma" w:cs="Calibri"/>
          <w:sz w:val="20"/>
          <w:szCs w:val="20"/>
        </w:rPr>
        <w:t xml:space="preserve">Tutkinto-ohjelmaan </w:t>
      </w:r>
      <w:r w:rsidRPr="00CD104C" w:rsidR="0029100C">
        <w:rPr>
          <w:rFonts w:ascii="Tahoma" w:hAnsi="Tahoma" w:cs="Calibri"/>
          <w:sz w:val="20"/>
          <w:szCs w:val="20"/>
        </w:rPr>
        <w:t>sisält</w:t>
      </w:r>
      <w:r w:rsidRPr="00CD104C" w:rsidR="004D4A74">
        <w:rPr>
          <w:rFonts w:ascii="Tahoma" w:hAnsi="Tahoma" w:cs="Calibri"/>
          <w:sz w:val="20"/>
          <w:szCs w:val="20"/>
        </w:rPr>
        <w:t>yy</w:t>
      </w:r>
      <w:r w:rsidRPr="00CD104C" w:rsidR="0029100C">
        <w:rPr>
          <w:rFonts w:ascii="Tahoma" w:hAnsi="Tahoma" w:cs="Calibri"/>
          <w:sz w:val="20"/>
          <w:szCs w:val="20"/>
        </w:rPr>
        <w:t xml:space="preserve"> vähintään </w:t>
      </w:r>
      <w:r w:rsidRPr="00CD104C" w:rsidR="004D4A74">
        <w:rPr>
          <w:rFonts w:ascii="Tahoma" w:hAnsi="Tahoma" w:cs="Calibri"/>
          <w:sz w:val="20"/>
          <w:szCs w:val="20"/>
        </w:rPr>
        <w:t>viisi opintopistettä</w:t>
      </w:r>
      <w:r w:rsidRPr="00CD104C" w:rsidR="0029100C">
        <w:rPr>
          <w:rFonts w:ascii="Tahoma" w:hAnsi="Tahoma" w:cs="Calibri"/>
          <w:sz w:val="20"/>
          <w:szCs w:val="20"/>
        </w:rPr>
        <w:t xml:space="preserve"> </w:t>
      </w:r>
      <w:r w:rsidRPr="00CD104C" w:rsidR="004D4A74">
        <w:rPr>
          <w:rFonts w:ascii="Tahoma" w:hAnsi="Tahoma" w:cs="Calibri"/>
          <w:sz w:val="20"/>
          <w:szCs w:val="20"/>
        </w:rPr>
        <w:t>vieraskielistä opetusta</w:t>
      </w:r>
      <w:r w:rsidRPr="00CD104C" w:rsidR="0029100C">
        <w:rPr>
          <w:rFonts w:ascii="Tahoma" w:hAnsi="Tahoma" w:cs="Calibri"/>
          <w:sz w:val="20"/>
          <w:szCs w:val="20"/>
        </w:rPr>
        <w:t xml:space="preserve"> </w:t>
      </w:r>
      <w:r w:rsidRPr="00CD104C" w:rsidR="004D4A74">
        <w:rPr>
          <w:rFonts w:ascii="Tahoma" w:hAnsi="Tahoma" w:cs="Calibri"/>
          <w:sz w:val="20"/>
          <w:szCs w:val="20"/>
        </w:rPr>
        <w:t>(muuta kuin kieliopintoja).</w:t>
      </w:r>
      <w:r w:rsidRPr="00CD104C" w:rsidR="0029100C">
        <w:rPr>
          <w:rFonts w:ascii="Tahoma" w:hAnsi="Tahoma" w:cs="Calibri"/>
          <w:sz w:val="20"/>
          <w:szCs w:val="20"/>
        </w:rPr>
        <w:t xml:space="preserve"> </w:t>
      </w:r>
    </w:p>
    <w:p w:rsidRPr="00CD104C" w:rsidR="00832983" w:rsidP="00FF0AEE" w:rsidRDefault="003C6860" w14:paraId="0B146B76" w14:textId="09A1A2E0">
      <w:pPr>
        <w:spacing w:after="0"/>
        <w:rPr>
          <w:rFonts w:ascii="Tahoma" w:hAnsi="Tahoma" w:cs="Calibri"/>
          <w:sz w:val="20"/>
          <w:szCs w:val="20"/>
        </w:rPr>
      </w:pPr>
      <w:r>
        <w:rPr>
          <w:rFonts w:ascii="Tahoma" w:hAnsi="Tahoma" w:cs="Calibri"/>
          <w:sz w:val="20"/>
          <w:szCs w:val="20"/>
        </w:rPr>
        <w:t>Ensimmäisen</w:t>
      </w:r>
      <w:r w:rsidRPr="00CD104C" w:rsidR="00467072">
        <w:rPr>
          <w:rFonts w:ascii="Tahoma" w:hAnsi="Tahoma" w:cs="Calibri"/>
          <w:sz w:val="20"/>
          <w:szCs w:val="20"/>
        </w:rPr>
        <w:t xml:space="preserve"> vuoden opiskelijoilla</w:t>
      </w:r>
      <w:r w:rsidRPr="00CD104C" w:rsidR="00832983">
        <w:rPr>
          <w:rFonts w:ascii="Tahoma" w:hAnsi="Tahoma" w:cs="Calibri"/>
          <w:sz w:val="20"/>
          <w:szCs w:val="20"/>
        </w:rPr>
        <w:t xml:space="preserve"> on o</w:t>
      </w:r>
      <w:r w:rsidRPr="00CD104C" w:rsidR="00467072">
        <w:rPr>
          <w:rFonts w:ascii="Tahoma" w:hAnsi="Tahoma" w:cs="Calibri"/>
          <w:sz w:val="20"/>
          <w:szCs w:val="20"/>
        </w:rPr>
        <w:t xml:space="preserve">ma opettaja- ja opiskelijatutor sekä </w:t>
      </w:r>
      <w:r w:rsidRPr="00CD104C" w:rsidR="00832983">
        <w:rPr>
          <w:rFonts w:ascii="Tahoma" w:hAnsi="Tahoma" w:cs="Calibri"/>
          <w:sz w:val="20"/>
          <w:szCs w:val="20"/>
        </w:rPr>
        <w:t>2 - N luokan opisk</w:t>
      </w:r>
      <w:r w:rsidRPr="00CD104C" w:rsidR="00467072">
        <w:rPr>
          <w:rFonts w:ascii="Tahoma" w:hAnsi="Tahoma" w:cs="Calibri"/>
          <w:sz w:val="20"/>
          <w:szCs w:val="20"/>
        </w:rPr>
        <w:t>elijoilla on oma opettajatutor. He</w:t>
      </w:r>
      <w:r w:rsidRPr="00CD104C" w:rsidR="00832983">
        <w:rPr>
          <w:rFonts w:ascii="Tahoma" w:hAnsi="Tahoma" w:cs="Calibri"/>
          <w:sz w:val="20"/>
          <w:szCs w:val="20"/>
        </w:rPr>
        <w:t xml:space="preserve"> autta</w:t>
      </w:r>
      <w:r w:rsidRPr="00CD104C" w:rsidR="00467072">
        <w:rPr>
          <w:rFonts w:ascii="Tahoma" w:hAnsi="Tahoma" w:cs="Calibri"/>
          <w:sz w:val="20"/>
          <w:szCs w:val="20"/>
        </w:rPr>
        <w:t>v</w:t>
      </w:r>
      <w:r w:rsidRPr="00CD104C" w:rsidR="00832983">
        <w:rPr>
          <w:rFonts w:ascii="Tahoma" w:hAnsi="Tahoma" w:cs="Calibri"/>
          <w:sz w:val="20"/>
          <w:szCs w:val="20"/>
        </w:rPr>
        <w:t>a</w:t>
      </w:r>
      <w:r w:rsidRPr="00CD104C" w:rsidR="00467072">
        <w:rPr>
          <w:rFonts w:ascii="Tahoma" w:hAnsi="Tahoma" w:cs="Calibri"/>
          <w:sz w:val="20"/>
          <w:szCs w:val="20"/>
        </w:rPr>
        <w:t>t opiskelijoita</w:t>
      </w:r>
      <w:r w:rsidRPr="00CD104C" w:rsidR="00832983">
        <w:rPr>
          <w:rFonts w:ascii="Tahoma" w:hAnsi="Tahoma" w:cs="Calibri"/>
          <w:sz w:val="20"/>
          <w:szCs w:val="20"/>
        </w:rPr>
        <w:t xml:space="preserve"> opiskeluun liittyvien pulmien </w:t>
      </w:r>
      <w:r w:rsidRPr="00CD104C" w:rsidR="00467072">
        <w:rPr>
          <w:rFonts w:ascii="Tahoma" w:hAnsi="Tahoma" w:cs="Calibri"/>
          <w:sz w:val="20"/>
          <w:szCs w:val="20"/>
        </w:rPr>
        <w:t>ratkaisussa ja</w:t>
      </w:r>
      <w:r w:rsidRPr="00CD104C" w:rsidR="00832983">
        <w:rPr>
          <w:rFonts w:ascii="Tahoma" w:hAnsi="Tahoma" w:cs="Calibri"/>
          <w:sz w:val="20"/>
          <w:szCs w:val="20"/>
        </w:rPr>
        <w:t xml:space="preserve"> harjoittelu- </w:t>
      </w:r>
      <w:r w:rsidRPr="00CD104C" w:rsidR="00467072">
        <w:rPr>
          <w:rFonts w:ascii="Tahoma" w:hAnsi="Tahoma" w:cs="Calibri"/>
          <w:sz w:val="20"/>
          <w:szCs w:val="20"/>
        </w:rPr>
        <w:t>sekä</w:t>
      </w:r>
      <w:r w:rsidRPr="00CD104C" w:rsidR="00832983">
        <w:rPr>
          <w:rFonts w:ascii="Tahoma" w:hAnsi="Tahoma" w:cs="Calibri"/>
          <w:sz w:val="20"/>
          <w:szCs w:val="20"/>
        </w:rPr>
        <w:t xml:space="preserve"> päättötyöasioissa.  Myös koulun o</w:t>
      </w:r>
      <w:r w:rsidRPr="00CD104C" w:rsidR="00467072">
        <w:rPr>
          <w:rFonts w:ascii="Tahoma" w:hAnsi="Tahoma" w:cs="Calibri"/>
          <w:sz w:val="20"/>
          <w:szCs w:val="20"/>
        </w:rPr>
        <w:t>pinto-ohjaaja auttaa opiskelijoita</w:t>
      </w:r>
      <w:r w:rsidRPr="00CD104C" w:rsidR="00832983">
        <w:rPr>
          <w:rFonts w:ascii="Tahoma" w:hAnsi="Tahoma" w:cs="Calibri"/>
          <w:sz w:val="20"/>
          <w:szCs w:val="20"/>
        </w:rPr>
        <w:t xml:space="preserve"> opintoihin liittyvissä pulmatilanteissa.  </w:t>
      </w:r>
      <w:r w:rsidRPr="00CD104C" w:rsidR="00467072">
        <w:rPr>
          <w:rFonts w:ascii="Tahoma" w:hAnsi="Tahoma" w:cs="Calibri"/>
          <w:sz w:val="20"/>
          <w:szCs w:val="20"/>
        </w:rPr>
        <w:t>Lisäksi o</w:t>
      </w:r>
      <w:r w:rsidRPr="00CD104C" w:rsidR="00832983">
        <w:rPr>
          <w:rFonts w:ascii="Tahoma" w:hAnsi="Tahoma" w:cs="Calibri"/>
          <w:sz w:val="20"/>
          <w:szCs w:val="20"/>
        </w:rPr>
        <w:t>piskelija</w:t>
      </w:r>
      <w:r w:rsidRPr="00CD104C" w:rsidR="00467072">
        <w:rPr>
          <w:rFonts w:ascii="Tahoma" w:hAnsi="Tahoma" w:cs="Calibri"/>
          <w:sz w:val="20"/>
          <w:szCs w:val="20"/>
        </w:rPr>
        <w:t>t</w:t>
      </w:r>
      <w:r w:rsidRPr="00CD104C" w:rsidR="00832983">
        <w:rPr>
          <w:rFonts w:ascii="Tahoma" w:hAnsi="Tahoma" w:cs="Calibri"/>
          <w:sz w:val="20"/>
          <w:szCs w:val="20"/>
        </w:rPr>
        <w:t xml:space="preserve"> voi</w:t>
      </w:r>
      <w:r w:rsidRPr="00CD104C" w:rsidR="00467072">
        <w:rPr>
          <w:rFonts w:ascii="Tahoma" w:hAnsi="Tahoma" w:cs="Calibri"/>
          <w:sz w:val="20"/>
          <w:szCs w:val="20"/>
        </w:rPr>
        <w:t>vat</w:t>
      </w:r>
      <w:r w:rsidRPr="00CD104C" w:rsidR="00832983">
        <w:rPr>
          <w:rFonts w:ascii="Tahoma" w:hAnsi="Tahoma" w:cs="Calibri"/>
          <w:sz w:val="20"/>
          <w:szCs w:val="20"/>
        </w:rPr>
        <w:t xml:space="preserve"> hyödyntää </w:t>
      </w:r>
      <w:r w:rsidRPr="00CD104C" w:rsidR="004D4A74">
        <w:rPr>
          <w:rFonts w:ascii="Tahoma" w:hAnsi="Tahoma" w:cs="Calibri"/>
          <w:sz w:val="20"/>
          <w:szCs w:val="20"/>
        </w:rPr>
        <w:t>tutkinto-ohjelman</w:t>
      </w:r>
      <w:r w:rsidRPr="00CD104C" w:rsidR="00832983">
        <w:rPr>
          <w:rFonts w:ascii="Tahoma" w:hAnsi="Tahoma" w:cs="Calibri"/>
          <w:sz w:val="20"/>
          <w:szCs w:val="20"/>
        </w:rPr>
        <w:t xml:space="preserve"> kansainvälisiä kontakteja opiskelun, har</w:t>
      </w:r>
      <w:r w:rsidRPr="00CD104C" w:rsidR="00467072">
        <w:rPr>
          <w:rFonts w:ascii="Tahoma" w:hAnsi="Tahoma" w:cs="Calibri"/>
          <w:sz w:val="20"/>
          <w:szCs w:val="20"/>
        </w:rPr>
        <w:t>joittelun tai päättötyön yhteydessä</w:t>
      </w:r>
      <w:r w:rsidRPr="00CD104C" w:rsidR="00832983">
        <w:rPr>
          <w:rFonts w:ascii="Tahoma" w:hAnsi="Tahoma" w:cs="Calibri"/>
          <w:sz w:val="20"/>
          <w:szCs w:val="20"/>
        </w:rPr>
        <w:t xml:space="preserve">. </w:t>
      </w:r>
      <w:r w:rsidRPr="00CD104C" w:rsidR="00EC65DC">
        <w:rPr>
          <w:rFonts w:ascii="Tahoma" w:hAnsi="Tahoma" w:cs="Calibri"/>
          <w:sz w:val="20"/>
          <w:szCs w:val="20"/>
        </w:rPr>
        <w:t>AMK-tutkinnon jälkeen tietotekniikkainsinööri voi esivalinnan läpäistyään jatkaa opintojaan Itä-Suomen yliopiston tietojenkäsittelytieteen laitoksen maisteriohjelmassa.</w:t>
      </w:r>
    </w:p>
    <w:p w:rsidR="00FF0AEE" w:rsidP="00FF0AEE" w:rsidRDefault="00FF0AEE" w14:paraId="296B4D68" w14:textId="77777777">
      <w:pPr>
        <w:spacing w:after="0"/>
        <w:rPr>
          <w:rFonts w:cs="Calibri"/>
          <w:color w:val="FF0000"/>
          <w:sz w:val="24"/>
          <w:szCs w:val="24"/>
        </w:rPr>
      </w:pPr>
    </w:p>
    <w:p w:rsidRPr="00CD712A" w:rsidR="00CD712A" w:rsidP="00CD712A" w:rsidRDefault="00FF0AEE" w14:paraId="7095B6DF" w14:textId="333B77EF">
      <w:pPr>
        <w:pStyle w:val="Heading3"/>
        <w:spacing w:before="0"/>
        <w:rPr>
          <w:rFonts w:ascii="Tahoma" w:hAnsi="Tahoma" w:cs="Tahoma"/>
          <w:color w:val="auto"/>
        </w:rPr>
      </w:pPr>
      <w:bookmarkStart w:name="_Toc464200054" w:id="5"/>
      <w:r w:rsidRPr="00FF0AEE">
        <w:rPr>
          <w:rFonts w:ascii="Tahoma" w:hAnsi="Tahoma" w:cs="Tahoma"/>
          <w:snapToGrid w:val="0"/>
          <w:color w:val="auto"/>
        </w:rPr>
        <w:t>K</w:t>
      </w:r>
      <w:r w:rsidRPr="00FF0AEE">
        <w:rPr>
          <w:rFonts w:ascii="Tahoma" w:hAnsi="Tahoma" w:cs="Tahoma"/>
          <w:color w:val="auto"/>
        </w:rPr>
        <w:t>oulutuksen toteutussuunnittelu ja opiskelijapalaute</w:t>
      </w:r>
      <w:bookmarkEnd w:id="5"/>
    </w:p>
    <w:p w:rsidRPr="00FF0AEE" w:rsidR="00FF0AEE" w:rsidP="00FF0AEE" w:rsidRDefault="00FF0AEE" w14:paraId="5D396B5D" w14:textId="77777777">
      <w:pPr>
        <w:rPr>
          <w:rFonts w:ascii="Tahoma" w:hAnsi="Tahoma" w:cs="Tahoma"/>
          <w:snapToGrid w:val="0"/>
          <w:sz w:val="20"/>
          <w:szCs w:val="20"/>
        </w:rPr>
      </w:pPr>
      <w:r w:rsidRPr="00FF0AEE">
        <w:rPr>
          <w:rFonts w:ascii="Tahoma" w:hAnsi="Tahoma" w:cs="Tahoma"/>
          <w:snapToGrid w:val="0"/>
          <w:sz w:val="20"/>
          <w:szCs w:val="20"/>
        </w:rPr>
        <w:t>Koulutuksen toteutussuunnittelu toteutetaan lukukausittain. Saman lukukauden aikana toteutettavat opintojaksot suunnitellaan yhtenä kokonaisuutena ja tästä laaditaan tutkinto-ohjelmittain toteutussuunnitelma. Toteutussuunnitelmassa tulee huomioida lukuvuositeemaan/ alateemaan linkittyvät osaamistavoitteet. Kompetenssien linkittyminen opintojaksoihin voidaan kuvata myös taulukkomuodossa.</w:t>
      </w:r>
    </w:p>
    <w:p w:rsidRPr="00CD712A" w:rsidR="000E58E2" w:rsidP="00CD712A" w:rsidRDefault="00FF0AEE" w14:paraId="5A5681F3" w14:textId="4318F0ED">
      <w:pPr>
        <w:rPr>
          <w:rFonts w:ascii="Tahoma" w:hAnsi="Tahoma" w:cs="Tahoma"/>
          <w:snapToGrid w:val="0"/>
          <w:sz w:val="20"/>
          <w:szCs w:val="20"/>
        </w:rPr>
      </w:pPr>
      <w:r w:rsidRPr="00FF0AEE">
        <w:rPr>
          <w:rFonts w:ascii="Tahoma" w:hAnsi="Tahoma" w:cs="Tahoma"/>
          <w:snapToGrid w:val="0"/>
          <w:sz w:val="20"/>
          <w:szCs w:val="20"/>
        </w:rPr>
        <w:t>Lukukaudesta kerätään määrällistä ja laadullista palautetta, joka käsitellään opiskelijoiden kanssa. Tämän lisäksi opiskelijalla on mahdollisuus antaa palautetta Repun yleisen Kaiku-palautejärjestelmän kautta. Palaute on mahdollista antaa omalla nimellä tai anonyymisti. Opettaja</w:t>
      </w:r>
      <w:r w:rsidR="00CD712A">
        <w:rPr>
          <w:rFonts w:ascii="Tahoma" w:hAnsi="Tahoma" w:cs="Tahoma"/>
          <w:snapToGrid w:val="0"/>
          <w:sz w:val="20"/>
          <w:szCs w:val="20"/>
        </w:rPr>
        <w:t>t</w:t>
      </w:r>
      <w:r w:rsidRPr="00FF0AEE">
        <w:rPr>
          <w:rFonts w:ascii="Tahoma" w:hAnsi="Tahoma" w:cs="Tahoma"/>
          <w:snapToGrid w:val="0"/>
          <w:sz w:val="20"/>
          <w:szCs w:val="20"/>
        </w:rPr>
        <w:t xml:space="preserve"> </w:t>
      </w:r>
      <w:r w:rsidR="00CD712A">
        <w:rPr>
          <w:rFonts w:ascii="Tahoma" w:hAnsi="Tahoma" w:cs="Tahoma"/>
          <w:snapToGrid w:val="0"/>
          <w:sz w:val="20"/>
          <w:szCs w:val="20"/>
        </w:rPr>
        <w:t>keräävät opintojaksopalautteen pitämistään opintojaksoista</w:t>
      </w:r>
      <w:r w:rsidRPr="00FF0AEE">
        <w:rPr>
          <w:rFonts w:ascii="Tahoma" w:hAnsi="Tahoma" w:cs="Tahoma"/>
          <w:snapToGrid w:val="0"/>
          <w:sz w:val="20"/>
          <w:szCs w:val="20"/>
        </w:rPr>
        <w:t>. Kuvaus opintojaksopalautteen keräämisestä ja käsittelystä on sisällytettävä opintojakson toteutussuunnitelmaan.</w:t>
      </w:r>
    </w:p>
    <w:sectPr w:rsidRPr="00CD712A" w:rsidR="000E58E2" w:rsidSect="00414C5D">
      <w:pgSz w:w="11906" w:h="16838" w:orient="portrait"/>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B4765B8"/>
    <w:multiLevelType w:val="hybridMultilevel"/>
    <w:tmpl w:val="0FFC971E"/>
    <w:lvl w:ilvl="0" w:tplc="040B0005">
      <w:start w:val="1"/>
      <w:numFmt w:val="bullet"/>
      <w:lvlText w:val=""/>
      <w:lvlJc w:val="left"/>
      <w:pPr>
        <w:tabs>
          <w:tab w:val="num" w:pos="720"/>
        </w:tabs>
        <w:ind w:left="720" w:hanging="360"/>
      </w:pPr>
      <w:rPr>
        <w:rFonts w:hint="default" w:ascii="Wingdings" w:hAnsi="Wingdings"/>
      </w:rPr>
    </w:lvl>
    <w:lvl w:ilvl="1" w:tplc="040B0003">
      <w:start w:val="1"/>
      <w:numFmt w:val="bullet"/>
      <w:lvlText w:val="o"/>
      <w:lvlJc w:val="left"/>
      <w:pPr>
        <w:tabs>
          <w:tab w:val="num" w:pos="1440"/>
        </w:tabs>
        <w:ind w:left="1440" w:hanging="360"/>
      </w:pPr>
      <w:rPr>
        <w:rFonts w:hint="default" w:ascii="Courier New" w:hAnsi="Courier New"/>
      </w:rPr>
    </w:lvl>
    <w:lvl w:ilvl="2" w:tplc="040B0005">
      <w:start w:val="1"/>
      <w:numFmt w:val="bullet"/>
      <w:lvlText w:val=""/>
      <w:lvlJc w:val="left"/>
      <w:pPr>
        <w:tabs>
          <w:tab w:val="num" w:pos="2160"/>
        </w:tabs>
        <w:ind w:left="2160" w:hanging="360"/>
      </w:pPr>
      <w:rPr>
        <w:rFonts w:hint="default" w:ascii="Wingdings" w:hAnsi="Wingdings"/>
      </w:rPr>
    </w:lvl>
    <w:lvl w:ilvl="3" w:tplc="040B0001">
      <w:start w:val="1"/>
      <w:numFmt w:val="bullet"/>
      <w:lvlText w:val=""/>
      <w:lvlJc w:val="left"/>
      <w:pPr>
        <w:tabs>
          <w:tab w:val="num" w:pos="2880"/>
        </w:tabs>
        <w:ind w:left="2880" w:hanging="360"/>
      </w:pPr>
      <w:rPr>
        <w:rFonts w:hint="default" w:ascii="Symbol" w:hAnsi="Symbol"/>
      </w:rPr>
    </w:lvl>
    <w:lvl w:ilvl="4" w:tplc="040B0003">
      <w:start w:val="1"/>
      <w:numFmt w:val="bullet"/>
      <w:lvlText w:val="o"/>
      <w:lvlJc w:val="left"/>
      <w:pPr>
        <w:tabs>
          <w:tab w:val="num" w:pos="3600"/>
        </w:tabs>
        <w:ind w:left="3600" w:hanging="360"/>
      </w:pPr>
      <w:rPr>
        <w:rFonts w:hint="default" w:ascii="Courier New" w:hAnsi="Courier New"/>
      </w:rPr>
    </w:lvl>
    <w:lvl w:ilvl="5" w:tplc="040B0005">
      <w:start w:val="1"/>
      <w:numFmt w:val="bullet"/>
      <w:lvlText w:val=""/>
      <w:lvlJc w:val="left"/>
      <w:pPr>
        <w:tabs>
          <w:tab w:val="num" w:pos="4320"/>
        </w:tabs>
        <w:ind w:left="4320" w:hanging="360"/>
      </w:pPr>
      <w:rPr>
        <w:rFonts w:hint="default" w:ascii="Wingdings" w:hAnsi="Wingdings"/>
      </w:rPr>
    </w:lvl>
    <w:lvl w:ilvl="6" w:tplc="040B0001">
      <w:start w:val="1"/>
      <w:numFmt w:val="bullet"/>
      <w:lvlText w:val=""/>
      <w:lvlJc w:val="left"/>
      <w:pPr>
        <w:tabs>
          <w:tab w:val="num" w:pos="5040"/>
        </w:tabs>
        <w:ind w:left="5040" w:hanging="360"/>
      </w:pPr>
      <w:rPr>
        <w:rFonts w:hint="default" w:ascii="Symbol" w:hAnsi="Symbol"/>
      </w:rPr>
    </w:lvl>
    <w:lvl w:ilvl="7" w:tplc="040B0003">
      <w:start w:val="1"/>
      <w:numFmt w:val="bullet"/>
      <w:lvlText w:val="o"/>
      <w:lvlJc w:val="left"/>
      <w:pPr>
        <w:tabs>
          <w:tab w:val="num" w:pos="5760"/>
        </w:tabs>
        <w:ind w:left="5760" w:hanging="360"/>
      </w:pPr>
      <w:rPr>
        <w:rFonts w:hint="default" w:ascii="Courier New" w:hAnsi="Courier New"/>
      </w:rPr>
    </w:lvl>
    <w:lvl w:ilvl="8" w:tplc="040B0005">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33E6FC0"/>
    <w:multiLevelType w:val="hybridMultilevel"/>
    <w:tmpl w:val="CA5E2568"/>
    <w:lvl w:ilvl="0" w:tplc="040B0005">
      <w:start w:val="1"/>
      <w:numFmt w:val="bullet"/>
      <w:lvlText w:val=""/>
      <w:lvlJc w:val="left"/>
      <w:pPr>
        <w:tabs>
          <w:tab w:val="num" w:pos="720"/>
        </w:tabs>
        <w:ind w:left="720" w:hanging="360"/>
      </w:pPr>
      <w:rPr>
        <w:rFonts w:hint="default" w:ascii="Wingdings" w:hAnsi="Wingdings"/>
      </w:rPr>
    </w:lvl>
    <w:lvl w:ilvl="1" w:tplc="040B0003">
      <w:start w:val="1"/>
      <w:numFmt w:val="bullet"/>
      <w:lvlText w:val="o"/>
      <w:lvlJc w:val="left"/>
      <w:pPr>
        <w:tabs>
          <w:tab w:val="num" w:pos="1440"/>
        </w:tabs>
        <w:ind w:left="1440" w:hanging="360"/>
      </w:pPr>
      <w:rPr>
        <w:rFonts w:hint="default" w:ascii="Courier New" w:hAnsi="Courier New"/>
      </w:rPr>
    </w:lvl>
    <w:lvl w:ilvl="2" w:tplc="040B0005">
      <w:start w:val="1"/>
      <w:numFmt w:val="bullet"/>
      <w:lvlText w:val=""/>
      <w:lvlJc w:val="left"/>
      <w:pPr>
        <w:tabs>
          <w:tab w:val="num" w:pos="2160"/>
        </w:tabs>
        <w:ind w:left="2160" w:hanging="360"/>
      </w:pPr>
      <w:rPr>
        <w:rFonts w:hint="default" w:ascii="Wingdings" w:hAnsi="Wingdings"/>
      </w:rPr>
    </w:lvl>
    <w:lvl w:ilvl="3" w:tplc="040B0001">
      <w:start w:val="1"/>
      <w:numFmt w:val="bullet"/>
      <w:lvlText w:val=""/>
      <w:lvlJc w:val="left"/>
      <w:pPr>
        <w:tabs>
          <w:tab w:val="num" w:pos="2880"/>
        </w:tabs>
        <w:ind w:left="2880" w:hanging="360"/>
      </w:pPr>
      <w:rPr>
        <w:rFonts w:hint="default" w:ascii="Symbol" w:hAnsi="Symbol"/>
      </w:rPr>
    </w:lvl>
    <w:lvl w:ilvl="4" w:tplc="040B0003">
      <w:start w:val="1"/>
      <w:numFmt w:val="bullet"/>
      <w:lvlText w:val="o"/>
      <w:lvlJc w:val="left"/>
      <w:pPr>
        <w:tabs>
          <w:tab w:val="num" w:pos="3600"/>
        </w:tabs>
        <w:ind w:left="3600" w:hanging="360"/>
      </w:pPr>
      <w:rPr>
        <w:rFonts w:hint="default" w:ascii="Courier New" w:hAnsi="Courier New"/>
      </w:rPr>
    </w:lvl>
    <w:lvl w:ilvl="5" w:tplc="040B0005">
      <w:start w:val="1"/>
      <w:numFmt w:val="bullet"/>
      <w:lvlText w:val=""/>
      <w:lvlJc w:val="left"/>
      <w:pPr>
        <w:tabs>
          <w:tab w:val="num" w:pos="4320"/>
        </w:tabs>
        <w:ind w:left="4320" w:hanging="360"/>
      </w:pPr>
      <w:rPr>
        <w:rFonts w:hint="default" w:ascii="Wingdings" w:hAnsi="Wingdings"/>
      </w:rPr>
    </w:lvl>
    <w:lvl w:ilvl="6" w:tplc="040B0001">
      <w:start w:val="1"/>
      <w:numFmt w:val="bullet"/>
      <w:lvlText w:val=""/>
      <w:lvlJc w:val="left"/>
      <w:pPr>
        <w:tabs>
          <w:tab w:val="num" w:pos="5040"/>
        </w:tabs>
        <w:ind w:left="5040" w:hanging="360"/>
      </w:pPr>
      <w:rPr>
        <w:rFonts w:hint="default" w:ascii="Symbol" w:hAnsi="Symbol"/>
      </w:rPr>
    </w:lvl>
    <w:lvl w:ilvl="7" w:tplc="040B0003">
      <w:start w:val="1"/>
      <w:numFmt w:val="bullet"/>
      <w:lvlText w:val="o"/>
      <w:lvlJc w:val="left"/>
      <w:pPr>
        <w:tabs>
          <w:tab w:val="num" w:pos="5760"/>
        </w:tabs>
        <w:ind w:left="5760" w:hanging="360"/>
      </w:pPr>
      <w:rPr>
        <w:rFonts w:hint="default" w:ascii="Courier New" w:hAnsi="Courier New"/>
      </w:rPr>
    </w:lvl>
    <w:lvl w:ilvl="8" w:tplc="040B0005">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62B1BB8"/>
    <w:multiLevelType w:val="hybridMultilevel"/>
    <w:tmpl w:val="7CFC4772"/>
    <w:lvl w:ilvl="0" w:tplc="FDB007DA">
      <w:start w:val="15"/>
      <w:numFmt w:val="bullet"/>
      <w:lvlText w:val="-"/>
      <w:lvlJc w:val="left"/>
      <w:pPr>
        <w:ind w:left="720" w:hanging="360"/>
      </w:pPr>
      <w:rPr>
        <w:rFonts w:hint="default" w:ascii="Tahoma" w:hAnsi="Tahoma" w:eastAsia="Calibri"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ACD2B94"/>
    <w:multiLevelType w:val="hybridMultilevel"/>
    <w:tmpl w:val="1DCA4D2E"/>
    <w:lvl w:ilvl="0" w:tplc="040B0005">
      <w:start w:val="1"/>
      <w:numFmt w:val="bullet"/>
      <w:lvlText w:val=""/>
      <w:lvlJc w:val="left"/>
      <w:pPr>
        <w:tabs>
          <w:tab w:val="num" w:pos="720"/>
        </w:tabs>
        <w:ind w:left="720" w:hanging="360"/>
      </w:pPr>
      <w:rPr>
        <w:rFonts w:hint="default" w:ascii="Wingdings" w:hAnsi="Wingdings"/>
      </w:rPr>
    </w:lvl>
    <w:lvl w:ilvl="1" w:tplc="040B0003">
      <w:start w:val="1"/>
      <w:numFmt w:val="bullet"/>
      <w:lvlText w:val="o"/>
      <w:lvlJc w:val="left"/>
      <w:pPr>
        <w:tabs>
          <w:tab w:val="num" w:pos="1440"/>
        </w:tabs>
        <w:ind w:left="1440" w:hanging="360"/>
      </w:pPr>
      <w:rPr>
        <w:rFonts w:hint="default" w:ascii="Courier New" w:hAnsi="Courier New"/>
      </w:rPr>
    </w:lvl>
    <w:lvl w:ilvl="2" w:tplc="040B0005">
      <w:start w:val="1"/>
      <w:numFmt w:val="bullet"/>
      <w:lvlText w:val=""/>
      <w:lvlJc w:val="left"/>
      <w:pPr>
        <w:tabs>
          <w:tab w:val="num" w:pos="2160"/>
        </w:tabs>
        <w:ind w:left="2160" w:hanging="360"/>
      </w:pPr>
      <w:rPr>
        <w:rFonts w:hint="default" w:ascii="Wingdings" w:hAnsi="Wingdings"/>
      </w:rPr>
    </w:lvl>
    <w:lvl w:ilvl="3" w:tplc="040B0001">
      <w:start w:val="1"/>
      <w:numFmt w:val="bullet"/>
      <w:lvlText w:val=""/>
      <w:lvlJc w:val="left"/>
      <w:pPr>
        <w:tabs>
          <w:tab w:val="num" w:pos="2880"/>
        </w:tabs>
        <w:ind w:left="2880" w:hanging="360"/>
      </w:pPr>
      <w:rPr>
        <w:rFonts w:hint="default" w:ascii="Symbol" w:hAnsi="Symbol"/>
      </w:rPr>
    </w:lvl>
    <w:lvl w:ilvl="4" w:tplc="040B0003">
      <w:start w:val="1"/>
      <w:numFmt w:val="bullet"/>
      <w:lvlText w:val="o"/>
      <w:lvlJc w:val="left"/>
      <w:pPr>
        <w:tabs>
          <w:tab w:val="num" w:pos="3600"/>
        </w:tabs>
        <w:ind w:left="3600" w:hanging="360"/>
      </w:pPr>
      <w:rPr>
        <w:rFonts w:hint="default" w:ascii="Courier New" w:hAnsi="Courier New"/>
      </w:rPr>
    </w:lvl>
    <w:lvl w:ilvl="5" w:tplc="040B0005">
      <w:start w:val="1"/>
      <w:numFmt w:val="bullet"/>
      <w:lvlText w:val=""/>
      <w:lvlJc w:val="left"/>
      <w:pPr>
        <w:tabs>
          <w:tab w:val="num" w:pos="4320"/>
        </w:tabs>
        <w:ind w:left="4320" w:hanging="360"/>
      </w:pPr>
      <w:rPr>
        <w:rFonts w:hint="default" w:ascii="Wingdings" w:hAnsi="Wingdings"/>
      </w:rPr>
    </w:lvl>
    <w:lvl w:ilvl="6" w:tplc="040B0001">
      <w:start w:val="1"/>
      <w:numFmt w:val="bullet"/>
      <w:lvlText w:val=""/>
      <w:lvlJc w:val="left"/>
      <w:pPr>
        <w:tabs>
          <w:tab w:val="num" w:pos="5040"/>
        </w:tabs>
        <w:ind w:left="5040" w:hanging="360"/>
      </w:pPr>
      <w:rPr>
        <w:rFonts w:hint="default" w:ascii="Symbol" w:hAnsi="Symbol"/>
      </w:rPr>
    </w:lvl>
    <w:lvl w:ilvl="7" w:tplc="040B0003">
      <w:start w:val="1"/>
      <w:numFmt w:val="bullet"/>
      <w:lvlText w:val="o"/>
      <w:lvlJc w:val="left"/>
      <w:pPr>
        <w:tabs>
          <w:tab w:val="num" w:pos="5760"/>
        </w:tabs>
        <w:ind w:left="5760" w:hanging="360"/>
      </w:pPr>
      <w:rPr>
        <w:rFonts w:hint="default" w:ascii="Courier New" w:hAnsi="Courier New"/>
      </w:rPr>
    </w:lvl>
    <w:lvl w:ilvl="8" w:tplc="040B0005">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385A020E"/>
    <w:multiLevelType w:val="hybridMultilevel"/>
    <w:tmpl w:val="79E238E4"/>
    <w:lvl w:ilvl="0" w:tplc="7E4CD1C2">
      <w:start w:val="15"/>
      <w:numFmt w:val="bullet"/>
      <w:lvlText w:val="-"/>
      <w:lvlJc w:val="left"/>
      <w:pPr>
        <w:ind w:left="720" w:hanging="360"/>
      </w:pPr>
      <w:rPr>
        <w:rFonts w:hint="default" w:ascii="Tahoma" w:hAnsi="Tahoma" w:eastAsia="Calibri" w:cs="Garamond"/>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A396A68"/>
    <w:multiLevelType w:val="hybridMultilevel"/>
    <w:tmpl w:val="7EC48174"/>
    <w:lvl w:ilvl="0" w:tplc="BEEA8A42">
      <w:start w:val="1"/>
      <w:numFmt w:val="bullet"/>
      <w:pStyle w:val="ListParagraph"/>
      <w:lvlText w:val="»"/>
      <w:lvlJc w:val="left"/>
      <w:pPr>
        <w:ind w:left="2988" w:hanging="360"/>
      </w:pPr>
      <w:rPr>
        <w:rFonts w:hint="default" w:ascii="Georgia" w:hAnsi="Georgia"/>
      </w:rPr>
    </w:lvl>
    <w:lvl w:ilvl="1" w:tplc="040B0003" w:tentative="1">
      <w:start w:val="1"/>
      <w:numFmt w:val="bullet"/>
      <w:lvlText w:val="o"/>
      <w:lvlJc w:val="left"/>
      <w:pPr>
        <w:ind w:left="3708" w:hanging="360"/>
      </w:pPr>
      <w:rPr>
        <w:rFonts w:hint="default" w:ascii="Courier New" w:hAnsi="Courier New" w:cs="Courier New"/>
      </w:rPr>
    </w:lvl>
    <w:lvl w:ilvl="2" w:tplc="040B0005" w:tentative="1">
      <w:start w:val="1"/>
      <w:numFmt w:val="bullet"/>
      <w:lvlText w:val=""/>
      <w:lvlJc w:val="left"/>
      <w:pPr>
        <w:ind w:left="4428" w:hanging="360"/>
      </w:pPr>
      <w:rPr>
        <w:rFonts w:hint="default" w:ascii="Wingdings" w:hAnsi="Wingdings"/>
      </w:rPr>
    </w:lvl>
    <w:lvl w:ilvl="3" w:tplc="040B0001" w:tentative="1">
      <w:start w:val="1"/>
      <w:numFmt w:val="bullet"/>
      <w:lvlText w:val=""/>
      <w:lvlJc w:val="left"/>
      <w:pPr>
        <w:ind w:left="5148" w:hanging="360"/>
      </w:pPr>
      <w:rPr>
        <w:rFonts w:hint="default" w:ascii="Symbol" w:hAnsi="Symbol"/>
      </w:rPr>
    </w:lvl>
    <w:lvl w:ilvl="4" w:tplc="040B0003" w:tentative="1">
      <w:start w:val="1"/>
      <w:numFmt w:val="bullet"/>
      <w:lvlText w:val="o"/>
      <w:lvlJc w:val="left"/>
      <w:pPr>
        <w:ind w:left="5868" w:hanging="360"/>
      </w:pPr>
      <w:rPr>
        <w:rFonts w:hint="default" w:ascii="Courier New" w:hAnsi="Courier New" w:cs="Courier New"/>
      </w:rPr>
    </w:lvl>
    <w:lvl w:ilvl="5" w:tplc="040B0005" w:tentative="1">
      <w:start w:val="1"/>
      <w:numFmt w:val="bullet"/>
      <w:lvlText w:val=""/>
      <w:lvlJc w:val="left"/>
      <w:pPr>
        <w:ind w:left="6588" w:hanging="360"/>
      </w:pPr>
      <w:rPr>
        <w:rFonts w:hint="default" w:ascii="Wingdings" w:hAnsi="Wingdings"/>
      </w:rPr>
    </w:lvl>
    <w:lvl w:ilvl="6" w:tplc="040B0001" w:tentative="1">
      <w:start w:val="1"/>
      <w:numFmt w:val="bullet"/>
      <w:lvlText w:val=""/>
      <w:lvlJc w:val="left"/>
      <w:pPr>
        <w:ind w:left="7308" w:hanging="360"/>
      </w:pPr>
      <w:rPr>
        <w:rFonts w:hint="default" w:ascii="Symbol" w:hAnsi="Symbol"/>
      </w:rPr>
    </w:lvl>
    <w:lvl w:ilvl="7" w:tplc="040B0003" w:tentative="1">
      <w:start w:val="1"/>
      <w:numFmt w:val="bullet"/>
      <w:lvlText w:val="o"/>
      <w:lvlJc w:val="left"/>
      <w:pPr>
        <w:ind w:left="8028" w:hanging="360"/>
      </w:pPr>
      <w:rPr>
        <w:rFonts w:hint="default" w:ascii="Courier New" w:hAnsi="Courier New" w:cs="Courier New"/>
      </w:rPr>
    </w:lvl>
    <w:lvl w:ilvl="8" w:tplc="040B0005" w:tentative="1">
      <w:start w:val="1"/>
      <w:numFmt w:val="bullet"/>
      <w:lvlText w:val=""/>
      <w:lvlJc w:val="left"/>
      <w:pPr>
        <w:ind w:left="8748" w:hanging="360"/>
      </w:pPr>
      <w:rPr>
        <w:rFonts w:hint="default" w:ascii="Wingdings" w:hAnsi="Wingdings"/>
      </w:rPr>
    </w:lvl>
  </w:abstractNum>
  <w:abstractNum w:abstractNumId="6" w15:restartNumberingAfterBreak="0">
    <w:nsid w:val="488422D8"/>
    <w:multiLevelType w:val="hybridMultilevel"/>
    <w:tmpl w:val="ECAE98BC"/>
    <w:lvl w:ilvl="0" w:tplc="040B0005">
      <w:start w:val="1"/>
      <w:numFmt w:val="bullet"/>
      <w:lvlText w:val=""/>
      <w:lvlJc w:val="left"/>
      <w:pPr>
        <w:tabs>
          <w:tab w:val="num" w:pos="720"/>
        </w:tabs>
        <w:ind w:left="720" w:hanging="360"/>
      </w:pPr>
      <w:rPr>
        <w:rFonts w:hint="default" w:ascii="Wingdings" w:hAnsi="Wingdings"/>
      </w:rPr>
    </w:lvl>
    <w:lvl w:ilvl="1" w:tplc="040B0003">
      <w:start w:val="1"/>
      <w:numFmt w:val="bullet"/>
      <w:lvlText w:val="o"/>
      <w:lvlJc w:val="left"/>
      <w:pPr>
        <w:tabs>
          <w:tab w:val="num" w:pos="1440"/>
        </w:tabs>
        <w:ind w:left="1440" w:hanging="360"/>
      </w:pPr>
      <w:rPr>
        <w:rFonts w:hint="default" w:ascii="Courier New" w:hAnsi="Courier New"/>
      </w:rPr>
    </w:lvl>
    <w:lvl w:ilvl="2" w:tplc="040B0005">
      <w:start w:val="1"/>
      <w:numFmt w:val="bullet"/>
      <w:lvlText w:val=""/>
      <w:lvlJc w:val="left"/>
      <w:pPr>
        <w:tabs>
          <w:tab w:val="num" w:pos="2160"/>
        </w:tabs>
        <w:ind w:left="2160" w:hanging="360"/>
      </w:pPr>
      <w:rPr>
        <w:rFonts w:hint="default" w:ascii="Wingdings" w:hAnsi="Wingdings"/>
      </w:rPr>
    </w:lvl>
    <w:lvl w:ilvl="3" w:tplc="040B0001">
      <w:start w:val="1"/>
      <w:numFmt w:val="bullet"/>
      <w:lvlText w:val=""/>
      <w:lvlJc w:val="left"/>
      <w:pPr>
        <w:tabs>
          <w:tab w:val="num" w:pos="2880"/>
        </w:tabs>
        <w:ind w:left="2880" w:hanging="360"/>
      </w:pPr>
      <w:rPr>
        <w:rFonts w:hint="default" w:ascii="Symbol" w:hAnsi="Symbol"/>
      </w:rPr>
    </w:lvl>
    <w:lvl w:ilvl="4" w:tplc="040B0003">
      <w:start w:val="1"/>
      <w:numFmt w:val="bullet"/>
      <w:lvlText w:val="o"/>
      <w:lvlJc w:val="left"/>
      <w:pPr>
        <w:tabs>
          <w:tab w:val="num" w:pos="3600"/>
        </w:tabs>
        <w:ind w:left="3600" w:hanging="360"/>
      </w:pPr>
      <w:rPr>
        <w:rFonts w:hint="default" w:ascii="Courier New" w:hAnsi="Courier New"/>
      </w:rPr>
    </w:lvl>
    <w:lvl w:ilvl="5" w:tplc="040B0005">
      <w:start w:val="1"/>
      <w:numFmt w:val="bullet"/>
      <w:lvlText w:val=""/>
      <w:lvlJc w:val="left"/>
      <w:pPr>
        <w:tabs>
          <w:tab w:val="num" w:pos="4320"/>
        </w:tabs>
        <w:ind w:left="4320" w:hanging="360"/>
      </w:pPr>
      <w:rPr>
        <w:rFonts w:hint="default" w:ascii="Wingdings" w:hAnsi="Wingdings"/>
      </w:rPr>
    </w:lvl>
    <w:lvl w:ilvl="6" w:tplc="040B0001">
      <w:start w:val="1"/>
      <w:numFmt w:val="bullet"/>
      <w:lvlText w:val=""/>
      <w:lvlJc w:val="left"/>
      <w:pPr>
        <w:tabs>
          <w:tab w:val="num" w:pos="5040"/>
        </w:tabs>
        <w:ind w:left="5040" w:hanging="360"/>
      </w:pPr>
      <w:rPr>
        <w:rFonts w:hint="default" w:ascii="Symbol" w:hAnsi="Symbol"/>
      </w:rPr>
    </w:lvl>
    <w:lvl w:ilvl="7" w:tplc="040B0003">
      <w:start w:val="1"/>
      <w:numFmt w:val="bullet"/>
      <w:lvlText w:val="o"/>
      <w:lvlJc w:val="left"/>
      <w:pPr>
        <w:tabs>
          <w:tab w:val="num" w:pos="5760"/>
        </w:tabs>
        <w:ind w:left="5760" w:hanging="360"/>
      </w:pPr>
      <w:rPr>
        <w:rFonts w:hint="default" w:ascii="Courier New" w:hAnsi="Courier New"/>
      </w:rPr>
    </w:lvl>
    <w:lvl w:ilvl="8" w:tplc="040B0005">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49725EDC"/>
    <w:multiLevelType w:val="hybridMultilevel"/>
    <w:tmpl w:val="DF8C991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4A7B1637"/>
    <w:multiLevelType w:val="hybridMultilevel"/>
    <w:tmpl w:val="42C83F2C"/>
    <w:lvl w:ilvl="0" w:tplc="860C123E">
      <w:start w:val="15"/>
      <w:numFmt w:val="bullet"/>
      <w:lvlText w:val="-"/>
      <w:lvlJc w:val="left"/>
      <w:pPr>
        <w:ind w:left="720" w:hanging="360"/>
      </w:pPr>
      <w:rPr>
        <w:rFonts w:hint="default" w:ascii="Tahoma" w:hAnsi="Tahoma" w:eastAsia="Calibri" w:cs="Garamond"/>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AA67CB1"/>
    <w:multiLevelType w:val="hybridMultilevel"/>
    <w:tmpl w:val="4B601E90"/>
    <w:lvl w:ilvl="0">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5ED83C0D"/>
    <w:multiLevelType w:val="hybridMultilevel"/>
    <w:tmpl w:val="981287FC"/>
    <w:lvl w:ilvl="0" w:tplc="7430F5FC">
      <w:start w:val="6"/>
      <w:numFmt w:val="bullet"/>
      <w:lvlText w:val="-"/>
      <w:lvlJc w:val="left"/>
      <w:pPr>
        <w:ind w:left="720" w:hanging="360"/>
      </w:pPr>
      <w:rPr>
        <w:rFonts w:hint="default" w:ascii="Times New Roman" w:hAnsi="Times New Roman" w:eastAsia="Times New Roman" w:cs="Times New Roman"/>
        <w:color w:val="auto"/>
      </w:rPr>
    </w:lvl>
    <w:lvl w:ilvl="1" w:tplc="04090003">
      <w:start w:val="1"/>
      <w:numFmt w:val="bullet"/>
      <w:lvlText w:val="o"/>
      <w:lvlJc w:val="left"/>
      <w:pPr>
        <w:ind w:left="1440" w:hanging="360"/>
      </w:pPr>
      <w:rPr>
        <w:rFonts w:hint="default" w:ascii="Courier New" w:hAnsi="Courier New" w:cs="Courier New"/>
      </w:rPr>
    </w:lvl>
    <w:lvl w:ilvl="2" w:tplc="167E2ED2">
      <w:start w:val="1"/>
      <w:numFmt w:val="bullet"/>
      <w:lvlText w:val=""/>
      <w:lvlJc w:val="left"/>
      <w:pPr>
        <w:ind w:left="2160" w:hanging="360"/>
      </w:pPr>
      <w:rPr>
        <w:rFonts w:hint="default" w:ascii="Wingdings" w:hAnsi="Wingdings"/>
        <w:color w:val="auto"/>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5A000FA"/>
    <w:multiLevelType w:val="hybridMultilevel"/>
    <w:tmpl w:val="9D2E61B2"/>
    <w:lvl w:ilvl="0" w:tplc="58C2952E">
      <w:start w:val="3"/>
      <w:numFmt w:val="decimal"/>
      <w:lvlText w:val="%1."/>
      <w:lvlJc w:val="left"/>
      <w:pPr>
        <w:ind w:left="786" w:hanging="360"/>
      </w:pPr>
      <w:rPr>
        <w:rFonts w:hint="default"/>
      </w:rPr>
    </w:lvl>
    <w:lvl w:ilvl="1" w:tplc="040B0019" w:tentative="1">
      <w:start w:val="1"/>
      <w:numFmt w:val="lowerLetter"/>
      <w:lvlText w:val="%2."/>
      <w:lvlJc w:val="left"/>
      <w:pPr>
        <w:ind w:left="1506" w:hanging="360"/>
      </w:pPr>
    </w:lvl>
    <w:lvl w:ilvl="2" w:tplc="040B001B" w:tentative="1">
      <w:start w:val="1"/>
      <w:numFmt w:val="lowerRoman"/>
      <w:lvlText w:val="%3."/>
      <w:lvlJc w:val="right"/>
      <w:pPr>
        <w:ind w:left="2226" w:hanging="180"/>
      </w:pPr>
    </w:lvl>
    <w:lvl w:ilvl="3" w:tplc="040B000F" w:tentative="1">
      <w:start w:val="1"/>
      <w:numFmt w:val="decimal"/>
      <w:lvlText w:val="%4."/>
      <w:lvlJc w:val="left"/>
      <w:pPr>
        <w:ind w:left="2946" w:hanging="360"/>
      </w:pPr>
    </w:lvl>
    <w:lvl w:ilvl="4" w:tplc="040B0019" w:tentative="1">
      <w:start w:val="1"/>
      <w:numFmt w:val="lowerLetter"/>
      <w:lvlText w:val="%5."/>
      <w:lvlJc w:val="left"/>
      <w:pPr>
        <w:ind w:left="3666" w:hanging="360"/>
      </w:pPr>
    </w:lvl>
    <w:lvl w:ilvl="5" w:tplc="040B001B" w:tentative="1">
      <w:start w:val="1"/>
      <w:numFmt w:val="lowerRoman"/>
      <w:lvlText w:val="%6."/>
      <w:lvlJc w:val="right"/>
      <w:pPr>
        <w:ind w:left="4386" w:hanging="180"/>
      </w:pPr>
    </w:lvl>
    <w:lvl w:ilvl="6" w:tplc="040B000F" w:tentative="1">
      <w:start w:val="1"/>
      <w:numFmt w:val="decimal"/>
      <w:lvlText w:val="%7."/>
      <w:lvlJc w:val="left"/>
      <w:pPr>
        <w:ind w:left="5106" w:hanging="360"/>
      </w:pPr>
    </w:lvl>
    <w:lvl w:ilvl="7" w:tplc="040B0019" w:tentative="1">
      <w:start w:val="1"/>
      <w:numFmt w:val="lowerLetter"/>
      <w:lvlText w:val="%8."/>
      <w:lvlJc w:val="left"/>
      <w:pPr>
        <w:ind w:left="5826" w:hanging="360"/>
      </w:pPr>
    </w:lvl>
    <w:lvl w:ilvl="8" w:tplc="040B001B" w:tentative="1">
      <w:start w:val="1"/>
      <w:numFmt w:val="lowerRoman"/>
      <w:lvlText w:val="%9."/>
      <w:lvlJc w:val="right"/>
      <w:pPr>
        <w:ind w:left="6546" w:hanging="180"/>
      </w:pPr>
    </w:lvl>
  </w:abstractNum>
  <w:abstractNum w:abstractNumId="12" w15:restartNumberingAfterBreak="0">
    <w:nsid w:val="668A0983"/>
    <w:multiLevelType w:val="hybridMultilevel"/>
    <w:tmpl w:val="1F9C26A2"/>
    <w:lvl w:ilvl="0" w:tplc="040B0005">
      <w:start w:val="1"/>
      <w:numFmt w:val="bullet"/>
      <w:lvlText w:val=""/>
      <w:lvlJc w:val="left"/>
      <w:pPr>
        <w:tabs>
          <w:tab w:val="num" w:pos="720"/>
        </w:tabs>
        <w:ind w:left="720" w:hanging="360"/>
      </w:pPr>
      <w:rPr>
        <w:rFonts w:hint="default" w:ascii="Wingdings" w:hAnsi="Wingdings"/>
      </w:rPr>
    </w:lvl>
    <w:lvl w:ilvl="1" w:tplc="040B0003">
      <w:start w:val="1"/>
      <w:numFmt w:val="bullet"/>
      <w:lvlText w:val="o"/>
      <w:lvlJc w:val="left"/>
      <w:pPr>
        <w:tabs>
          <w:tab w:val="num" w:pos="1440"/>
        </w:tabs>
        <w:ind w:left="1440" w:hanging="360"/>
      </w:pPr>
      <w:rPr>
        <w:rFonts w:hint="default" w:ascii="Courier New" w:hAnsi="Courier New"/>
      </w:rPr>
    </w:lvl>
    <w:lvl w:ilvl="2" w:tplc="040B0005">
      <w:start w:val="1"/>
      <w:numFmt w:val="bullet"/>
      <w:lvlText w:val=""/>
      <w:lvlJc w:val="left"/>
      <w:pPr>
        <w:tabs>
          <w:tab w:val="num" w:pos="2160"/>
        </w:tabs>
        <w:ind w:left="2160" w:hanging="360"/>
      </w:pPr>
      <w:rPr>
        <w:rFonts w:hint="default" w:ascii="Wingdings" w:hAnsi="Wingdings"/>
      </w:rPr>
    </w:lvl>
    <w:lvl w:ilvl="3" w:tplc="040B0001">
      <w:start w:val="1"/>
      <w:numFmt w:val="bullet"/>
      <w:lvlText w:val=""/>
      <w:lvlJc w:val="left"/>
      <w:pPr>
        <w:tabs>
          <w:tab w:val="num" w:pos="2880"/>
        </w:tabs>
        <w:ind w:left="2880" w:hanging="360"/>
      </w:pPr>
      <w:rPr>
        <w:rFonts w:hint="default" w:ascii="Symbol" w:hAnsi="Symbol"/>
      </w:rPr>
    </w:lvl>
    <w:lvl w:ilvl="4" w:tplc="040B0003">
      <w:start w:val="1"/>
      <w:numFmt w:val="bullet"/>
      <w:lvlText w:val="o"/>
      <w:lvlJc w:val="left"/>
      <w:pPr>
        <w:tabs>
          <w:tab w:val="num" w:pos="3600"/>
        </w:tabs>
        <w:ind w:left="3600" w:hanging="360"/>
      </w:pPr>
      <w:rPr>
        <w:rFonts w:hint="default" w:ascii="Courier New" w:hAnsi="Courier New"/>
      </w:rPr>
    </w:lvl>
    <w:lvl w:ilvl="5" w:tplc="040B0005">
      <w:start w:val="1"/>
      <w:numFmt w:val="bullet"/>
      <w:lvlText w:val=""/>
      <w:lvlJc w:val="left"/>
      <w:pPr>
        <w:tabs>
          <w:tab w:val="num" w:pos="4320"/>
        </w:tabs>
        <w:ind w:left="4320" w:hanging="360"/>
      </w:pPr>
      <w:rPr>
        <w:rFonts w:hint="default" w:ascii="Wingdings" w:hAnsi="Wingdings"/>
      </w:rPr>
    </w:lvl>
    <w:lvl w:ilvl="6" w:tplc="040B0001">
      <w:start w:val="1"/>
      <w:numFmt w:val="bullet"/>
      <w:lvlText w:val=""/>
      <w:lvlJc w:val="left"/>
      <w:pPr>
        <w:tabs>
          <w:tab w:val="num" w:pos="5040"/>
        </w:tabs>
        <w:ind w:left="5040" w:hanging="360"/>
      </w:pPr>
      <w:rPr>
        <w:rFonts w:hint="default" w:ascii="Symbol" w:hAnsi="Symbol"/>
      </w:rPr>
    </w:lvl>
    <w:lvl w:ilvl="7" w:tplc="040B0003">
      <w:start w:val="1"/>
      <w:numFmt w:val="bullet"/>
      <w:lvlText w:val="o"/>
      <w:lvlJc w:val="left"/>
      <w:pPr>
        <w:tabs>
          <w:tab w:val="num" w:pos="5760"/>
        </w:tabs>
        <w:ind w:left="5760" w:hanging="360"/>
      </w:pPr>
      <w:rPr>
        <w:rFonts w:hint="default" w:ascii="Courier New" w:hAnsi="Courier New"/>
      </w:rPr>
    </w:lvl>
    <w:lvl w:ilvl="8" w:tplc="040B0005">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7021701D"/>
    <w:multiLevelType w:val="hybridMultilevel"/>
    <w:tmpl w:val="93EC6420"/>
    <w:lvl w:ilvl="0" w:tplc="040B0005">
      <w:start w:val="1"/>
      <w:numFmt w:val="bullet"/>
      <w:lvlText w:val=""/>
      <w:lvlJc w:val="left"/>
      <w:pPr>
        <w:tabs>
          <w:tab w:val="num" w:pos="720"/>
        </w:tabs>
        <w:ind w:left="720" w:hanging="360"/>
      </w:pPr>
      <w:rPr>
        <w:rFonts w:hint="default" w:ascii="Wingdings" w:hAnsi="Wingdings"/>
      </w:rPr>
    </w:lvl>
    <w:lvl w:ilvl="1" w:tplc="040B0003">
      <w:start w:val="1"/>
      <w:numFmt w:val="bullet"/>
      <w:lvlText w:val="o"/>
      <w:lvlJc w:val="left"/>
      <w:pPr>
        <w:tabs>
          <w:tab w:val="num" w:pos="1440"/>
        </w:tabs>
        <w:ind w:left="1440" w:hanging="360"/>
      </w:pPr>
      <w:rPr>
        <w:rFonts w:hint="default" w:ascii="Courier New" w:hAnsi="Courier New"/>
      </w:rPr>
    </w:lvl>
    <w:lvl w:ilvl="2" w:tplc="040B0005">
      <w:start w:val="1"/>
      <w:numFmt w:val="bullet"/>
      <w:lvlText w:val=""/>
      <w:lvlJc w:val="left"/>
      <w:pPr>
        <w:tabs>
          <w:tab w:val="num" w:pos="2160"/>
        </w:tabs>
        <w:ind w:left="2160" w:hanging="360"/>
      </w:pPr>
      <w:rPr>
        <w:rFonts w:hint="default" w:ascii="Wingdings" w:hAnsi="Wingdings"/>
      </w:rPr>
    </w:lvl>
    <w:lvl w:ilvl="3" w:tplc="040B0001">
      <w:start w:val="1"/>
      <w:numFmt w:val="bullet"/>
      <w:lvlText w:val=""/>
      <w:lvlJc w:val="left"/>
      <w:pPr>
        <w:tabs>
          <w:tab w:val="num" w:pos="2880"/>
        </w:tabs>
        <w:ind w:left="2880" w:hanging="360"/>
      </w:pPr>
      <w:rPr>
        <w:rFonts w:hint="default" w:ascii="Symbol" w:hAnsi="Symbol"/>
      </w:rPr>
    </w:lvl>
    <w:lvl w:ilvl="4" w:tplc="040B0003">
      <w:start w:val="1"/>
      <w:numFmt w:val="bullet"/>
      <w:lvlText w:val="o"/>
      <w:lvlJc w:val="left"/>
      <w:pPr>
        <w:tabs>
          <w:tab w:val="num" w:pos="3600"/>
        </w:tabs>
        <w:ind w:left="3600" w:hanging="360"/>
      </w:pPr>
      <w:rPr>
        <w:rFonts w:hint="default" w:ascii="Courier New" w:hAnsi="Courier New"/>
      </w:rPr>
    </w:lvl>
    <w:lvl w:ilvl="5" w:tplc="040B0005">
      <w:start w:val="1"/>
      <w:numFmt w:val="bullet"/>
      <w:lvlText w:val=""/>
      <w:lvlJc w:val="left"/>
      <w:pPr>
        <w:tabs>
          <w:tab w:val="num" w:pos="4320"/>
        </w:tabs>
        <w:ind w:left="4320" w:hanging="360"/>
      </w:pPr>
      <w:rPr>
        <w:rFonts w:hint="default" w:ascii="Wingdings" w:hAnsi="Wingdings"/>
      </w:rPr>
    </w:lvl>
    <w:lvl w:ilvl="6" w:tplc="040B0001">
      <w:start w:val="1"/>
      <w:numFmt w:val="bullet"/>
      <w:lvlText w:val=""/>
      <w:lvlJc w:val="left"/>
      <w:pPr>
        <w:tabs>
          <w:tab w:val="num" w:pos="5040"/>
        </w:tabs>
        <w:ind w:left="5040" w:hanging="360"/>
      </w:pPr>
      <w:rPr>
        <w:rFonts w:hint="default" w:ascii="Symbol" w:hAnsi="Symbol"/>
      </w:rPr>
    </w:lvl>
    <w:lvl w:ilvl="7" w:tplc="040B0003">
      <w:start w:val="1"/>
      <w:numFmt w:val="bullet"/>
      <w:lvlText w:val="o"/>
      <w:lvlJc w:val="left"/>
      <w:pPr>
        <w:tabs>
          <w:tab w:val="num" w:pos="5760"/>
        </w:tabs>
        <w:ind w:left="5760" w:hanging="360"/>
      </w:pPr>
      <w:rPr>
        <w:rFonts w:hint="default" w:ascii="Courier New" w:hAnsi="Courier New"/>
      </w:rPr>
    </w:lvl>
    <w:lvl w:ilvl="8" w:tplc="040B0005">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73F25F18"/>
    <w:multiLevelType w:val="hybridMultilevel"/>
    <w:tmpl w:val="3E6E7250"/>
    <w:lvl w:ilvl="0" w:tplc="06A68522">
      <w:start w:val="6"/>
      <w:numFmt w:val="bullet"/>
      <w:pStyle w:val="Groteskilista"/>
      <w:lvlText w:val="-"/>
      <w:lvlJc w:val="left"/>
      <w:pPr>
        <w:ind w:left="360" w:hanging="360"/>
      </w:pPr>
      <w:rPr>
        <w:rFonts w:hint="default" w:ascii="Times New Roman" w:hAnsi="Times New Roman" w:eastAsia="Times New Roman" w:cs="Times New Roman"/>
        <w:color w:val="auto"/>
      </w:rPr>
    </w:lvl>
    <w:lvl w:ilvl="1" w:tplc="040B0003">
      <w:start w:val="1"/>
      <w:numFmt w:val="bullet"/>
      <w:lvlText w:val="o"/>
      <w:lvlJc w:val="left"/>
      <w:pPr>
        <w:ind w:left="1080" w:hanging="360"/>
      </w:pPr>
      <w:rPr>
        <w:rFonts w:hint="default" w:ascii="Courier New" w:hAnsi="Courier New" w:cs="Courier New"/>
      </w:rPr>
    </w:lvl>
    <w:lvl w:ilvl="2" w:tplc="040B0005" w:tentative="1">
      <w:start w:val="1"/>
      <w:numFmt w:val="bullet"/>
      <w:lvlText w:val=""/>
      <w:lvlJc w:val="left"/>
      <w:pPr>
        <w:ind w:left="1800" w:hanging="360"/>
      </w:pPr>
      <w:rPr>
        <w:rFonts w:hint="default" w:ascii="Wingdings" w:hAnsi="Wingdings"/>
      </w:rPr>
    </w:lvl>
    <w:lvl w:ilvl="3" w:tplc="040B0001" w:tentative="1">
      <w:start w:val="1"/>
      <w:numFmt w:val="bullet"/>
      <w:lvlText w:val=""/>
      <w:lvlJc w:val="left"/>
      <w:pPr>
        <w:ind w:left="2520" w:hanging="360"/>
      </w:pPr>
      <w:rPr>
        <w:rFonts w:hint="default" w:ascii="Symbol" w:hAnsi="Symbol"/>
      </w:rPr>
    </w:lvl>
    <w:lvl w:ilvl="4" w:tplc="040B0003" w:tentative="1">
      <w:start w:val="1"/>
      <w:numFmt w:val="bullet"/>
      <w:lvlText w:val="o"/>
      <w:lvlJc w:val="left"/>
      <w:pPr>
        <w:ind w:left="3240" w:hanging="360"/>
      </w:pPr>
      <w:rPr>
        <w:rFonts w:hint="default" w:ascii="Courier New" w:hAnsi="Courier New" w:cs="Courier New"/>
      </w:rPr>
    </w:lvl>
    <w:lvl w:ilvl="5" w:tplc="040B0005" w:tentative="1">
      <w:start w:val="1"/>
      <w:numFmt w:val="bullet"/>
      <w:lvlText w:val=""/>
      <w:lvlJc w:val="left"/>
      <w:pPr>
        <w:ind w:left="3960" w:hanging="360"/>
      </w:pPr>
      <w:rPr>
        <w:rFonts w:hint="default" w:ascii="Wingdings" w:hAnsi="Wingdings"/>
      </w:rPr>
    </w:lvl>
    <w:lvl w:ilvl="6" w:tplc="040B0001" w:tentative="1">
      <w:start w:val="1"/>
      <w:numFmt w:val="bullet"/>
      <w:lvlText w:val=""/>
      <w:lvlJc w:val="left"/>
      <w:pPr>
        <w:ind w:left="4680" w:hanging="360"/>
      </w:pPr>
      <w:rPr>
        <w:rFonts w:hint="default" w:ascii="Symbol" w:hAnsi="Symbol"/>
      </w:rPr>
    </w:lvl>
    <w:lvl w:ilvl="7" w:tplc="040B0003" w:tentative="1">
      <w:start w:val="1"/>
      <w:numFmt w:val="bullet"/>
      <w:lvlText w:val="o"/>
      <w:lvlJc w:val="left"/>
      <w:pPr>
        <w:ind w:left="5400" w:hanging="360"/>
      </w:pPr>
      <w:rPr>
        <w:rFonts w:hint="default" w:ascii="Courier New" w:hAnsi="Courier New" w:cs="Courier New"/>
      </w:rPr>
    </w:lvl>
    <w:lvl w:ilvl="8" w:tplc="040B0005" w:tentative="1">
      <w:start w:val="1"/>
      <w:numFmt w:val="bullet"/>
      <w:lvlText w:val=""/>
      <w:lvlJc w:val="left"/>
      <w:pPr>
        <w:ind w:left="6120" w:hanging="360"/>
      </w:pPr>
      <w:rPr>
        <w:rFonts w:hint="default" w:ascii="Wingdings" w:hAnsi="Wingdings"/>
      </w:rPr>
    </w:lvl>
  </w:abstractNum>
  <w:abstractNum w:abstractNumId="15" w15:restartNumberingAfterBreak="0">
    <w:nsid w:val="7A6E2499"/>
    <w:multiLevelType w:val="hybridMultilevel"/>
    <w:tmpl w:val="638C6B16"/>
    <w:lvl w:ilvl="0" w:tplc="3FBC7442">
      <w:start w:val="15"/>
      <w:numFmt w:val="bullet"/>
      <w:lvlText w:val="-"/>
      <w:lvlJc w:val="left"/>
      <w:pPr>
        <w:ind w:left="720" w:hanging="360"/>
      </w:pPr>
      <w:rPr>
        <w:rFonts w:hint="default" w:ascii="Tahoma" w:hAnsi="Tahoma" w:eastAsia="Calibri"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E640E8B"/>
    <w:multiLevelType w:val="hybridMultilevel"/>
    <w:tmpl w:val="3A449966"/>
    <w:lvl w:ilvl="0" w:tplc="040B0001">
      <w:start w:val="1"/>
      <w:numFmt w:val="bullet"/>
      <w:lvlText w:val=""/>
      <w:lvlJc w:val="left"/>
      <w:pPr>
        <w:tabs>
          <w:tab w:val="num" w:pos="720"/>
        </w:tabs>
        <w:ind w:left="720" w:hanging="360"/>
      </w:pPr>
      <w:rPr>
        <w:rFonts w:hint="default" w:ascii="Symbol" w:hAnsi="Symbol"/>
      </w:rPr>
    </w:lvl>
    <w:lvl w:ilvl="1" w:tplc="040B0003">
      <w:start w:val="1"/>
      <w:numFmt w:val="bullet"/>
      <w:lvlText w:val="o"/>
      <w:lvlJc w:val="left"/>
      <w:pPr>
        <w:tabs>
          <w:tab w:val="num" w:pos="1440"/>
        </w:tabs>
        <w:ind w:left="1440" w:hanging="360"/>
      </w:pPr>
      <w:rPr>
        <w:rFonts w:hint="default" w:ascii="Courier New" w:hAnsi="Courier New"/>
      </w:rPr>
    </w:lvl>
    <w:lvl w:ilvl="2" w:tplc="040B0005">
      <w:start w:val="1"/>
      <w:numFmt w:val="bullet"/>
      <w:lvlText w:val=""/>
      <w:lvlJc w:val="left"/>
      <w:pPr>
        <w:tabs>
          <w:tab w:val="num" w:pos="2160"/>
        </w:tabs>
        <w:ind w:left="2160" w:hanging="360"/>
      </w:pPr>
      <w:rPr>
        <w:rFonts w:hint="default" w:ascii="Wingdings" w:hAnsi="Wingdings"/>
      </w:rPr>
    </w:lvl>
    <w:lvl w:ilvl="3" w:tplc="040B0001">
      <w:start w:val="1"/>
      <w:numFmt w:val="bullet"/>
      <w:lvlText w:val=""/>
      <w:lvlJc w:val="left"/>
      <w:pPr>
        <w:tabs>
          <w:tab w:val="num" w:pos="2880"/>
        </w:tabs>
        <w:ind w:left="2880" w:hanging="360"/>
      </w:pPr>
      <w:rPr>
        <w:rFonts w:hint="default" w:ascii="Symbol" w:hAnsi="Symbol"/>
      </w:rPr>
    </w:lvl>
    <w:lvl w:ilvl="4" w:tplc="040B0003">
      <w:start w:val="1"/>
      <w:numFmt w:val="bullet"/>
      <w:lvlText w:val="o"/>
      <w:lvlJc w:val="left"/>
      <w:pPr>
        <w:tabs>
          <w:tab w:val="num" w:pos="3600"/>
        </w:tabs>
        <w:ind w:left="3600" w:hanging="360"/>
      </w:pPr>
      <w:rPr>
        <w:rFonts w:hint="default" w:ascii="Courier New" w:hAnsi="Courier New"/>
      </w:rPr>
    </w:lvl>
    <w:lvl w:ilvl="5" w:tplc="040B0005">
      <w:start w:val="1"/>
      <w:numFmt w:val="bullet"/>
      <w:lvlText w:val=""/>
      <w:lvlJc w:val="left"/>
      <w:pPr>
        <w:tabs>
          <w:tab w:val="num" w:pos="4320"/>
        </w:tabs>
        <w:ind w:left="4320" w:hanging="360"/>
      </w:pPr>
      <w:rPr>
        <w:rFonts w:hint="default" w:ascii="Wingdings" w:hAnsi="Wingdings"/>
      </w:rPr>
    </w:lvl>
    <w:lvl w:ilvl="6" w:tplc="040B0001">
      <w:start w:val="1"/>
      <w:numFmt w:val="bullet"/>
      <w:lvlText w:val=""/>
      <w:lvlJc w:val="left"/>
      <w:pPr>
        <w:tabs>
          <w:tab w:val="num" w:pos="5040"/>
        </w:tabs>
        <w:ind w:left="5040" w:hanging="360"/>
      </w:pPr>
      <w:rPr>
        <w:rFonts w:hint="default" w:ascii="Symbol" w:hAnsi="Symbol"/>
      </w:rPr>
    </w:lvl>
    <w:lvl w:ilvl="7" w:tplc="040B0003">
      <w:start w:val="1"/>
      <w:numFmt w:val="bullet"/>
      <w:lvlText w:val="o"/>
      <w:lvlJc w:val="left"/>
      <w:pPr>
        <w:tabs>
          <w:tab w:val="num" w:pos="5760"/>
        </w:tabs>
        <w:ind w:left="5760" w:hanging="360"/>
      </w:pPr>
      <w:rPr>
        <w:rFonts w:hint="default" w:ascii="Courier New" w:hAnsi="Courier New"/>
      </w:rPr>
    </w:lvl>
    <w:lvl w:ilvl="8" w:tplc="040B0005">
      <w:start w:val="1"/>
      <w:numFmt w:val="bullet"/>
      <w:lvlText w:val=""/>
      <w:lvlJc w:val="left"/>
      <w:pPr>
        <w:tabs>
          <w:tab w:val="num" w:pos="6480"/>
        </w:tabs>
        <w:ind w:left="6480" w:hanging="360"/>
      </w:pPr>
      <w:rPr>
        <w:rFonts w:hint="default" w:ascii="Wingdings" w:hAnsi="Wingdings"/>
      </w:rPr>
    </w:lvl>
  </w:abstractNum>
  <w:num w:numId="39">
    <w:abstractNumId w:val="35"/>
  </w:num>
  <w:num w:numId="38">
    <w:abstractNumId w:val="34"/>
  </w:num>
  <w:num w:numId="37">
    <w:abstractNumId w:val="33"/>
  </w:num>
  <w:num w:numId="36">
    <w:abstractNumId w:val="32"/>
  </w:num>
  <w:num w:numId="35">
    <w:abstractNumId w:val="31"/>
  </w:num>
  <w:num w:numId="34">
    <w:abstractNumId w:val="30"/>
  </w:num>
  <w:num w:numId="33">
    <w:abstractNumId w:val="29"/>
  </w:num>
  <w:num w:numId="32">
    <w:abstractNumId w:val="28"/>
  </w:num>
  <w:num w:numId="31">
    <w:abstractNumId w:val="27"/>
  </w:num>
  <w:num w:numId="30">
    <w:abstractNumId w:val="26"/>
  </w:num>
  <w:num w:numId="29">
    <w:abstractNumId w:val="25"/>
  </w:num>
  <w:num w:numId="28">
    <w:abstractNumId w:val="24"/>
  </w:num>
  <w:num w:numId="27">
    <w:abstractNumId w:val="23"/>
  </w:num>
  <w:num w:numId="26">
    <w:abstractNumId w:val="22"/>
  </w:num>
  <w:num w:numId="25">
    <w:abstractNumId w:val="21"/>
  </w:num>
  <w:num w:numId="24">
    <w:abstractNumId w:val="20"/>
  </w:num>
  <w:num w:numId="23">
    <w:abstractNumId w:val="19"/>
  </w:num>
  <w:num w:numId="22">
    <w:abstractNumId w:val="18"/>
  </w:num>
  <w:num w:numId="21">
    <w:abstractNumId w:val="17"/>
  </w:num>
  <w:num w:numId="1">
    <w:abstractNumId w:val="1"/>
  </w:num>
  <w:num w:numId="2">
    <w:abstractNumId w:val="13"/>
  </w:num>
  <w:num w:numId="3">
    <w:abstractNumId w:val="3"/>
  </w:num>
  <w:num w:numId="4">
    <w:abstractNumId w:val="6"/>
  </w:num>
  <w:num w:numId="5">
    <w:abstractNumId w:val="0"/>
  </w:num>
  <w:num w:numId="6">
    <w:abstractNumId w:val="12"/>
  </w:num>
  <w:num w:numId="7">
    <w:abstractNumId w:val="1"/>
  </w:num>
  <w:num w:numId="8">
    <w:abstractNumId w:val="10"/>
  </w:num>
  <w:num w:numId="9">
    <w:abstractNumId w:val="7"/>
  </w:num>
  <w:num w:numId="10">
    <w:abstractNumId w:val="11"/>
  </w:num>
  <w:num w:numId="11">
    <w:abstractNumId w:val="14"/>
  </w:num>
  <w:num w:numId="12">
    <w:abstractNumId w:val="5"/>
  </w:num>
  <w:num w:numId="13">
    <w:abstractNumId w:val="5"/>
  </w:num>
  <w:num w:numId="14">
    <w:abstractNumId w:val="5"/>
  </w:num>
  <w:num w:numId="15">
    <w:abstractNumId w:val="16"/>
  </w:num>
  <w:num w:numId="16">
    <w:abstractNumId w:val="8"/>
  </w:num>
  <w:num w:numId="17">
    <w:abstractNumId w:val="4"/>
  </w:num>
  <w:num w:numId="18">
    <w:abstractNumId w:val="2"/>
  </w:num>
  <w:num w:numId="19">
    <w:abstractNumId w:val="15"/>
  </w:num>
  <w:num w:numId="20">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50"/>
  <w:defaultTabStop w:val="1304"/>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622DB"/>
    <w:rsid w:val="00035B3A"/>
    <w:rsid w:val="000A35AD"/>
    <w:rsid w:val="000D6502"/>
    <w:rsid w:val="000E58E2"/>
    <w:rsid w:val="000E5A57"/>
    <w:rsid w:val="000F2507"/>
    <w:rsid w:val="001300CD"/>
    <w:rsid w:val="00131AC7"/>
    <w:rsid w:val="001914F0"/>
    <w:rsid w:val="001A765B"/>
    <w:rsid w:val="001B7518"/>
    <w:rsid w:val="001F7D62"/>
    <w:rsid w:val="002170D6"/>
    <w:rsid w:val="00240D11"/>
    <w:rsid w:val="0029100C"/>
    <w:rsid w:val="002B7C57"/>
    <w:rsid w:val="003A1D2C"/>
    <w:rsid w:val="003C6860"/>
    <w:rsid w:val="00414C5D"/>
    <w:rsid w:val="00435535"/>
    <w:rsid w:val="00440C81"/>
    <w:rsid w:val="00467072"/>
    <w:rsid w:val="00484163"/>
    <w:rsid w:val="004D4A74"/>
    <w:rsid w:val="0054182E"/>
    <w:rsid w:val="005A7C84"/>
    <w:rsid w:val="005C63F3"/>
    <w:rsid w:val="005D67BC"/>
    <w:rsid w:val="006048AB"/>
    <w:rsid w:val="006443D8"/>
    <w:rsid w:val="00647695"/>
    <w:rsid w:val="00665940"/>
    <w:rsid w:val="00674951"/>
    <w:rsid w:val="007056FC"/>
    <w:rsid w:val="00724F18"/>
    <w:rsid w:val="0073318D"/>
    <w:rsid w:val="007630E7"/>
    <w:rsid w:val="00765609"/>
    <w:rsid w:val="00802C4C"/>
    <w:rsid w:val="0080559C"/>
    <w:rsid w:val="00812FC5"/>
    <w:rsid w:val="0082248D"/>
    <w:rsid w:val="00823D02"/>
    <w:rsid w:val="00832983"/>
    <w:rsid w:val="00870506"/>
    <w:rsid w:val="00870580"/>
    <w:rsid w:val="00893981"/>
    <w:rsid w:val="008A1327"/>
    <w:rsid w:val="00910243"/>
    <w:rsid w:val="00942345"/>
    <w:rsid w:val="009622DB"/>
    <w:rsid w:val="009851D3"/>
    <w:rsid w:val="009E0162"/>
    <w:rsid w:val="009E34C8"/>
    <w:rsid w:val="00A018D2"/>
    <w:rsid w:val="00A361D5"/>
    <w:rsid w:val="00A40762"/>
    <w:rsid w:val="00A62885"/>
    <w:rsid w:val="00A96F1B"/>
    <w:rsid w:val="00AA0579"/>
    <w:rsid w:val="00B02FA9"/>
    <w:rsid w:val="00B41562"/>
    <w:rsid w:val="00B630BA"/>
    <w:rsid w:val="00BB7382"/>
    <w:rsid w:val="00BE2C05"/>
    <w:rsid w:val="00C26896"/>
    <w:rsid w:val="00C35728"/>
    <w:rsid w:val="00CA722D"/>
    <w:rsid w:val="00CB25A5"/>
    <w:rsid w:val="00CD104C"/>
    <w:rsid w:val="00CD712A"/>
    <w:rsid w:val="00CF5118"/>
    <w:rsid w:val="00D0375C"/>
    <w:rsid w:val="00D10C96"/>
    <w:rsid w:val="00D20116"/>
    <w:rsid w:val="00D21340"/>
    <w:rsid w:val="00DB2841"/>
    <w:rsid w:val="00DD0D0D"/>
    <w:rsid w:val="00E01867"/>
    <w:rsid w:val="00E06CB5"/>
    <w:rsid w:val="00E40E57"/>
    <w:rsid w:val="00E41C5C"/>
    <w:rsid w:val="00EA6D25"/>
    <w:rsid w:val="00EB2075"/>
    <w:rsid w:val="00EC65DC"/>
    <w:rsid w:val="00F37E11"/>
    <w:rsid w:val="00F62166"/>
    <w:rsid w:val="00F82536"/>
    <w:rsid w:val="00FB1200"/>
    <w:rsid w:val="00FC6F4E"/>
    <w:rsid w:val="00FD53CF"/>
    <w:rsid w:val="00FF0AEE"/>
    <w:rsid w:val="01D5881B"/>
    <w:rsid w:val="0255B164"/>
    <w:rsid w:val="02AE72FE"/>
    <w:rsid w:val="03E9E8BF"/>
    <w:rsid w:val="0402C4B0"/>
    <w:rsid w:val="083A13A3"/>
    <w:rsid w:val="090297F9"/>
    <w:rsid w:val="0DD49304"/>
    <w:rsid w:val="12D68103"/>
    <w:rsid w:val="13EF4B85"/>
    <w:rsid w:val="15BA535C"/>
    <w:rsid w:val="1694B1D8"/>
    <w:rsid w:val="17836975"/>
    <w:rsid w:val="17B7DBF0"/>
    <w:rsid w:val="17B7F125"/>
    <w:rsid w:val="190AC45D"/>
    <w:rsid w:val="1926E9C1"/>
    <w:rsid w:val="1CB03E56"/>
    <w:rsid w:val="1CD408C7"/>
    <w:rsid w:val="2430663E"/>
    <w:rsid w:val="270B16A4"/>
    <w:rsid w:val="27B1498B"/>
    <w:rsid w:val="2BC16456"/>
    <w:rsid w:val="2BF84623"/>
    <w:rsid w:val="2BF90AE4"/>
    <w:rsid w:val="2FFB5197"/>
    <w:rsid w:val="300F302F"/>
    <w:rsid w:val="31C5FD47"/>
    <w:rsid w:val="333E77DA"/>
    <w:rsid w:val="3355CA6D"/>
    <w:rsid w:val="352E5B29"/>
    <w:rsid w:val="36584A74"/>
    <w:rsid w:val="37FFB9D6"/>
    <w:rsid w:val="380156E5"/>
    <w:rsid w:val="3F708DCF"/>
    <w:rsid w:val="408BCDEB"/>
    <w:rsid w:val="4127FCA4"/>
    <w:rsid w:val="443F8129"/>
    <w:rsid w:val="459550A8"/>
    <w:rsid w:val="45FF6983"/>
    <w:rsid w:val="48840D3B"/>
    <w:rsid w:val="4A2271C3"/>
    <w:rsid w:val="4A445620"/>
    <w:rsid w:val="4BF51C56"/>
    <w:rsid w:val="4E288965"/>
    <w:rsid w:val="4E496E8A"/>
    <w:rsid w:val="4FB4CA30"/>
    <w:rsid w:val="5138B6EF"/>
    <w:rsid w:val="51C9D9D1"/>
    <w:rsid w:val="54FF46F3"/>
    <w:rsid w:val="55946C45"/>
    <w:rsid w:val="571F5680"/>
    <w:rsid w:val="5B2BDA2B"/>
    <w:rsid w:val="5B4C3AEE"/>
    <w:rsid w:val="5DC57C84"/>
    <w:rsid w:val="5E4B6FEA"/>
    <w:rsid w:val="5FF61C49"/>
    <w:rsid w:val="61875396"/>
    <w:rsid w:val="6210C44F"/>
    <w:rsid w:val="654D9195"/>
    <w:rsid w:val="6602F954"/>
    <w:rsid w:val="677946E6"/>
    <w:rsid w:val="67845FE7"/>
    <w:rsid w:val="69113DDE"/>
    <w:rsid w:val="69896021"/>
    <w:rsid w:val="6C7665F0"/>
    <w:rsid w:val="6EA6377D"/>
    <w:rsid w:val="701DA9CB"/>
    <w:rsid w:val="71DF45DE"/>
    <w:rsid w:val="76FA4783"/>
    <w:rsid w:val="7788D121"/>
    <w:rsid w:val="782BA9A8"/>
    <w:rsid w:val="78E03C83"/>
    <w:rsid w:val="79DDA4D4"/>
    <w:rsid w:val="7B5BEDAE"/>
    <w:rsid w:val="7B958AED"/>
    <w:rsid w:val="7CB82B5B"/>
    <w:rsid w:val="7F4DFFD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B713D"/>
  <w15:docId w15:val="{B413A4EE-0EED-4A3D-84CB-387048E9FF6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14C5D"/>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9622DB"/>
    <w:pPr>
      <w:keepNext/>
      <w:keepLines/>
      <w:spacing w:before="360" w:after="240"/>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BE2C05"/>
    <w:pPr>
      <w:keepNext/>
      <w:keepLines/>
      <w:spacing w:before="200" w:after="0"/>
      <w:outlineLvl w:val="2"/>
    </w:pPr>
    <w:rPr>
      <w:rFonts w:asciiTheme="majorHAnsi" w:hAnsiTheme="majorHAnsi" w:eastAsiaTheme="majorEastAsia" w:cstheme="majorBidi"/>
      <w:b/>
      <w:bCs/>
      <w:color w:val="4F81BD" w:themeColor="accent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uiPriority w:val="9"/>
    <w:rsid w:val="009622DB"/>
    <w:rPr>
      <w:rFonts w:ascii="Calibri" w:hAnsi="Calibri" w:eastAsia="Times New Roman" w:cs="Times New Roman"/>
      <w:b/>
      <w:bCs/>
      <w:sz w:val="28"/>
      <w:szCs w:val="26"/>
    </w:rPr>
  </w:style>
  <w:style w:type="paragraph" w:styleId="NormalWeb">
    <w:name w:val="Normal (Web)"/>
    <w:basedOn w:val="Normal"/>
    <w:uiPriority w:val="99"/>
    <w:unhideWhenUsed/>
    <w:rsid w:val="009622DB"/>
    <w:pPr>
      <w:spacing w:before="100" w:beforeAutospacing="1" w:after="100" w:afterAutospacing="1" w:line="240" w:lineRule="auto"/>
    </w:pPr>
    <w:rPr>
      <w:rFonts w:ascii="Verdana" w:hAnsi="Verdana" w:eastAsia="Times New Roman"/>
      <w:sz w:val="12"/>
      <w:szCs w:val="12"/>
      <w:lang w:val="en-US"/>
    </w:rPr>
  </w:style>
  <w:style w:type="character" w:styleId="Hyperlink">
    <w:name w:val="Hyperlink"/>
    <w:uiPriority w:val="99"/>
    <w:unhideWhenUsed/>
    <w:rsid w:val="00812FC5"/>
    <w:rPr>
      <w:color w:val="D31D00"/>
      <w:u w:val="single"/>
    </w:rPr>
  </w:style>
  <w:style w:type="character" w:styleId="FollowedHyperlink">
    <w:name w:val="FollowedHyperlink"/>
    <w:uiPriority w:val="99"/>
    <w:semiHidden/>
    <w:unhideWhenUsed/>
    <w:rsid w:val="00812FC5"/>
    <w:rPr>
      <w:color w:val="800080"/>
      <w:u w:val="single"/>
    </w:rPr>
  </w:style>
  <w:style w:type="paragraph" w:styleId="Default" w:customStyle="1">
    <w:name w:val="Default"/>
    <w:rsid w:val="00484163"/>
    <w:pPr>
      <w:autoSpaceDE w:val="0"/>
      <w:autoSpaceDN w:val="0"/>
      <w:adjustRightInd w:val="0"/>
    </w:pPr>
    <w:rPr>
      <w:rFonts w:cs="Calibri"/>
      <w:color w:val="000000"/>
      <w:sz w:val="24"/>
      <w:szCs w:val="24"/>
      <w:lang w:eastAsia="en-US"/>
    </w:rPr>
  </w:style>
  <w:style w:type="paragraph" w:styleId="ListParagraph">
    <w:name w:val="List Paragraph"/>
    <w:aliases w:val="Lista"/>
    <w:basedOn w:val="Normal"/>
    <w:uiPriority w:val="34"/>
    <w:qFormat/>
    <w:rsid w:val="00FC6F4E"/>
    <w:pPr>
      <w:numPr>
        <w:numId w:val="12"/>
      </w:numPr>
      <w:contextualSpacing/>
    </w:pPr>
  </w:style>
  <w:style w:type="paragraph" w:styleId="NoSpacing">
    <w:name w:val="No Spacing"/>
    <w:uiPriority w:val="1"/>
    <w:rsid w:val="00665940"/>
    <w:rPr>
      <w:rFonts w:ascii="Verdana" w:hAnsi="Verdana" w:eastAsia="Times New Roman"/>
      <w:sz w:val="16"/>
      <w:szCs w:val="24"/>
    </w:rPr>
  </w:style>
  <w:style w:type="paragraph" w:styleId="Groteskilista" w:customStyle="1">
    <w:name w:val="Groteskilista"/>
    <w:basedOn w:val="Default"/>
    <w:rsid w:val="007056FC"/>
    <w:pPr>
      <w:numPr>
        <w:numId w:val="11"/>
      </w:numPr>
    </w:pPr>
    <w:rPr>
      <w:rFonts w:ascii="Tahoma" w:hAnsi="Tahoma" w:eastAsia="Times New Roman" w:cs="Tahoma"/>
      <w:sz w:val="20"/>
      <w:szCs w:val="20"/>
    </w:rPr>
  </w:style>
  <w:style w:type="paragraph" w:styleId="BalloonText">
    <w:name w:val="Balloon Text"/>
    <w:basedOn w:val="Normal"/>
    <w:link w:val="BalloonTextChar"/>
    <w:uiPriority w:val="99"/>
    <w:semiHidden/>
    <w:unhideWhenUsed/>
    <w:rsid w:val="0091024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10243"/>
    <w:rPr>
      <w:rFonts w:ascii="Tahoma" w:hAnsi="Tahoma" w:cs="Tahoma"/>
      <w:sz w:val="16"/>
      <w:szCs w:val="16"/>
      <w:lang w:eastAsia="en-US"/>
    </w:rPr>
  </w:style>
  <w:style w:type="character" w:styleId="Heading3Char" w:customStyle="1">
    <w:name w:val="Heading 3 Char"/>
    <w:basedOn w:val="DefaultParagraphFont"/>
    <w:link w:val="Heading3"/>
    <w:uiPriority w:val="9"/>
    <w:rsid w:val="00BE2C05"/>
    <w:rPr>
      <w:rFonts w:asciiTheme="majorHAnsi" w:hAnsiTheme="majorHAnsi" w:eastAsiaTheme="majorEastAsia" w:cstheme="majorBidi"/>
      <w:b/>
      <w:bCs/>
      <w:color w:val="4F81BD" w:themeColor="accent1"/>
      <w:sz w:val="22"/>
      <w:szCs w:val="22"/>
      <w:lang w:eastAsia="en-US"/>
    </w:rPr>
  </w:style>
  <w:style w:type="paragraph" w:styleId="Taulukonleipteksti" w:customStyle="1">
    <w:name w:val="Taulukon leipäteksti"/>
    <w:rsid w:val="0073318D"/>
    <w:pPr>
      <w:framePr w:hSpace="141" w:wrap="around" w:hAnchor="margin" w:vAnchor="page" w:y="6870"/>
    </w:pPr>
    <w:rPr>
      <w:rFonts w:eastAsia="Times New Roman" w:asciiTheme="majorHAnsi" w:hAnsiTheme="majorHAnsi" w:cstheme="majorHAnsi"/>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02242">
      <w:bodyDiv w:val="1"/>
      <w:marLeft w:val="0"/>
      <w:marRight w:val="0"/>
      <w:marTop w:val="0"/>
      <w:marBottom w:val="0"/>
      <w:divBdr>
        <w:top w:val="none" w:sz="0" w:space="0" w:color="auto"/>
        <w:left w:val="none" w:sz="0" w:space="0" w:color="auto"/>
        <w:bottom w:val="none" w:sz="0" w:space="0" w:color="auto"/>
        <w:right w:val="none" w:sz="0" w:space="0" w:color="auto"/>
      </w:divBdr>
    </w:div>
    <w:div w:id="90318646">
      <w:bodyDiv w:val="1"/>
      <w:marLeft w:val="0"/>
      <w:marRight w:val="0"/>
      <w:marTop w:val="0"/>
      <w:marBottom w:val="0"/>
      <w:divBdr>
        <w:top w:val="none" w:sz="0" w:space="0" w:color="auto"/>
        <w:left w:val="none" w:sz="0" w:space="0" w:color="auto"/>
        <w:bottom w:val="none" w:sz="0" w:space="0" w:color="auto"/>
        <w:right w:val="none" w:sz="0" w:space="0" w:color="auto"/>
      </w:divBdr>
    </w:div>
    <w:div w:id="160588433">
      <w:bodyDiv w:val="1"/>
      <w:marLeft w:val="0"/>
      <w:marRight w:val="0"/>
      <w:marTop w:val="0"/>
      <w:marBottom w:val="0"/>
      <w:divBdr>
        <w:top w:val="none" w:sz="0" w:space="0" w:color="auto"/>
        <w:left w:val="none" w:sz="0" w:space="0" w:color="auto"/>
        <w:bottom w:val="none" w:sz="0" w:space="0" w:color="auto"/>
        <w:right w:val="none" w:sz="0" w:space="0" w:color="auto"/>
      </w:divBdr>
    </w:div>
    <w:div w:id="223025856">
      <w:bodyDiv w:val="1"/>
      <w:marLeft w:val="0"/>
      <w:marRight w:val="0"/>
      <w:marTop w:val="0"/>
      <w:marBottom w:val="0"/>
      <w:divBdr>
        <w:top w:val="none" w:sz="0" w:space="0" w:color="auto"/>
        <w:left w:val="none" w:sz="0" w:space="0" w:color="auto"/>
        <w:bottom w:val="none" w:sz="0" w:space="0" w:color="auto"/>
        <w:right w:val="none" w:sz="0" w:space="0" w:color="auto"/>
      </w:divBdr>
    </w:div>
    <w:div w:id="316423046">
      <w:bodyDiv w:val="1"/>
      <w:marLeft w:val="0"/>
      <w:marRight w:val="0"/>
      <w:marTop w:val="0"/>
      <w:marBottom w:val="0"/>
      <w:divBdr>
        <w:top w:val="none" w:sz="0" w:space="0" w:color="auto"/>
        <w:left w:val="none" w:sz="0" w:space="0" w:color="auto"/>
        <w:bottom w:val="none" w:sz="0" w:space="0" w:color="auto"/>
        <w:right w:val="none" w:sz="0" w:space="0" w:color="auto"/>
      </w:divBdr>
    </w:div>
    <w:div w:id="399182136">
      <w:bodyDiv w:val="1"/>
      <w:marLeft w:val="0"/>
      <w:marRight w:val="0"/>
      <w:marTop w:val="0"/>
      <w:marBottom w:val="0"/>
      <w:divBdr>
        <w:top w:val="none" w:sz="0" w:space="0" w:color="auto"/>
        <w:left w:val="none" w:sz="0" w:space="0" w:color="auto"/>
        <w:bottom w:val="none" w:sz="0" w:space="0" w:color="auto"/>
        <w:right w:val="none" w:sz="0" w:space="0" w:color="auto"/>
      </w:divBdr>
    </w:div>
    <w:div w:id="551431162">
      <w:bodyDiv w:val="1"/>
      <w:marLeft w:val="0"/>
      <w:marRight w:val="0"/>
      <w:marTop w:val="0"/>
      <w:marBottom w:val="0"/>
      <w:divBdr>
        <w:top w:val="none" w:sz="0" w:space="0" w:color="auto"/>
        <w:left w:val="none" w:sz="0" w:space="0" w:color="auto"/>
        <w:bottom w:val="none" w:sz="0" w:space="0" w:color="auto"/>
        <w:right w:val="none" w:sz="0" w:space="0" w:color="auto"/>
      </w:divBdr>
    </w:div>
    <w:div w:id="600843388">
      <w:bodyDiv w:val="1"/>
      <w:marLeft w:val="0"/>
      <w:marRight w:val="0"/>
      <w:marTop w:val="0"/>
      <w:marBottom w:val="0"/>
      <w:divBdr>
        <w:top w:val="none" w:sz="0" w:space="0" w:color="auto"/>
        <w:left w:val="none" w:sz="0" w:space="0" w:color="auto"/>
        <w:bottom w:val="none" w:sz="0" w:space="0" w:color="auto"/>
        <w:right w:val="none" w:sz="0" w:space="0" w:color="auto"/>
      </w:divBdr>
    </w:div>
    <w:div w:id="718748428">
      <w:bodyDiv w:val="1"/>
      <w:marLeft w:val="0"/>
      <w:marRight w:val="0"/>
      <w:marTop w:val="0"/>
      <w:marBottom w:val="0"/>
      <w:divBdr>
        <w:top w:val="none" w:sz="0" w:space="0" w:color="auto"/>
        <w:left w:val="none" w:sz="0" w:space="0" w:color="auto"/>
        <w:bottom w:val="none" w:sz="0" w:space="0" w:color="auto"/>
        <w:right w:val="none" w:sz="0" w:space="0" w:color="auto"/>
      </w:divBdr>
    </w:div>
    <w:div w:id="851801759">
      <w:bodyDiv w:val="1"/>
      <w:marLeft w:val="0"/>
      <w:marRight w:val="0"/>
      <w:marTop w:val="0"/>
      <w:marBottom w:val="0"/>
      <w:divBdr>
        <w:top w:val="none" w:sz="0" w:space="0" w:color="auto"/>
        <w:left w:val="none" w:sz="0" w:space="0" w:color="auto"/>
        <w:bottom w:val="none" w:sz="0" w:space="0" w:color="auto"/>
        <w:right w:val="none" w:sz="0" w:space="0" w:color="auto"/>
      </w:divBdr>
    </w:div>
    <w:div w:id="1164080179">
      <w:bodyDiv w:val="1"/>
      <w:marLeft w:val="0"/>
      <w:marRight w:val="0"/>
      <w:marTop w:val="0"/>
      <w:marBottom w:val="0"/>
      <w:divBdr>
        <w:top w:val="none" w:sz="0" w:space="0" w:color="auto"/>
        <w:left w:val="none" w:sz="0" w:space="0" w:color="auto"/>
        <w:bottom w:val="none" w:sz="0" w:space="0" w:color="auto"/>
        <w:right w:val="none" w:sz="0" w:space="0" w:color="auto"/>
      </w:divBdr>
    </w:div>
    <w:div w:id="1436829991">
      <w:bodyDiv w:val="1"/>
      <w:marLeft w:val="0"/>
      <w:marRight w:val="0"/>
      <w:marTop w:val="0"/>
      <w:marBottom w:val="0"/>
      <w:divBdr>
        <w:top w:val="none" w:sz="0" w:space="0" w:color="auto"/>
        <w:left w:val="none" w:sz="0" w:space="0" w:color="auto"/>
        <w:bottom w:val="none" w:sz="0" w:space="0" w:color="auto"/>
        <w:right w:val="none" w:sz="0" w:space="0" w:color="auto"/>
      </w:divBdr>
    </w:div>
    <w:div w:id="1800108995">
      <w:bodyDiv w:val="1"/>
      <w:marLeft w:val="0"/>
      <w:marRight w:val="0"/>
      <w:marTop w:val="0"/>
      <w:marBottom w:val="0"/>
      <w:divBdr>
        <w:top w:val="none" w:sz="0" w:space="0" w:color="auto"/>
        <w:left w:val="none" w:sz="0" w:space="0" w:color="auto"/>
        <w:bottom w:val="none" w:sz="0" w:space="0" w:color="auto"/>
        <w:right w:val="none" w:sz="0" w:space="0" w:color="auto"/>
      </w:divBdr>
    </w:div>
    <w:div w:id="1854149651">
      <w:bodyDiv w:val="1"/>
      <w:marLeft w:val="0"/>
      <w:marRight w:val="0"/>
      <w:marTop w:val="0"/>
      <w:marBottom w:val="0"/>
      <w:divBdr>
        <w:top w:val="none" w:sz="0" w:space="0" w:color="auto"/>
        <w:left w:val="none" w:sz="0" w:space="0" w:color="auto"/>
        <w:bottom w:val="none" w:sz="0" w:space="0" w:color="auto"/>
        <w:right w:val="none" w:sz="0" w:space="0" w:color="auto"/>
      </w:divBdr>
    </w:div>
    <w:div w:id="189130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hyperlink" Target="http://www.minedu.fi/OPM/Julkaisut/2009/Tutkintojen_kansallinen_viitekehys.html"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4F205483CA35BE47B227AE1A65A39944" ma:contentTypeVersion="8" ma:contentTypeDescription="Luo uusi asiakirja." ma:contentTypeScope="" ma:versionID="7fb4d45a27ef43acc4787234969d17d7">
  <xsd:schema xmlns:xsd="http://www.w3.org/2001/XMLSchema" xmlns:xs="http://www.w3.org/2001/XMLSchema" xmlns:p="http://schemas.microsoft.com/office/2006/metadata/properties" xmlns:ns2="3826c0e7-e692-4f70-87a5-b64b907430b0" targetNamespace="http://schemas.microsoft.com/office/2006/metadata/properties" ma:root="true" ma:fieldsID="449d8fd22c7c175410b4489b4eae40dd" ns2:_="">
    <xsd:import namespace="3826c0e7-e692-4f70-87a5-b64b907430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6c0e7-e692-4f70-87a5-b64b907430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Savonia Default Content Type" ma:contentTypeID="0x0101007C99A6B7AEA5684BA478728D451E0C6F0087E6088B88EC3F438E54D92EC625EE9D" ma:contentTypeVersion="14" ma:contentTypeDescription="Luo uusi asiakirja." ma:contentTypeScope="" ma:versionID="d091b43398bc1c0146e6b83777802131">
  <xsd:schema xmlns:xsd="http://www.w3.org/2001/XMLSchema" xmlns:xs="http://www.w3.org/2001/XMLSchema" xmlns:p="http://schemas.microsoft.com/office/2006/metadata/properties" xmlns:ns2="03ca75a4-7525-4fd0-b461-2a607204cfe9" targetNamespace="http://schemas.microsoft.com/office/2006/metadata/properties" ma:root="true" ma:fieldsID="1fd3ddd16582101abc1fb59f7a8321d9" ns2:_="">
    <xsd:import namespace="03ca75a4-7525-4fd0-b461-2a607204cfe9"/>
    <xsd:element name="properties">
      <xsd:complexType>
        <xsd:sequence>
          <xsd:element name="documentManagement">
            <xsd:complexType>
              <xsd:all>
                <xsd:element ref="ns2:Aihealue" minOccurs="0"/>
                <xsd:element ref="ns2:Asiakirjatyyppi" minOccurs="0"/>
                <xsd:element ref="ns2:j3b534c50ba64dfd9276b9f3862c10bc" minOccurs="0"/>
                <xsd:element ref="ns2:TaxCatchAll" minOccurs="0"/>
                <xsd:element ref="ns2:TaxCatchAllLabel" minOccurs="0"/>
                <xsd:element ref="ns2:_dlc_DocId" minOccurs="0"/>
                <xsd:element ref="ns2:_dlc_DocIdUrl" minOccurs="0"/>
                <xsd:element ref="ns2:_dlc_DocIdPersistId" minOccurs="0"/>
                <xsd:element ref="ns2:Kohdistuspaiv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a75a4-7525-4fd0-b461-2a607204cfe9" elementFormDefault="qualified">
    <xsd:import namespace="http://schemas.microsoft.com/office/2006/documentManagement/types"/>
    <xsd:import namespace="http://schemas.microsoft.com/office/infopath/2007/PartnerControls"/>
    <xsd:element name="Aihealue" ma:index="8" nillable="true" ma:displayName="Aihealue" ma:default="Henkilöstö" ma:format="Dropdown" ma:internalName="Aihealue" ma:readOnly="false">
      <xsd:simpleType>
        <xsd:restriction base="dms:Choice">
          <xsd:enumeration value="Henkilöstö"/>
          <xsd:enumeration value="Tukipalvelut"/>
          <xsd:enumeration value="Kansainväliset asiat - International Affairs"/>
          <xsd:enumeration value="Kirjasto- ja tietopalvelut"/>
          <xsd:enumeration value="Opiskelijapalvelut"/>
          <xsd:enumeration value="Taloushallinto"/>
          <xsd:enumeration value="Tietohallinto"/>
          <xsd:enumeration value="Tilapalvelut"/>
          <xsd:enumeration value="Viestintäpalvelut"/>
          <xsd:enumeration value="Yleishallinnon palvelut"/>
          <xsd:enumeration value="Muut palvelut"/>
          <xsd:enumeration value="O&amp;O"/>
          <xsd:enumeration value="TKI"/>
          <xsd:enumeration value="Osaamisalueet"/>
          <xsd:enumeration value="Hyvinvointiala"/>
          <xsd:enumeration value="Liiketoiminta- ja kulttuuriala"/>
          <xsd:enumeration value="Teknologia- ja ympäristöala"/>
          <xsd:enumeration value="Johtaminen ja laatu"/>
        </xsd:restriction>
      </xsd:simpleType>
    </xsd:element>
    <xsd:element name="Asiakirjatyyppi" ma:index="9" nillable="true" ma:displayName="Asiakirjatyyppi" ma:default="Muu asiakirja" ma:format="Dropdown" ma:internalName="Asiakirjatyyppi">
      <xsd:simpleType>
        <xsd:restriction base="dms:Choice">
          <xsd:enumeration value="Esite / esittelymateriaali"/>
          <xsd:enumeration value="Esityslista / Asialista"/>
          <xsd:enumeration value="Kirje"/>
          <xsd:enumeration value="Lomake"/>
          <xsd:enumeration value="Ohje"/>
          <xsd:enumeration value="Päätös"/>
          <xsd:enumeration value="Pöytäkirja / Muistio"/>
          <xsd:enumeration value="Raportti"/>
          <xsd:enumeration value="Sopimus"/>
          <xsd:enumeration value="Suunnitelma"/>
          <xsd:enumeration value="Tiedote"/>
          <xsd:enumeration value="Muu asiakirja"/>
        </xsd:restriction>
      </xsd:simpleType>
    </xsd:element>
    <xsd:element name="j3b534c50ba64dfd9276b9f3862c10bc" ma:index="10" nillable="true" ma:taxonomy="true" ma:internalName="j3b534c50ba64dfd9276b9f3862c10bc" ma:taxonomyFieldName="Asiasanat" ma:displayName="Asiasanat" ma:default="" ma:fieldId="{33b534c5-0ba6-4dfd-9276-b9f3862c10bc}" ma:taxonomyMulti="true" ma:sspId="1b83d0fd-d0bf-4cef-8f33-d812e24b4c17" ma:termSetId="81213cf9-4837-4806-b3a4-a1839d9b5766" ma:anchorId="00000000-0000-0000-0000-000000000000" ma:open="true" ma:isKeyword="false">
      <xsd:complexType>
        <xsd:sequence>
          <xsd:element ref="pc:Terms" minOccurs="0" maxOccurs="1"/>
        </xsd:sequence>
      </xsd:complexType>
    </xsd:element>
    <xsd:element name="TaxCatchAll" ma:index="11" nillable="true" ma:displayName="Luokituksen Kaikki-sarake" ma:description="" ma:hidden="true" ma:list="{867263f0-482b-43fa-a6f6-285e67ec53bf}" ma:internalName="TaxCatchAll" ma:showField="CatchAllData"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Luokituksen Kaikki-sarake1" ma:description="" ma:hidden="true" ma:list="{867263f0-482b-43fa-a6f6-285e67ec53bf}" ma:internalName="TaxCatchAllLabel" ma:readOnly="true" ma:showField="CatchAllDataLabel"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Tiedostotunnisteen arvo" ma:description="Tälle kohteelle määritetyn tiedostotunnisteen arvo." ma:internalName="_dlc_DocId" ma:readOnly="true">
      <xsd:simpleType>
        <xsd:restriction base="dms:Text"/>
      </xsd:simpleType>
    </xsd:element>
    <xsd:element name="_dlc_DocIdUrl" ma:index="15"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Kohdistuspaiva" ma:index="17" nillable="true" ma:displayName="Kohdistuspäivä" ma:default="[today]" ma:description="Kohdistuspäivä voi olla esim. kokouspäivä, seminaaripäivä tai dokumentin luontipäivä." ma:format="DateOnly" ma:internalName="Kohdistuspaiv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57CD5F-D77A-4B6C-8501-AA94C4154494}">
  <ds:schemaRefs>
    <ds:schemaRef ds:uri="http://schemas.microsoft.com/sharepoint/v3/contenttype/forms"/>
  </ds:schemaRefs>
</ds:datastoreItem>
</file>

<file path=customXml/itemProps2.xml><?xml version="1.0" encoding="utf-8"?>
<ds:datastoreItem xmlns:ds="http://schemas.openxmlformats.org/officeDocument/2006/customXml" ds:itemID="{7AC734F7-0707-4EB7-8570-5B3964BD59AA}"/>
</file>

<file path=customXml/itemProps3.xml><?xml version="1.0" encoding="utf-8"?>
<ds:datastoreItem xmlns:ds="http://schemas.openxmlformats.org/officeDocument/2006/customXml" ds:itemID="{F16B9914-5E5E-4CA6-AE8B-AD07669D074C}">
  <ds:schemaRefs>
    <ds:schemaRef ds:uri="http://schemas.microsoft.com/office/2006/metadata/properties"/>
    <ds:schemaRef ds:uri="http://schemas.microsoft.com/office/infopath/2007/PartnerControls"/>
    <ds:schemaRef ds:uri="03ca75a4-7525-4fd0-b461-2a607204cfe9"/>
  </ds:schemaRefs>
</ds:datastoreItem>
</file>

<file path=customXml/itemProps4.xml><?xml version="1.0" encoding="utf-8"?>
<ds:datastoreItem xmlns:ds="http://schemas.openxmlformats.org/officeDocument/2006/customXml" ds:itemID="{F14172EB-839B-4B26-B016-4B875F65B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a75a4-7525-4fd0-b461-2a607204c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ktadmin</dc:creator>
  <lastModifiedBy>Pasi Liimatainen</lastModifiedBy>
  <revision>16</revision>
  <dcterms:created xsi:type="dcterms:W3CDTF">2017-11-03T10:55:00.0000000Z</dcterms:created>
  <dcterms:modified xsi:type="dcterms:W3CDTF">2020-12-03T14:22:42.9409601Z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7ff5a671-54c4-41e8-8537-fb9f026753ce</vt:lpwstr>
  </property>
  <property fmtid="{D5CDD505-2E9C-101B-9397-08002B2CF9AE}" pid="3" name="ContentTypeId">
    <vt:lpwstr>0x0101004F205483CA35BE47B227AE1A65A39944</vt:lpwstr>
  </property>
  <property fmtid="{D5CDD505-2E9C-101B-9397-08002B2CF9AE}" pid="4" name="Asiasanat">
    <vt:lpwstr/>
  </property>
</Properties>
</file>