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Calibri" w:hAnsiTheme="majorHAnsi"/>
          <w:b/>
          <w:color w:val="FFFFFF" w:themeColor="background1"/>
        </w:rPr>
        <w:id w:val="456458729"/>
        <w:docPartObj>
          <w:docPartGallery w:val="Cover Pages"/>
          <w:docPartUnique/>
        </w:docPartObj>
      </w:sdtPr>
      <w:sdtEndPr>
        <w:rPr>
          <w:rFonts w:ascii="Georgia" w:eastAsia="Times New Roman" w:hAnsi="Georgia"/>
          <w:b w:val="0"/>
          <w:color w:val="auto"/>
        </w:rPr>
      </w:sdtEndPr>
      <w:sdtContent>
        <w:p w14:paraId="26F6522D" w14:textId="77777777" w:rsidR="008D6A95" w:rsidRPr="008D6A95" w:rsidRDefault="008D6A95">
          <w:pPr>
            <w:rPr>
              <w:color w:val="FFFFFF" w:themeColor="background1"/>
            </w:rPr>
          </w:pPr>
        </w:p>
        <w:p w14:paraId="26F6522E" w14:textId="77777777" w:rsidR="008D6A95" w:rsidRPr="008D6A95" w:rsidRDefault="008D6A95">
          <w:pPr>
            <w:rPr>
              <w:color w:val="FFFFFF" w:themeColor="background1"/>
            </w:rPr>
          </w:pPr>
        </w:p>
        <w:p w14:paraId="26F6522F" w14:textId="77777777" w:rsidR="008D6A95" w:rsidRDefault="008D6A95">
          <w:pPr>
            <w:rPr>
              <w:color w:val="FFFFFF" w:themeColor="background1"/>
            </w:rPr>
          </w:pPr>
        </w:p>
        <w:p w14:paraId="07CB7B40" w14:textId="77777777" w:rsidR="00C27FCD" w:rsidRDefault="00C27FCD" w:rsidP="00D13625">
          <w:pPr>
            <w:pStyle w:val="Kansilehdenotsikko"/>
            <w:jc w:val="center"/>
            <w:rPr>
              <w:sz w:val="48"/>
              <w:szCs w:val="48"/>
            </w:rPr>
          </w:pPr>
        </w:p>
        <w:p w14:paraId="2443FC20" w14:textId="77777777" w:rsidR="00C27FCD" w:rsidRDefault="00C27FCD" w:rsidP="00D13625">
          <w:pPr>
            <w:pStyle w:val="Kansilehdenotsikko"/>
            <w:jc w:val="center"/>
            <w:rPr>
              <w:sz w:val="48"/>
              <w:szCs w:val="48"/>
            </w:rPr>
          </w:pPr>
        </w:p>
        <w:p w14:paraId="27865710" w14:textId="77777777" w:rsidR="00D13625" w:rsidRDefault="00D13625" w:rsidP="00D13625">
          <w:pPr>
            <w:pStyle w:val="Kansilehdenotsikko"/>
            <w:jc w:val="center"/>
            <w:rPr>
              <w:sz w:val="48"/>
              <w:szCs w:val="48"/>
            </w:rPr>
          </w:pPr>
          <w:r w:rsidRPr="00D13625">
            <w:rPr>
              <w:sz w:val="48"/>
              <w:szCs w:val="48"/>
            </w:rPr>
            <w:t>Savonia-ammattikorkeakoulun opetussuunnitelman yleinen osa</w:t>
          </w:r>
        </w:p>
        <w:p w14:paraId="7DB25165" w14:textId="77777777" w:rsidR="00D13625" w:rsidRPr="00D13625" w:rsidRDefault="00D13625" w:rsidP="00D13625">
          <w:pPr>
            <w:pStyle w:val="Kansilehdenotsikontarkenne"/>
          </w:pPr>
        </w:p>
        <w:p w14:paraId="1FEE930D" w14:textId="77777777" w:rsidR="00D13625" w:rsidRDefault="00D13625" w:rsidP="00D13625">
          <w:pPr>
            <w:pStyle w:val="Kansilehdenotsikko"/>
            <w:jc w:val="center"/>
            <w:rPr>
              <w:sz w:val="48"/>
              <w:szCs w:val="48"/>
            </w:rPr>
          </w:pPr>
          <w:r w:rsidRPr="00D13625">
            <w:rPr>
              <w:sz w:val="48"/>
              <w:szCs w:val="48"/>
            </w:rPr>
            <w:t xml:space="preserve">Sähköinsinöörin tutkinto-ohjelma </w:t>
          </w:r>
        </w:p>
        <w:p w14:paraId="1F3D849E" w14:textId="076A4490" w:rsidR="00D13625" w:rsidRPr="00D13625" w:rsidRDefault="00BB295D" w:rsidP="00D13625">
          <w:pPr>
            <w:pStyle w:val="Kansilehdenotsikko"/>
            <w:jc w:val="center"/>
            <w:rPr>
              <w:sz w:val="48"/>
              <w:szCs w:val="48"/>
            </w:rPr>
          </w:pPr>
          <w:r>
            <w:rPr>
              <w:sz w:val="48"/>
              <w:szCs w:val="48"/>
            </w:rPr>
            <w:t xml:space="preserve"> aikuiskoulutus </w:t>
          </w:r>
          <w:r w:rsidR="009B5847">
            <w:rPr>
              <w:sz w:val="48"/>
              <w:szCs w:val="48"/>
            </w:rPr>
            <w:t>2020</w:t>
          </w:r>
        </w:p>
        <w:p w14:paraId="0A7A6E81" w14:textId="77777777" w:rsidR="00D13625" w:rsidRDefault="00D13625" w:rsidP="00D13625">
          <w:pPr>
            <w:pStyle w:val="Kansilehdenotsikontarkenne"/>
            <w:jc w:val="center"/>
          </w:pPr>
        </w:p>
        <w:p w14:paraId="66E9D9C6" w14:textId="77777777" w:rsidR="00D13625" w:rsidRPr="00D13625" w:rsidRDefault="00D13625" w:rsidP="00D13625">
          <w:pPr>
            <w:pStyle w:val="Kansilehdenotsikontarkenne"/>
          </w:pPr>
        </w:p>
        <w:p w14:paraId="26F65232" w14:textId="77777777" w:rsidR="00306DCD" w:rsidRDefault="00306DCD" w:rsidP="00D55424">
          <w:pPr>
            <w:pStyle w:val="Kansilehdenotsikontarkenne"/>
          </w:pPr>
        </w:p>
        <w:p w14:paraId="55DBB86E" w14:textId="77777777" w:rsidR="00AF25CC" w:rsidRDefault="00AF25CC" w:rsidP="00D55424">
          <w:pPr>
            <w:pStyle w:val="Kansilehdenotsikontarkenne"/>
          </w:pPr>
        </w:p>
        <w:p w14:paraId="693F3FC8" w14:textId="77777777" w:rsidR="00AF25CC" w:rsidRDefault="00AF25CC" w:rsidP="00D55424">
          <w:pPr>
            <w:pStyle w:val="Kansilehdenotsikontarkenne"/>
          </w:pPr>
        </w:p>
        <w:p w14:paraId="3A7EC41B" w14:textId="77777777" w:rsidR="00AF25CC" w:rsidRDefault="00AF25CC" w:rsidP="00D55424">
          <w:pPr>
            <w:pStyle w:val="Kansilehdenotsikontarkenne"/>
          </w:pPr>
        </w:p>
        <w:p w14:paraId="548DA99B" w14:textId="77777777" w:rsidR="00AF25CC" w:rsidRDefault="00AF25CC" w:rsidP="00D55424">
          <w:pPr>
            <w:pStyle w:val="Kansilehdenotsikontarkenne"/>
          </w:pPr>
        </w:p>
        <w:p w14:paraId="26F65234" w14:textId="77777777" w:rsidR="000A1ABA" w:rsidRDefault="000A1ABA" w:rsidP="00D55424">
          <w:pPr>
            <w:pStyle w:val="Kansilehdenotsikontarkenne"/>
          </w:pPr>
        </w:p>
        <w:p w14:paraId="26F65235" w14:textId="157470DA" w:rsidR="000A1ABA" w:rsidRPr="000A1ABA" w:rsidRDefault="000A1ABA" w:rsidP="00D55424">
          <w:pPr>
            <w:pStyle w:val="Kansilehdenotsikontarkenne"/>
            <w:rPr>
              <w:color w:val="FF0000"/>
            </w:rPr>
          </w:pPr>
        </w:p>
        <w:p w14:paraId="26F65236" w14:textId="77777777" w:rsidR="00B22E97" w:rsidRDefault="00B22E97" w:rsidP="000215A5">
          <w:pPr>
            <w:pStyle w:val="Kansilehdenotsikontarkenne"/>
          </w:pPr>
        </w:p>
        <w:p w14:paraId="26F65237" w14:textId="77777777" w:rsidR="00B22E97" w:rsidRDefault="00B22E97" w:rsidP="000215A5">
          <w:pPr>
            <w:pStyle w:val="Kansilehdenotsikontarkenne"/>
          </w:pPr>
        </w:p>
        <w:p w14:paraId="26F65238" w14:textId="77777777" w:rsidR="00B22E97" w:rsidRDefault="00B22E97" w:rsidP="000215A5">
          <w:pPr>
            <w:pStyle w:val="Kansilehdenotsikontarkenne"/>
          </w:pPr>
        </w:p>
        <w:p w14:paraId="26F65239" w14:textId="77777777" w:rsidR="00B22E97" w:rsidRDefault="00B22E97" w:rsidP="000215A5">
          <w:pPr>
            <w:pStyle w:val="Kansilehdenotsikontarkenne"/>
          </w:pPr>
        </w:p>
        <w:p w14:paraId="26F6523A" w14:textId="77777777" w:rsidR="00B22E97" w:rsidRDefault="00B22E97" w:rsidP="000215A5">
          <w:pPr>
            <w:pStyle w:val="Kansilehdenotsikontarkenne"/>
          </w:pPr>
        </w:p>
        <w:p w14:paraId="26F6523B" w14:textId="77777777" w:rsidR="00B22E97" w:rsidRDefault="00B22E97" w:rsidP="000215A5">
          <w:pPr>
            <w:pStyle w:val="Kansilehdenotsikontarkenne"/>
          </w:pPr>
        </w:p>
        <w:p w14:paraId="26F6523C" w14:textId="77777777" w:rsidR="00B22E97" w:rsidRDefault="00B22E97" w:rsidP="000215A5">
          <w:pPr>
            <w:pStyle w:val="Kansilehdenotsikontarkenne"/>
          </w:pPr>
        </w:p>
        <w:p w14:paraId="26F6523D" w14:textId="77777777" w:rsidR="00B22E97" w:rsidRDefault="00B22E97" w:rsidP="000215A5">
          <w:pPr>
            <w:pStyle w:val="Kansilehdenotsikontarkenne"/>
          </w:pPr>
        </w:p>
        <w:p w14:paraId="26F6523E" w14:textId="77777777" w:rsidR="00D55424" w:rsidRDefault="00D55424" w:rsidP="00B22E97">
          <w:pPr>
            <w:pStyle w:val="Kansilehdenotsikontarkenne"/>
          </w:pPr>
        </w:p>
        <w:p w14:paraId="26F6523F" w14:textId="77777777" w:rsidR="00D55424" w:rsidRDefault="00D55424" w:rsidP="00B22E97">
          <w:pPr>
            <w:pStyle w:val="Kansilehdenotsikontarkenne"/>
          </w:pPr>
        </w:p>
        <w:p w14:paraId="02299596" w14:textId="7DCF481D" w:rsidR="00C27FCD" w:rsidRPr="00C27FCD" w:rsidRDefault="00FE0343" w:rsidP="00C27FCD">
          <w:pPr>
            <w:spacing w:before="0" w:after="0" w:line="240" w:lineRule="auto"/>
            <w:rPr>
              <w:rFonts w:asciiTheme="majorHAnsi" w:eastAsia="Calibri" w:hAnsiTheme="majorHAnsi"/>
              <w:b/>
              <w:color w:val="FFFFFF" w:themeColor="background1"/>
            </w:rPr>
          </w:pPr>
          <w:r>
            <w:br w:type="page"/>
          </w:r>
        </w:p>
      </w:sdtContent>
    </w:sdt>
    <w:bookmarkStart w:id="0" w:name="_Toc286761644" w:displacedByCustomXml="prev"/>
    <w:p w14:paraId="26F65258" w14:textId="2DABA1BE" w:rsidR="00CF590C" w:rsidRPr="005F4036" w:rsidRDefault="00CF590C" w:rsidP="009E6DE1">
      <w:pPr>
        <w:pStyle w:val="Heading1"/>
        <w:rPr>
          <w:color w:val="FF0000"/>
        </w:rPr>
      </w:pPr>
      <w:bookmarkStart w:id="1" w:name="_Toc290881659"/>
      <w:bookmarkStart w:id="2" w:name="_Toc464200045"/>
      <w:bookmarkEnd w:id="0"/>
      <w:r w:rsidRPr="00CF590C">
        <w:lastRenderedPageBreak/>
        <w:t>1</w:t>
      </w:r>
      <w:r w:rsidR="00C27FCD">
        <w:t xml:space="preserve"> Opetussuunnitelman ylein</w:t>
      </w:r>
      <w:r w:rsidRPr="00CF590C">
        <w:t>en osa</w:t>
      </w:r>
      <w:bookmarkEnd w:id="1"/>
      <w:bookmarkEnd w:id="2"/>
      <w:r w:rsidR="005F4036">
        <w:t xml:space="preserve"> </w:t>
      </w:r>
      <w:r w:rsidR="005F4036" w:rsidRPr="005F4036">
        <w:rPr>
          <w:color w:val="FF0000"/>
        </w:rPr>
        <w:t>(</w:t>
      </w:r>
      <w:proofErr w:type="spellStart"/>
      <w:r w:rsidR="005F4036" w:rsidRPr="005F4036">
        <w:rPr>
          <w:color w:val="FF0000"/>
        </w:rPr>
        <w:t>Huom</w:t>
      </w:r>
      <w:proofErr w:type="spellEnd"/>
      <w:r w:rsidR="005F4036" w:rsidRPr="005F4036">
        <w:rPr>
          <w:color w:val="FF0000"/>
        </w:rPr>
        <w:t>! käytetään syksyn 2019 kuvia)</w:t>
      </w:r>
    </w:p>
    <w:p w14:paraId="26F6525A" w14:textId="77777777" w:rsidR="00CF590C" w:rsidRPr="00E0604F" w:rsidRDefault="00CF590C" w:rsidP="00CF590C">
      <w:pPr>
        <w:pStyle w:val="Heading2"/>
        <w:rPr>
          <w:szCs w:val="24"/>
        </w:rPr>
      </w:pPr>
      <w:bookmarkStart w:id="3" w:name="_Toc290881660"/>
      <w:bookmarkStart w:id="4" w:name="_Toc464200046"/>
      <w:r>
        <w:rPr>
          <w:szCs w:val="24"/>
        </w:rPr>
        <w:t xml:space="preserve">1.1 </w:t>
      </w:r>
      <w:r w:rsidRPr="00E0604F">
        <w:rPr>
          <w:szCs w:val="24"/>
        </w:rPr>
        <w:t>Koulutuksen lähtökohdat</w:t>
      </w:r>
      <w:bookmarkEnd w:id="3"/>
      <w:bookmarkEnd w:id="4"/>
      <w:r w:rsidRPr="00E0604F">
        <w:rPr>
          <w:szCs w:val="24"/>
        </w:rPr>
        <w:t xml:space="preserve"> </w:t>
      </w:r>
      <w:bookmarkStart w:id="5" w:name="_GoBack"/>
      <w:bookmarkEnd w:id="5"/>
    </w:p>
    <w:p w14:paraId="1CF0E217" w14:textId="77777777" w:rsidR="00C27FCD" w:rsidRPr="00C27FCD" w:rsidRDefault="00C27FCD" w:rsidP="00C27FCD">
      <w:pPr>
        <w:rPr>
          <w:rFonts w:cs="Calibri"/>
          <w:szCs w:val="20"/>
        </w:rPr>
      </w:pPr>
      <w:r w:rsidRPr="00C27FCD">
        <w:rPr>
          <w:rFonts w:cs="Calibri"/>
          <w:szCs w:val="20"/>
        </w:rPr>
        <w:t>Sähköinsinöörin tutkinto-ohjelma johtaa tekniikan alan ammattikorkeakoulututkintoon, tutkintonimike on sähköinsinööri (AMK). Opintojen laajuus on 240 opintopistettä ja kesto 4 vuotta. Tutkinnon tuottama osaaminen vastaa Euroopan unionin alueella yhteisesti määriteltyä korkeakoulutasoa, mikä mahdollistaa työvoiman ja asiantuntijoiden liikkumisen.</w:t>
      </w:r>
    </w:p>
    <w:p w14:paraId="38F3F0C4" w14:textId="6B834566" w:rsidR="00BA66B6" w:rsidRPr="00BA66B6" w:rsidRDefault="00C27FCD" w:rsidP="00C27FCD">
      <w:pPr>
        <w:rPr>
          <w:rFonts w:cs="Arial"/>
          <w:szCs w:val="20"/>
          <w:lang w:eastAsia="fi-FI"/>
        </w:rPr>
      </w:pPr>
      <w:r w:rsidRPr="00C27FCD">
        <w:rPr>
          <w:rFonts w:cs="Arial"/>
          <w:szCs w:val="20"/>
          <w:lang w:eastAsia="fi-FI"/>
        </w:rPr>
        <w:t xml:space="preserve">Tutkinto-ohjelmasta valmistuvat sähköinsinöörit suorittavat </w:t>
      </w:r>
      <w:proofErr w:type="spellStart"/>
      <w:r w:rsidRPr="00C27FCD">
        <w:rPr>
          <w:rFonts w:cs="Arial"/>
          <w:szCs w:val="20"/>
          <w:lang w:eastAsia="fi-FI"/>
        </w:rPr>
        <w:t>KTM:n</w:t>
      </w:r>
      <w:proofErr w:type="spellEnd"/>
      <w:r w:rsidRPr="00C27FCD">
        <w:rPr>
          <w:rFonts w:cs="Arial"/>
          <w:szCs w:val="20"/>
          <w:lang w:eastAsia="fi-FI"/>
        </w:rPr>
        <w:t xml:space="preserve"> päätöksen mukaisen määrän sähköalan opintoja, joiden perusteella heidät katsotaan opintojen osalta riittävän ammattitaitoisiksi valvomaan ja itsenäisesti tekemään koulutustaan vastaavan alan sähkö- ja käyttötyötä.</w:t>
      </w:r>
      <w:r w:rsidR="00957E2E" w:rsidRPr="00957E2E">
        <w:rPr>
          <w:rFonts w:cs="Arial"/>
          <w:color w:val="000000"/>
          <w:szCs w:val="20"/>
          <w:lang w:eastAsia="fi-FI"/>
        </w:rPr>
        <w:t xml:space="preserve"> </w:t>
      </w:r>
      <w:r w:rsidR="00957E2E">
        <w:rPr>
          <w:rFonts w:cs="Arial"/>
          <w:color w:val="000000"/>
          <w:szCs w:val="20"/>
          <w:lang w:eastAsia="fi-FI"/>
        </w:rPr>
        <w:t>Toteutuksessa on otettu huomioon sähköalan automaation haasteet.</w:t>
      </w:r>
    </w:p>
    <w:p w14:paraId="26F65261" w14:textId="3552DCB3" w:rsidR="00CF590C" w:rsidRPr="00C27FCD" w:rsidRDefault="00CF590C" w:rsidP="00C27FCD">
      <w:pPr>
        <w:rPr>
          <w:rFonts w:asciiTheme="majorHAnsi" w:hAnsiTheme="majorHAnsi" w:cstheme="majorHAnsi"/>
          <w:b/>
          <w:sz w:val="28"/>
          <w:szCs w:val="28"/>
        </w:rPr>
      </w:pPr>
      <w:bookmarkStart w:id="6" w:name="_Toc290881661"/>
      <w:bookmarkStart w:id="7" w:name="_Toc464200047"/>
      <w:r w:rsidRPr="00C27FCD">
        <w:rPr>
          <w:rFonts w:asciiTheme="majorHAnsi" w:hAnsiTheme="majorHAnsi" w:cstheme="majorHAnsi"/>
          <w:b/>
          <w:sz w:val="28"/>
          <w:szCs w:val="28"/>
        </w:rPr>
        <w:t>1.2 Osaamistavoitteet</w:t>
      </w:r>
      <w:bookmarkEnd w:id="6"/>
      <w:bookmarkEnd w:id="7"/>
    </w:p>
    <w:p w14:paraId="6FBB0BCD" w14:textId="48D37777" w:rsidR="007D469C" w:rsidRPr="007D469C" w:rsidRDefault="007D469C" w:rsidP="007D469C">
      <w:pPr>
        <w:rPr>
          <w:rFonts w:cs="Arial"/>
          <w:color w:val="000000"/>
          <w:szCs w:val="20"/>
          <w:lang w:eastAsia="fi-FI"/>
        </w:rPr>
      </w:pPr>
      <w:r w:rsidRPr="007D469C">
        <w:rPr>
          <w:rFonts w:cs="Arial"/>
          <w:color w:val="000000"/>
          <w:szCs w:val="20"/>
          <w:lang w:eastAsia="fi-FI"/>
        </w:rPr>
        <w:t>Sähköenergian tuotanto, jakelu ja käyttö ovat yhteiskunnan toimivuuden ja hyvinvoinnin edellytys. Uusia tapoja sähkön tuotannolle ja käytölle kehitetään jatkuvasti teoll</w:t>
      </w:r>
      <w:r w:rsidR="00957E2E">
        <w:rPr>
          <w:rFonts w:cs="Arial"/>
          <w:color w:val="000000"/>
          <w:szCs w:val="20"/>
          <w:lang w:eastAsia="fi-FI"/>
        </w:rPr>
        <w:t>isuuteen ja yksityistalouksiin.</w:t>
      </w:r>
    </w:p>
    <w:p w14:paraId="75C09AE6" w14:textId="301EB567" w:rsidR="007D469C" w:rsidRPr="007D469C" w:rsidRDefault="007D469C" w:rsidP="007D469C">
      <w:pPr>
        <w:rPr>
          <w:rFonts w:cs="Arial"/>
          <w:color w:val="000000"/>
          <w:szCs w:val="20"/>
          <w:lang w:eastAsia="fi-FI"/>
        </w:rPr>
      </w:pPr>
      <w:r w:rsidRPr="007D469C">
        <w:rPr>
          <w:rFonts w:cs="Arial"/>
          <w:color w:val="000000"/>
          <w:szCs w:val="20"/>
          <w:lang w:eastAsia="fi-FI"/>
        </w:rPr>
        <w:t>Sähköinsinöörien tehtävät ovat keskeisiä sähköjärjestelmien ylläpidossa ja kehittämisessä. He vastaavat sähkön tuotannosta, jakelusta, käytöstä ja sähköjärjestelmien suunnittelusta ja rakentamisesta sekä kiinteistöissä että teollisuudessa.</w:t>
      </w:r>
    </w:p>
    <w:p w14:paraId="79036B41" w14:textId="77777777" w:rsidR="007D469C" w:rsidRPr="007D469C" w:rsidRDefault="007D469C" w:rsidP="007D469C">
      <w:pPr>
        <w:rPr>
          <w:rFonts w:cs="Arial"/>
          <w:szCs w:val="20"/>
          <w:lang w:eastAsia="fi-FI"/>
        </w:rPr>
      </w:pPr>
      <w:r w:rsidRPr="007D469C">
        <w:rPr>
          <w:rFonts w:cs="Arial"/>
          <w:szCs w:val="20"/>
          <w:lang w:eastAsia="fi-FI"/>
        </w:rPr>
        <w:t xml:space="preserve">Tutkinto-ohjelmasta valmistuvat insinöörit toimivat alan yrityksissä mm. suunnittelu-, tuotekehitys-, </w:t>
      </w:r>
      <w:proofErr w:type="gramStart"/>
      <w:r w:rsidRPr="007D469C">
        <w:rPr>
          <w:rFonts w:cs="Arial"/>
          <w:szCs w:val="20"/>
          <w:lang w:eastAsia="fi-FI"/>
        </w:rPr>
        <w:t>esimies-  ja</w:t>
      </w:r>
      <w:proofErr w:type="gramEnd"/>
      <w:r w:rsidRPr="007D469C">
        <w:rPr>
          <w:rFonts w:cs="Arial"/>
          <w:szCs w:val="20"/>
          <w:lang w:eastAsia="fi-FI"/>
        </w:rPr>
        <w:t xml:space="preserve"> myyntitehtävissä sekä koulutustehtävissä. </w:t>
      </w:r>
    </w:p>
    <w:p w14:paraId="2DD7F5F4" w14:textId="4C2D954A" w:rsidR="007D469C" w:rsidRPr="007D469C" w:rsidRDefault="007D469C" w:rsidP="007D469C">
      <w:pPr>
        <w:rPr>
          <w:rFonts w:cs="Arial"/>
          <w:szCs w:val="20"/>
          <w:lang w:eastAsia="fi-FI"/>
        </w:rPr>
      </w:pPr>
      <w:r>
        <w:rPr>
          <w:rFonts w:cs="Arial"/>
          <w:szCs w:val="20"/>
          <w:lang w:eastAsia="fi-FI"/>
        </w:rPr>
        <w:t xml:space="preserve">Opinnot sisältävät </w:t>
      </w:r>
      <w:r w:rsidRPr="007D469C">
        <w:rPr>
          <w:rFonts w:cs="Arial"/>
          <w:szCs w:val="20"/>
          <w:lang w:eastAsia="fi-FI"/>
        </w:rPr>
        <w:t>perehtymisen ja osallistumisen sähköturvallisuustutkintoon. Sähköinsinöörin tutkinto, suoritettu sähköturvallisuustutkinto ja työkokemus valmistumisen jälkeen antavat mahdollisuuden hakea sähköpätevyyttä, joka on edellytys mm. sähkötöiden johtajan tai käytön johtajan tehtäviin yrityksissä. Koulutuksen sisältö täyttää myös talotekniikan sähkösuunnittelijan vaatimukset.</w:t>
      </w:r>
    </w:p>
    <w:p w14:paraId="51036A35" w14:textId="77777777" w:rsidR="007D469C" w:rsidRPr="007D469C" w:rsidRDefault="007D469C" w:rsidP="007D469C">
      <w:pPr>
        <w:rPr>
          <w:rFonts w:cs="Arial"/>
          <w:szCs w:val="20"/>
          <w:lang w:eastAsia="fi-FI"/>
        </w:rPr>
      </w:pPr>
      <w:r w:rsidRPr="007D469C">
        <w:rPr>
          <w:rFonts w:cs="Arial"/>
          <w:szCs w:val="20"/>
          <w:lang w:eastAsia="fi-FI"/>
        </w:rPr>
        <w:t xml:space="preserve">Sähkö- ja automaatiotekniikan opinnot sisältävät vahvan </w:t>
      </w:r>
      <w:proofErr w:type="spellStart"/>
      <w:r w:rsidRPr="007D469C">
        <w:rPr>
          <w:rFonts w:cs="Arial"/>
          <w:szCs w:val="20"/>
          <w:lang w:eastAsia="fi-FI"/>
        </w:rPr>
        <w:t>matemaattis</w:t>
      </w:r>
      <w:proofErr w:type="spellEnd"/>
      <w:r w:rsidRPr="007D469C">
        <w:rPr>
          <w:rFonts w:cs="Arial"/>
          <w:szCs w:val="20"/>
          <w:lang w:eastAsia="fi-FI"/>
        </w:rPr>
        <w:t>-luonnontieteellisen perustan, kieli- ja kulttuuriopintoja, tuotantotalouden opintoja, sähkötekniikan perus- ja ammatti</w:t>
      </w:r>
      <w:r w:rsidRPr="007D469C">
        <w:rPr>
          <w:rFonts w:cs="Arial"/>
          <w:szCs w:val="20"/>
          <w:lang w:eastAsia="fi-FI"/>
        </w:rPr>
        <w:softHyphen/>
        <w:t>opin</w:t>
      </w:r>
      <w:r w:rsidRPr="007D469C">
        <w:rPr>
          <w:rFonts w:cs="Arial"/>
          <w:szCs w:val="20"/>
          <w:lang w:eastAsia="fi-FI"/>
        </w:rPr>
        <w:softHyphen/>
        <w:t xml:space="preserve">toja sekä ohjattuja harjoittelujaksoja ja opinnäytetyön. Osa opinnoista toteutetaan työelämäläheisesti, tutkimus- ja kehitystoiminnan sekä maksullisen palvelutoiminnan yhteistyöprojekteja hyödyntäen. Tutkinto-ohjelma mahdollistaa vaihto-opiskelun yhteistyökorkeakouluissa. </w:t>
      </w:r>
    </w:p>
    <w:p w14:paraId="0B0E418F" w14:textId="77777777" w:rsidR="007D469C" w:rsidRPr="007D469C" w:rsidRDefault="007D469C" w:rsidP="007D469C">
      <w:pPr>
        <w:rPr>
          <w:rFonts w:cs="Arial"/>
          <w:szCs w:val="20"/>
          <w:lang w:eastAsia="fi-FI"/>
        </w:rPr>
      </w:pPr>
      <w:r w:rsidRPr="007D469C">
        <w:rPr>
          <w:rFonts w:cs="Arial"/>
          <w:szCs w:val="20"/>
          <w:lang w:eastAsia="fi-FI"/>
        </w:rPr>
        <w:t xml:space="preserve">Valmistuvien insinöörien työllistymistilanne on erittäin hyvä. He sijoittuvat pääasiassa teollisuusyrityksiin, suunnittelutoimistoihin sekä julkiselle että yksityiselle palvelusektorille. </w:t>
      </w:r>
    </w:p>
    <w:p w14:paraId="0691D1B9" w14:textId="7D3E9F00" w:rsidR="009B5847" w:rsidRDefault="009B5847">
      <w:pPr>
        <w:spacing w:before="0" w:after="0" w:line="240" w:lineRule="auto"/>
        <w:rPr>
          <w:rFonts w:cs="Arial"/>
          <w:szCs w:val="20"/>
          <w:lang w:eastAsia="fi-FI"/>
        </w:rPr>
      </w:pPr>
      <w:r>
        <w:rPr>
          <w:rFonts w:cs="Arial"/>
          <w:szCs w:val="20"/>
          <w:lang w:eastAsia="fi-FI"/>
        </w:rPr>
        <w:br w:type="page"/>
      </w:r>
    </w:p>
    <w:p w14:paraId="6666BA35" w14:textId="77777777" w:rsidR="007D469C" w:rsidRPr="007D469C" w:rsidRDefault="007D469C" w:rsidP="007D469C">
      <w:pPr>
        <w:rPr>
          <w:rFonts w:cs="Arial"/>
          <w:szCs w:val="20"/>
          <w:lang w:eastAsia="fi-FI"/>
        </w:rPr>
      </w:pPr>
    </w:p>
    <w:p w14:paraId="3986198E" w14:textId="77777777" w:rsidR="007D469C" w:rsidRPr="007D469C" w:rsidRDefault="007D469C" w:rsidP="007D469C">
      <w:pPr>
        <w:autoSpaceDE w:val="0"/>
        <w:autoSpaceDN w:val="0"/>
        <w:adjustRightInd w:val="0"/>
        <w:rPr>
          <w:rFonts w:cs="Cambria,Bold"/>
          <w:b/>
          <w:bCs/>
          <w:szCs w:val="20"/>
        </w:rPr>
      </w:pPr>
      <w:r w:rsidRPr="007D469C">
        <w:rPr>
          <w:rFonts w:cs="Cambria,Bold"/>
          <w:b/>
          <w:bCs/>
          <w:szCs w:val="20"/>
        </w:rPr>
        <w:t>Keskeiset opintokokonaisuudet</w:t>
      </w:r>
    </w:p>
    <w:p w14:paraId="0B02B4A3" w14:textId="77777777" w:rsidR="007D469C" w:rsidRPr="007D469C" w:rsidRDefault="007D469C" w:rsidP="007D469C">
      <w:pPr>
        <w:rPr>
          <w:rFonts w:cs="Arial"/>
          <w:szCs w:val="20"/>
          <w:lang w:eastAsia="fi-FI"/>
        </w:rPr>
      </w:pPr>
      <w:r w:rsidRPr="007D469C">
        <w:rPr>
          <w:rFonts w:cs="Arial"/>
          <w:szCs w:val="20"/>
          <w:lang w:eastAsia="fi-FI"/>
        </w:rPr>
        <w:t>Sähköisen talotekniikan opinnot perehdyttävät opiskelijan asuin-, liike- ja palvelukiinteistöjen sähköteknisten järjestelmien suunnitteluun ja käyttöön. Opiskelun aikana tulevat tutuksi sähköasennukset, kiinteistöautomaatio ja kiinteistöjen ohjausjärjestelmät sekä modernit suunnitteluohjelmistot. Opintoihin kuuluu älykäs kiinteistöautomaatio eli älytalotekniikka, joka tarkoittaa tietojärjestelmien avulla tehtäviä sähköverkon laitteiden valvontaa, ohjauksia ja mittauksia, esimerkkeinä sähkökiukaan, valaistuksen tai ilmastoinnin ohjaus ja käyttö. Sähköisen talotekniikan koulutuksen tavoitteena on kouluttaa järjestelmien suunnittelijoita, rakentajia ja rakentamiseen liittyvien projektien vastuuhenkilöitä, kiinteistöjen sähköjärjestelmien käyttäjiä ja käytön valvojia sekä huollon ja kunnossapidon ammattilaisia.</w:t>
      </w:r>
    </w:p>
    <w:p w14:paraId="01D877CF" w14:textId="77777777" w:rsidR="007D469C" w:rsidRPr="007D469C" w:rsidRDefault="007D469C" w:rsidP="007D469C">
      <w:pPr>
        <w:rPr>
          <w:rFonts w:cs="Arial"/>
          <w:szCs w:val="20"/>
          <w:lang w:eastAsia="fi-FI"/>
        </w:rPr>
      </w:pPr>
      <w:r w:rsidRPr="007D469C">
        <w:rPr>
          <w:rFonts w:cs="Arial"/>
          <w:szCs w:val="20"/>
          <w:lang w:eastAsia="fi-FI"/>
        </w:rPr>
        <w:t>Nykyaikainen sähkönjakelujärjestelmä, toimiva sähköverkko ja monipuoliset automaatiojärjestelmät varmistavat luotettavan sähköntoimituksen asiakkaalle. Sähkönjakelutekniikan opinnot perehdyttävät sähkönjakeluverkkojen teknistaloudelliseen suunnitteluun, mitoitukseen, käyttöön ja rakentamiseen.</w:t>
      </w:r>
    </w:p>
    <w:p w14:paraId="6878E237" w14:textId="77777777" w:rsidR="007D469C" w:rsidRPr="007D469C" w:rsidRDefault="007D469C" w:rsidP="007D469C">
      <w:pPr>
        <w:rPr>
          <w:rFonts w:cs="Arial"/>
          <w:szCs w:val="20"/>
        </w:rPr>
      </w:pPr>
      <w:r w:rsidRPr="007D469C">
        <w:rPr>
          <w:rFonts w:cs="Arial"/>
          <w:szCs w:val="20"/>
          <w:lang w:eastAsia="fi-FI"/>
        </w:rPr>
        <w:t>Tässä yhteydessä sähkönjakelulla tarkoitetaan sekä kiinteistöjen sähköverkkoja että v</w:t>
      </w:r>
      <w:r w:rsidRPr="007D469C">
        <w:rPr>
          <w:rFonts w:cs="Arial"/>
          <w:szCs w:val="20"/>
        </w:rPr>
        <w:t>erkkoyhtiöiden hallinnoimia jakelujärjestelmiä. Verkkoyhtiöiden tehtäviin kuuluu sähköenergian jakelu luotettavasti, turvallisesti ja taloudellisesti. Verkon rakentamisyhtiöt sopivat verkkoyhtiöiden kanssa verkon käytöstä, huollosta, valvonnasta, rakentamisesta ja vikapäivystyksistä. Sähkönjakeluyritykset (verkkoyhtiöt) ja rakennuttajat tarvitsevat erilaisia sähköinsinöörejä – mm. sähköverkon kehittäjiä, ylläpitäjiä, rakennuttajia, teknisiä asiantuntijoita, projektiosaajia, myyjiä sekä automaation asiantuntijoita. Lainsäädännön tunteminen on otettu entistä vahvemmin mukaan koulutuksen sisältöihin.</w:t>
      </w:r>
    </w:p>
    <w:p w14:paraId="4F4ADCEF" w14:textId="23A1883C" w:rsidR="007D469C" w:rsidRPr="007D469C" w:rsidRDefault="007D469C" w:rsidP="007D469C">
      <w:pPr>
        <w:rPr>
          <w:rFonts w:cs="Arial"/>
          <w:szCs w:val="20"/>
        </w:rPr>
      </w:pPr>
      <w:r w:rsidRPr="007D469C">
        <w:rPr>
          <w:rFonts w:cs="Arial"/>
          <w:szCs w:val="20"/>
        </w:rPr>
        <w:t>Sähkökäyttöjä ovat sähkömoottorit ohjaus- ja liitäntälaitteineen, joilla voidaan esimerkiksi käyttää vesipumppua tai liittää tuulivoimala yleiseen sähköverkkoon. Teollisuudessa ja energiantuotannossa tarvitaan sähkömoottoreiden ohjauksia ja toimintojen automatisointia. Teollisuuden prosesseja ohjataan kyseiseen tarkoitukseen suunnitelluilla automaatiolaitteilla, esim. ohjelmoitavil</w:t>
      </w:r>
      <w:r>
        <w:rPr>
          <w:rFonts w:cs="Arial"/>
          <w:szCs w:val="20"/>
        </w:rPr>
        <w:t xml:space="preserve">la logiikoilla. </w:t>
      </w:r>
    </w:p>
    <w:p w14:paraId="060A8D4D" w14:textId="77777777" w:rsidR="007D469C" w:rsidRPr="007D469C" w:rsidRDefault="007D469C" w:rsidP="007D469C">
      <w:pPr>
        <w:rPr>
          <w:rFonts w:cs="Arial"/>
          <w:szCs w:val="20"/>
        </w:rPr>
      </w:pPr>
      <w:r w:rsidRPr="007D469C">
        <w:rPr>
          <w:rFonts w:cs="Arial"/>
          <w:szCs w:val="20"/>
        </w:rPr>
        <w:t>Syventymiskohteemme tarjoaa kattavaa tietoa sekä käytännön harjoituksia teollisuuden sähköjärjestelmistä, sähkökäyttöjen tehoelektroniikkasovelluksista ja sähkömoottoreista, automaatiolaitteista sekä automaatiolaitteiden sovellusohjelmoinnista.</w:t>
      </w:r>
    </w:p>
    <w:p w14:paraId="5DDB7998" w14:textId="77777777" w:rsidR="007D469C" w:rsidRPr="007D469C" w:rsidRDefault="007D469C" w:rsidP="007D469C">
      <w:pPr>
        <w:rPr>
          <w:rFonts w:cs="Arial"/>
          <w:szCs w:val="20"/>
        </w:rPr>
      </w:pPr>
      <w:r w:rsidRPr="007D469C">
        <w:rPr>
          <w:rFonts w:cs="Arial"/>
          <w:szCs w:val="20"/>
        </w:rPr>
        <w:t xml:space="preserve">Sähkökäyttöjen kehittyminen on ollut voimakasta ja se on vaikuttanut erityisesti teollisuuden järjestelmien toiminnan tehostumiseen ja sitä kautta mittavaan energian säästöön. Koulutusalalta valmistuvat insinöörit perehtyvät myös uusiutuvien energiamuotojen </w:t>
      </w:r>
      <w:proofErr w:type="spellStart"/>
      <w:r w:rsidRPr="007D469C">
        <w:rPr>
          <w:rFonts w:cs="Arial"/>
          <w:szCs w:val="20"/>
        </w:rPr>
        <w:t>tuotantotekniikoihin</w:t>
      </w:r>
      <w:proofErr w:type="spellEnd"/>
      <w:r w:rsidRPr="007D469C">
        <w:rPr>
          <w:rFonts w:cs="Arial"/>
          <w:szCs w:val="20"/>
        </w:rPr>
        <w:t xml:space="preserve"> ja niihin liittyviin sähköjärjestelmiin.</w:t>
      </w:r>
    </w:p>
    <w:p w14:paraId="0C673C76" w14:textId="4E288755" w:rsidR="007D469C" w:rsidRPr="007D469C" w:rsidRDefault="007D469C" w:rsidP="007D469C">
      <w:pPr>
        <w:rPr>
          <w:rFonts w:cs="Arial"/>
          <w:szCs w:val="20"/>
        </w:rPr>
      </w:pPr>
      <w:r w:rsidRPr="007D469C">
        <w:rPr>
          <w:rFonts w:cs="Arial"/>
          <w:szCs w:val="20"/>
        </w:rPr>
        <w:t xml:space="preserve">Sähkökäytöt ja automaatio </w:t>
      </w:r>
      <w:r w:rsidR="004A6A20" w:rsidRPr="007D469C">
        <w:rPr>
          <w:rFonts w:cs="Arial"/>
          <w:szCs w:val="20"/>
        </w:rPr>
        <w:t>työllistävät</w:t>
      </w:r>
      <w:r w:rsidRPr="007D469C">
        <w:rPr>
          <w:rFonts w:cs="Arial"/>
          <w:szCs w:val="20"/>
        </w:rPr>
        <w:t xml:space="preserve"> sähköinsinöörejä tuotekehityksessä, laitesuunnittelussa, järjestelmäsuunnittelussa sekä huollossa ja kunnossapidossa. Usein sähköinsinöörin tehtävät ovat hankintoihin ja kunnossapitoon liittyviä projekteja sekä myynnin tehtäviä.</w:t>
      </w:r>
    </w:p>
    <w:p w14:paraId="4DF259FC" w14:textId="2942FD57" w:rsidR="00A87ABF" w:rsidRPr="007D469C" w:rsidRDefault="007D469C" w:rsidP="007D469C">
      <w:pPr>
        <w:rPr>
          <w:szCs w:val="20"/>
          <w:lang w:eastAsia="fi-FI"/>
        </w:rPr>
      </w:pPr>
      <w:r w:rsidRPr="007D469C">
        <w:rPr>
          <w:szCs w:val="20"/>
          <w:lang w:eastAsia="fi-FI"/>
        </w:rPr>
        <w:t>Sähköinsinöörin koulutus on eurooppalaista ja suomalaista tasoa 6.</w:t>
      </w:r>
      <w:r w:rsidR="00A87ABF">
        <w:rPr>
          <w:szCs w:val="20"/>
          <w:lang w:eastAsia="fi-FI"/>
        </w:rPr>
        <w:t xml:space="preserve"> Sähköinsinöörin osaamisprofiili muodostuu kompetensseista.</w:t>
      </w:r>
    </w:p>
    <w:p w14:paraId="26F65264" w14:textId="3F17DE2A" w:rsidR="00CF590C" w:rsidRPr="00D55424" w:rsidRDefault="00CF590C" w:rsidP="00D55424">
      <w:pPr>
        <w:pStyle w:val="Heading3"/>
      </w:pPr>
    </w:p>
    <w:tbl>
      <w:tblPr>
        <w:tblpPr w:leftFromText="141" w:rightFromText="141" w:vertAnchor="page" w:horzAnchor="margin" w:tblpY="66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7"/>
        <w:gridCol w:w="6105"/>
      </w:tblGrid>
      <w:tr w:rsidR="003A4D94" w:rsidRPr="00595FDF" w14:paraId="26F65267" w14:textId="77777777" w:rsidTr="009E6DE1">
        <w:trPr>
          <w:trHeight w:val="776"/>
        </w:trPr>
        <w:tc>
          <w:tcPr>
            <w:tcW w:w="2622" w:type="dxa"/>
            <w:shd w:val="clear" w:color="auto" w:fill="31A3B5"/>
          </w:tcPr>
          <w:p w14:paraId="26F65265" w14:textId="77777777" w:rsidR="009E6DE1" w:rsidRPr="00417B0E" w:rsidRDefault="009E6DE1" w:rsidP="00417B0E">
            <w:pPr>
              <w:pStyle w:val="Taulukonleipteksti"/>
              <w:framePr w:hSpace="0" w:wrap="auto" w:vAnchor="margin" w:hAnchor="text" w:yAlign="inline"/>
              <w:spacing w:before="240"/>
              <w:rPr>
                <w:b/>
                <w:color w:val="FFFFFF" w:themeColor="background1"/>
              </w:rPr>
            </w:pPr>
            <w:r w:rsidRPr="00417B0E">
              <w:rPr>
                <w:b/>
                <w:color w:val="FFFFFF" w:themeColor="background1"/>
              </w:rPr>
              <w:t>Osaamisen osa-alue</w:t>
            </w:r>
          </w:p>
        </w:tc>
        <w:tc>
          <w:tcPr>
            <w:tcW w:w="6276" w:type="dxa"/>
            <w:shd w:val="clear" w:color="auto" w:fill="31A3B5"/>
          </w:tcPr>
          <w:p w14:paraId="26F65266" w14:textId="77777777" w:rsidR="009E6DE1" w:rsidRPr="00417B0E" w:rsidRDefault="009E6DE1" w:rsidP="00417B0E">
            <w:pPr>
              <w:pStyle w:val="Taulukonleipteksti"/>
              <w:framePr w:hSpace="0" w:wrap="auto" w:vAnchor="margin" w:hAnchor="text" w:yAlign="inline"/>
              <w:spacing w:before="240"/>
              <w:rPr>
                <w:b/>
                <w:color w:val="FFFFFF" w:themeColor="background1"/>
                <w:szCs w:val="28"/>
              </w:rPr>
            </w:pPr>
            <w:r w:rsidRPr="00417B0E">
              <w:rPr>
                <w:b/>
                <w:color w:val="FFFFFF" w:themeColor="background1"/>
                <w:szCs w:val="28"/>
              </w:rPr>
              <w:t>Osaaminen tasolla 6</w:t>
            </w:r>
          </w:p>
        </w:tc>
      </w:tr>
      <w:tr w:rsidR="003A4D94" w:rsidRPr="00595FDF" w14:paraId="26F6526A" w14:textId="77777777" w:rsidTr="009E6DE1">
        <w:trPr>
          <w:trHeight w:val="1372"/>
        </w:trPr>
        <w:tc>
          <w:tcPr>
            <w:tcW w:w="2622" w:type="dxa"/>
            <w:vAlign w:val="center"/>
          </w:tcPr>
          <w:p w14:paraId="26F65268" w14:textId="77777777" w:rsidR="009E6DE1" w:rsidRPr="00417B0E" w:rsidRDefault="009E6DE1" w:rsidP="00417B0E">
            <w:pPr>
              <w:pStyle w:val="Taulukonleipteksti"/>
              <w:framePr w:hSpace="0" w:wrap="auto" w:vAnchor="margin" w:hAnchor="text" w:yAlign="inline"/>
              <w:rPr>
                <w:b/>
              </w:rPr>
            </w:pPr>
            <w:r w:rsidRPr="00417B0E">
              <w:rPr>
                <w:b/>
              </w:rPr>
              <w:t>Tieto</w:t>
            </w:r>
          </w:p>
        </w:tc>
        <w:tc>
          <w:tcPr>
            <w:tcW w:w="6276" w:type="dxa"/>
            <w:vAlign w:val="center"/>
          </w:tcPr>
          <w:p w14:paraId="26F65269" w14:textId="2F21EDAB" w:rsidR="009E6DE1" w:rsidRPr="00CF590C" w:rsidRDefault="00A87ABF" w:rsidP="009E6DE1">
            <w:pPr>
              <w:pStyle w:val="Taulukonleipteksti"/>
              <w:framePr w:hSpace="0" w:wrap="auto" w:vAnchor="margin" w:hAnchor="text" w:yAlign="inline"/>
              <w:rPr>
                <w:b/>
              </w:rPr>
            </w:pPr>
            <w:r>
              <w:rPr>
                <w:rFonts w:cs="Calibri"/>
              </w:rPr>
              <w:t>Sähköinsinööri</w:t>
            </w:r>
            <w:r w:rsidRPr="00595FDF">
              <w:rPr>
                <w:rFonts w:cs="Calibri"/>
              </w:rPr>
              <w:t xml:space="preserve"> hallitsee laaja-alaiset ja edistyneet </w:t>
            </w:r>
            <w:r>
              <w:rPr>
                <w:rFonts w:cs="Calibri"/>
              </w:rPr>
              <w:t xml:space="preserve">oman </w:t>
            </w:r>
            <w:r w:rsidRPr="00595FDF">
              <w:rPr>
                <w:rFonts w:cs="Calibri"/>
              </w:rPr>
              <w:t>alan</w:t>
            </w:r>
            <w:r>
              <w:rPr>
                <w:rFonts w:cs="Calibri"/>
              </w:rPr>
              <w:t>sa</w:t>
            </w:r>
            <w:r w:rsidRPr="00595FDF">
              <w:rPr>
                <w:rFonts w:cs="Calibri"/>
              </w:rPr>
              <w:t xml:space="preserve"> tiedot, joihin liittyy teorioiden, keskeisten käsitteiden, menetelmien ja periaatteiden kriittinen ymmärtäminen ja arvi</w:t>
            </w:r>
            <w:r>
              <w:rPr>
                <w:rFonts w:cs="Calibri"/>
              </w:rPr>
              <w:t>ointi. Hän ymmärtää oman alansa</w:t>
            </w:r>
            <w:r w:rsidRPr="00595FDF">
              <w:rPr>
                <w:rFonts w:cs="Calibri"/>
              </w:rPr>
              <w:t xml:space="preserve"> tehtäväalueen kattavuuden ja rajat.</w:t>
            </w:r>
          </w:p>
        </w:tc>
      </w:tr>
      <w:tr w:rsidR="003A4D94" w:rsidRPr="00595FDF" w14:paraId="26F6526D" w14:textId="77777777" w:rsidTr="009E6DE1">
        <w:trPr>
          <w:trHeight w:val="1326"/>
        </w:trPr>
        <w:tc>
          <w:tcPr>
            <w:tcW w:w="2622" w:type="dxa"/>
            <w:vAlign w:val="center"/>
          </w:tcPr>
          <w:p w14:paraId="26F6526B" w14:textId="77777777" w:rsidR="009E6DE1" w:rsidRPr="00417B0E" w:rsidRDefault="009E6DE1" w:rsidP="00417B0E">
            <w:pPr>
              <w:pStyle w:val="Taulukonleipteksti"/>
              <w:framePr w:hSpace="0" w:wrap="auto" w:vAnchor="margin" w:hAnchor="text" w:yAlign="inline"/>
              <w:rPr>
                <w:b/>
              </w:rPr>
            </w:pPr>
            <w:r w:rsidRPr="00417B0E">
              <w:rPr>
                <w:b/>
              </w:rPr>
              <w:t xml:space="preserve">Työskentelytapa ja </w:t>
            </w:r>
            <w:r w:rsidRPr="00417B0E">
              <w:rPr>
                <w:b/>
              </w:rPr>
              <w:br/>
              <w:t>soveltaminen (taito)</w:t>
            </w:r>
          </w:p>
        </w:tc>
        <w:tc>
          <w:tcPr>
            <w:tcW w:w="6276" w:type="dxa"/>
            <w:vAlign w:val="center"/>
          </w:tcPr>
          <w:p w14:paraId="26F6526C" w14:textId="584B461A" w:rsidR="009E6DE1" w:rsidRPr="003A4D94" w:rsidRDefault="00A87ABF" w:rsidP="009E6DE1">
            <w:pPr>
              <w:spacing w:before="0" w:after="0"/>
              <w:rPr>
                <w:rFonts w:asciiTheme="majorHAnsi" w:hAnsiTheme="majorHAnsi" w:cstheme="majorHAnsi"/>
                <w:b/>
              </w:rPr>
            </w:pPr>
            <w:r w:rsidRPr="003A4D94">
              <w:rPr>
                <w:rFonts w:asciiTheme="majorHAnsi" w:hAnsiTheme="majorHAnsi" w:cstheme="majorHAnsi"/>
              </w:rPr>
              <w:t>Sähköinsinööri hallitsee edistyneet taidot, jotka osoittavat asioiden hallintaa, kykyä soveltaa ja kykyä luoviin ratkaisuihin, joita vaaditaan tekniikan ja liikenteen alalla monimutkaisten tai ennakoimattomien ongelmien ratkaisemisessa</w:t>
            </w:r>
            <w:r w:rsidR="003A4D94">
              <w:rPr>
                <w:rFonts w:asciiTheme="majorHAnsi" w:hAnsiTheme="majorHAnsi" w:cstheme="majorHAnsi"/>
              </w:rPr>
              <w:t>.</w:t>
            </w:r>
          </w:p>
        </w:tc>
      </w:tr>
      <w:tr w:rsidR="003A4D94" w:rsidRPr="00595FDF" w14:paraId="26F65270" w14:textId="77777777" w:rsidTr="009E6DE1">
        <w:trPr>
          <w:trHeight w:val="1608"/>
        </w:trPr>
        <w:tc>
          <w:tcPr>
            <w:tcW w:w="2622" w:type="dxa"/>
            <w:vAlign w:val="center"/>
          </w:tcPr>
          <w:p w14:paraId="26F6526E" w14:textId="77777777" w:rsidR="009E6DE1" w:rsidRPr="00417B0E" w:rsidRDefault="009E6DE1" w:rsidP="00417B0E">
            <w:pPr>
              <w:pStyle w:val="Taulukonleipteksti"/>
              <w:framePr w:hSpace="0" w:wrap="auto" w:vAnchor="margin" w:hAnchor="text" w:yAlign="inline"/>
              <w:rPr>
                <w:b/>
              </w:rPr>
            </w:pPr>
            <w:r w:rsidRPr="00417B0E">
              <w:rPr>
                <w:b/>
              </w:rPr>
              <w:t xml:space="preserve">Vastuu, johtaminen, </w:t>
            </w:r>
            <w:r w:rsidRPr="00417B0E">
              <w:rPr>
                <w:b/>
              </w:rPr>
              <w:br/>
              <w:t>yrittäjyys</w:t>
            </w:r>
          </w:p>
        </w:tc>
        <w:tc>
          <w:tcPr>
            <w:tcW w:w="6276" w:type="dxa"/>
            <w:vAlign w:val="center"/>
          </w:tcPr>
          <w:p w14:paraId="26F6526F" w14:textId="57617406" w:rsidR="009E6DE1" w:rsidRPr="00CF590C" w:rsidRDefault="003A4D94" w:rsidP="009E6DE1">
            <w:pPr>
              <w:spacing w:before="0" w:after="0"/>
              <w:rPr>
                <w:rFonts w:asciiTheme="majorHAnsi" w:hAnsiTheme="majorHAnsi" w:cstheme="majorHAnsi"/>
                <w:b/>
              </w:rPr>
            </w:pPr>
            <w:r>
              <w:rPr>
                <w:rFonts w:asciiTheme="majorHAnsi" w:hAnsiTheme="majorHAnsi" w:cstheme="majorHAnsi"/>
              </w:rPr>
              <w:t>Sähköinsinööri</w:t>
            </w:r>
            <w:r w:rsidR="009E6DE1" w:rsidRPr="00CF590C">
              <w:rPr>
                <w:rFonts w:asciiTheme="majorHAnsi" w:hAnsiTheme="majorHAnsi" w:cstheme="majorHAnsi"/>
              </w:rPr>
              <w:t xml:space="preserve"> kykenee johtamaan monimutkaisia ammatillisia toimia tai hankk</w:t>
            </w:r>
            <w:r>
              <w:rPr>
                <w:rFonts w:asciiTheme="majorHAnsi" w:hAnsiTheme="majorHAnsi" w:cstheme="majorHAnsi"/>
              </w:rPr>
              <w:t xml:space="preserve">eita ja työskentelemään </w:t>
            </w:r>
            <w:r w:rsidR="009E6DE1" w:rsidRPr="00CF590C">
              <w:rPr>
                <w:rFonts w:asciiTheme="majorHAnsi" w:hAnsiTheme="majorHAnsi" w:cstheme="majorHAnsi"/>
              </w:rPr>
              <w:t>alan asiantuntijatehtävissä. Hän kykenee päätöksentekoon ennakoimattomissa toi</w:t>
            </w:r>
            <w:r>
              <w:rPr>
                <w:rFonts w:asciiTheme="majorHAnsi" w:hAnsiTheme="majorHAnsi" w:cstheme="majorHAnsi"/>
              </w:rPr>
              <w:t>mintaympäristöissä. Hänellä</w:t>
            </w:r>
            <w:r w:rsidR="009E6DE1" w:rsidRPr="00CF590C">
              <w:rPr>
                <w:rFonts w:asciiTheme="majorHAnsi" w:hAnsiTheme="majorHAnsi" w:cstheme="majorHAnsi"/>
              </w:rPr>
              <w:t xml:space="preserve"> on perusvalmiudet toimia alan yrittäjänä.</w:t>
            </w:r>
          </w:p>
        </w:tc>
      </w:tr>
      <w:tr w:rsidR="003A4D94" w:rsidRPr="00595FDF" w14:paraId="26F65273" w14:textId="77777777" w:rsidTr="009E6DE1">
        <w:trPr>
          <w:trHeight w:val="1030"/>
        </w:trPr>
        <w:tc>
          <w:tcPr>
            <w:tcW w:w="2622" w:type="dxa"/>
            <w:vAlign w:val="center"/>
          </w:tcPr>
          <w:p w14:paraId="26F65271" w14:textId="77777777" w:rsidR="009E6DE1" w:rsidRPr="00417B0E" w:rsidRDefault="009E6DE1" w:rsidP="00417B0E">
            <w:pPr>
              <w:pStyle w:val="Taulukonleipteksti"/>
              <w:framePr w:hSpace="0" w:wrap="auto" w:vAnchor="margin" w:hAnchor="text" w:yAlign="inline"/>
              <w:rPr>
                <w:b/>
              </w:rPr>
            </w:pPr>
            <w:r w:rsidRPr="00417B0E">
              <w:rPr>
                <w:b/>
              </w:rPr>
              <w:t>Arviointi</w:t>
            </w:r>
          </w:p>
        </w:tc>
        <w:tc>
          <w:tcPr>
            <w:tcW w:w="6276" w:type="dxa"/>
            <w:vAlign w:val="center"/>
          </w:tcPr>
          <w:p w14:paraId="26F65272" w14:textId="1782D9A6" w:rsidR="009E6DE1" w:rsidRPr="00CF590C" w:rsidRDefault="003A4D94" w:rsidP="009E6DE1">
            <w:pPr>
              <w:spacing w:before="0" w:after="0"/>
              <w:rPr>
                <w:rFonts w:asciiTheme="majorHAnsi" w:hAnsiTheme="majorHAnsi" w:cstheme="majorHAnsi"/>
                <w:b/>
              </w:rPr>
            </w:pPr>
            <w:r>
              <w:rPr>
                <w:rFonts w:asciiTheme="majorHAnsi" w:hAnsiTheme="majorHAnsi" w:cstheme="majorHAnsi"/>
              </w:rPr>
              <w:t>Sähköinsinööri</w:t>
            </w:r>
            <w:r w:rsidR="009E6DE1" w:rsidRPr="00CF590C">
              <w:rPr>
                <w:rFonts w:asciiTheme="majorHAnsi" w:hAnsiTheme="majorHAnsi" w:cstheme="majorHAnsi"/>
              </w:rPr>
              <w:t xml:space="preserve"> kykenee vastaamaan oman osaamisensa arvioinnin ja kehittämisen lisäksi yksittäisten henkilöiden ja ryhmien kehittämisestä.</w:t>
            </w:r>
          </w:p>
        </w:tc>
      </w:tr>
      <w:tr w:rsidR="003A4D94" w:rsidRPr="00595FDF" w14:paraId="26F65276" w14:textId="77777777" w:rsidTr="009E6DE1">
        <w:trPr>
          <w:trHeight w:val="1608"/>
        </w:trPr>
        <w:tc>
          <w:tcPr>
            <w:tcW w:w="2622" w:type="dxa"/>
            <w:vAlign w:val="center"/>
          </w:tcPr>
          <w:p w14:paraId="26F65274" w14:textId="77777777" w:rsidR="009E6DE1" w:rsidRPr="00417B0E" w:rsidRDefault="009E6DE1" w:rsidP="00417B0E">
            <w:pPr>
              <w:pStyle w:val="Taulukonleipteksti"/>
              <w:framePr w:hSpace="0" w:wrap="auto" w:vAnchor="margin" w:hAnchor="text" w:yAlign="inline"/>
              <w:rPr>
                <w:b/>
              </w:rPr>
            </w:pPr>
            <w:r w:rsidRPr="00417B0E">
              <w:rPr>
                <w:b/>
              </w:rPr>
              <w:t xml:space="preserve">Elinikäisen oppimisen </w:t>
            </w:r>
            <w:r w:rsidRPr="00417B0E">
              <w:rPr>
                <w:b/>
              </w:rPr>
              <w:br/>
              <w:t>avaintaidot</w:t>
            </w:r>
          </w:p>
        </w:tc>
        <w:tc>
          <w:tcPr>
            <w:tcW w:w="6276" w:type="dxa"/>
            <w:vAlign w:val="center"/>
          </w:tcPr>
          <w:p w14:paraId="26F65275" w14:textId="07BE69C0" w:rsidR="009E6DE1" w:rsidRPr="00CF590C" w:rsidRDefault="003A4D94" w:rsidP="009E6DE1">
            <w:pPr>
              <w:spacing w:before="0"/>
              <w:rPr>
                <w:rFonts w:asciiTheme="majorHAnsi" w:hAnsiTheme="majorHAnsi" w:cstheme="majorHAnsi"/>
              </w:rPr>
            </w:pPr>
            <w:r>
              <w:rPr>
                <w:rFonts w:asciiTheme="majorHAnsi" w:hAnsiTheme="majorHAnsi" w:cstheme="majorHAnsi"/>
              </w:rPr>
              <w:t>Sähköinsinöörillä</w:t>
            </w:r>
            <w:r w:rsidR="009E6DE1" w:rsidRPr="00CF590C">
              <w:rPr>
                <w:rFonts w:asciiTheme="majorHAnsi" w:hAnsiTheme="majorHAnsi" w:cstheme="majorHAnsi"/>
              </w:rPr>
              <w:t xml:space="preserve"> on valmius jatkuvaan oppimiseen. Hän osaa viestiä suullisesti ja kirjallisesti sekä </w:t>
            </w:r>
            <w:r>
              <w:rPr>
                <w:rFonts w:asciiTheme="majorHAnsi" w:hAnsiTheme="majorHAnsi" w:cstheme="majorHAnsi"/>
              </w:rPr>
              <w:t>tekniikan</w:t>
            </w:r>
            <w:r w:rsidR="009E6DE1" w:rsidRPr="00CF590C">
              <w:rPr>
                <w:rFonts w:asciiTheme="majorHAnsi" w:hAnsiTheme="majorHAnsi" w:cstheme="majorHAnsi"/>
              </w:rPr>
              <w:t xml:space="preserve"> että alan ulkopuoliselle yleisölle. Hän kykenee itsenäiseen kansainväliseen viestintään ja vuorovaikutuksee</w:t>
            </w:r>
            <w:r>
              <w:rPr>
                <w:rFonts w:asciiTheme="majorHAnsi" w:hAnsiTheme="majorHAnsi" w:cstheme="majorHAnsi"/>
              </w:rPr>
              <w:t>n ruotsin ja englannin</w:t>
            </w:r>
            <w:r w:rsidR="009E6DE1" w:rsidRPr="00CF590C">
              <w:rPr>
                <w:rFonts w:asciiTheme="majorHAnsi" w:hAnsiTheme="majorHAnsi" w:cstheme="majorHAnsi"/>
              </w:rPr>
              <w:t xml:space="preserve"> kielellä.</w:t>
            </w:r>
          </w:p>
        </w:tc>
      </w:tr>
    </w:tbl>
    <w:p w14:paraId="0C3C4F2B" w14:textId="6EC21EFD" w:rsidR="00F11430" w:rsidRPr="00595FDF" w:rsidRDefault="00F11430" w:rsidP="00F11430">
      <w:pPr>
        <w:rPr>
          <w:snapToGrid w:val="0"/>
        </w:rPr>
      </w:pPr>
    </w:p>
    <w:p w14:paraId="26F65279" w14:textId="1C232B2E" w:rsidR="00B01F65" w:rsidRPr="00595FDF" w:rsidRDefault="00B01F65" w:rsidP="00B01F65">
      <w:pPr>
        <w:rPr>
          <w:snapToGrid w:val="0"/>
        </w:rPr>
      </w:pPr>
      <w:r w:rsidRPr="000763AB">
        <w:rPr>
          <w:b/>
          <w:snapToGrid w:val="0"/>
        </w:rPr>
        <w:t xml:space="preserve"> </w:t>
      </w:r>
    </w:p>
    <w:p w14:paraId="282BCE17" w14:textId="77777777" w:rsidR="00A87ABF" w:rsidRDefault="00A87ABF" w:rsidP="00CF590C">
      <w:pPr>
        <w:rPr>
          <w:snapToGrid w:val="0"/>
        </w:rPr>
      </w:pPr>
    </w:p>
    <w:p w14:paraId="1421CF67" w14:textId="77777777" w:rsidR="00A87ABF" w:rsidRDefault="00A87ABF" w:rsidP="00CF590C">
      <w:pPr>
        <w:rPr>
          <w:snapToGrid w:val="0"/>
        </w:rPr>
      </w:pPr>
    </w:p>
    <w:p w14:paraId="701E6BBC" w14:textId="77777777" w:rsidR="00A87ABF" w:rsidRDefault="00A87ABF" w:rsidP="00CF590C">
      <w:pPr>
        <w:rPr>
          <w:snapToGrid w:val="0"/>
        </w:rPr>
      </w:pPr>
    </w:p>
    <w:p w14:paraId="5A17EE2A" w14:textId="77777777" w:rsidR="00A87ABF" w:rsidRPr="00B01F65" w:rsidRDefault="00A87ABF" w:rsidP="00CF590C">
      <w:pPr>
        <w:rPr>
          <w:snapToGrid w:val="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CF590C" w:rsidRPr="005F4036" w14:paraId="26F6527D"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7B" w14:textId="77777777" w:rsidR="00CF590C" w:rsidRPr="00BF7041" w:rsidRDefault="00CF590C" w:rsidP="00FC4C75">
            <w:pPr>
              <w:spacing w:line="240" w:lineRule="auto"/>
              <w:rPr>
                <w:rFonts w:asciiTheme="majorHAnsi" w:hAnsiTheme="majorHAnsi" w:cstheme="majorHAnsi"/>
                <w:b/>
                <w:color w:val="FFFFFF"/>
                <w:sz w:val="22"/>
                <w:szCs w:val="20"/>
              </w:rPr>
            </w:pPr>
            <w:r w:rsidRPr="00BF7041">
              <w:rPr>
                <w:rFonts w:asciiTheme="majorHAnsi" w:hAnsiTheme="majorHAnsi" w:cstheme="majorHAnsi"/>
                <w:b/>
                <w:color w:val="FFFFFF"/>
                <w:sz w:val="22"/>
                <w:szCs w:val="20"/>
              </w:rPr>
              <w:lastRenderedPageBreak/>
              <w:t>Yleiset kompetenssit</w:t>
            </w:r>
            <w:r w:rsidRPr="00BF7041">
              <w:rPr>
                <w:rFonts w:asciiTheme="majorHAnsi" w:hAnsiTheme="majorHAnsi" w:cstheme="majorHAnsi"/>
                <w:b/>
                <w:color w:val="FFFFFF"/>
                <w:sz w:val="22"/>
                <w:szCs w:val="20"/>
              </w:rPr>
              <w:br/>
              <w:t>(</w:t>
            </w:r>
            <w:proofErr w:type="spellStart"/>
            <w:r w:rsidRPr="00BF7041">
              <w:rPr>
                <w:rFonts w:asciiTheme="majorHAnsi" w:hAnsiTheme="majorHAnsi" w:cstheme="majorHAnsi"/>
                <w:b/>
                <w:color w:val="FFFFFF"/>
                <w:sz w:val="22"/>
                <w:szCs w:val="20"/>
              </w:rPr>
              <w:t>Generic</w:t>
            </w:r>
            <w:proofErr w:type="spellEnd"/>
            <w:r w:rsidRPr="00BF7041">
              <w:rPr>
                <w:rFonts w:asciiTheme="majorHAnsi" w:hAnsiTheme="majorHAnsi" w:cstheme="majorHAnsi"/>
                <w:b/>
                <w:color w:val="FFFFFF"/>
                <w:sz w:val="22"/>
                <w:szCs w:val="20"/>
              </w:rPr>
              <w:t xml:space="preserve"> </w:t>
            </w:r>
            <w:proofErr w:type="spellStart"/>
            <w:r w:rsidRPr="00BF7041">
              <w:rPr>
                <w:rFonts w:asciiTheme="majorHAnsi" w:hAnsiTheme="majorHAnsi" w:cstheme="majorHAnsi"/>
                <w:b/>
                <w:color w:val="FFFFFF"/>
                <w:sz w:val="22"/>
                <w:szCs w:val="20"/>
              </w:rPr>
              <w:t>competences</w:t>
            </w:r>
            <w:proofErr w:type="spellEnd"/>
            <w:r w:rsidRPr="00BF7041">
              <w:rPr>
                <w:rFonts w:asciiTheme="majorHAnsi" w:hAnsiTheme="majorHAnsi" w:cstheme="majorHAnsi"/>
                <w:b/>
                <w:color w:val="FFFFFF"/>
                <w:sz w:val="22"/>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7C" w14:textId="2CBC46BC" w:rsidR="00CF590C" w:rsidRPr="00BF7041" w:rsidRDefault="00CF590C" w:rsidP="00FC4C75">
            <w:pPr>
              <w:spacing w:line="240" w:lineRule="auto"/>
              <w:rPr>
                <w:rFonts w:asciiTheme="majorHAnsi" w:hAnsiTheme="majorHAnsi" w:cstheme="majorHAnsi"/>
                <w:b/>
                <w:color w:val="FFFFFF"/>
                <w:sz w:val="22"/>
                <w:szCs w:val="20"/>
                <w:lang w:val="en-US"/>
              </w:rPr>
            </w:pPr>
            <w:proofErr w:type="spellStart"/>
            <w:r w:rsidRPr="00BF7041">
              <w:rPr>
                <w:rFonts w:asciiTheme="majorHAnsi" w:hAnsiTheme="majorHAnsi" w:cstheme="majorHAnsi"/>
                <w:b/>
                <w:color w:val="FFFFFF"/>
                <w:sz w:val="22"/>
                <w:szCs w:val="20"/>
                <w:lang w:val="en-US"/>
              </w:rPr>
              <w:t>Osaamisen</w:t>
            </w:r>
            <w:proofErr w:type="spellEnd"/>
            <w:r w:rsidRPr="00BF7041">
              <w:rPr>
                <w:rFonts w:asciiTheme="majorHAnsi" w:hAnsiTheme="majorHAnsi" w:cstheme="majorHAnsi"/>
                <w:b/>
                <w:color w:val="FFFFFF"/>
                <w:sz w:val="22"/>
                <w:szCs w:val="20"/>
                <w:lang w:val="en-US"/>
              </w:rPr>
              <w:t xml:space="preserve"> </w:t>
            </w:r>
            <w:proofErr w:type="spellStart"/>
            <w:r w:rsidRPr="00BF7041">
              <w:rPr>
                <w:rFonts w:asciiTheme="majorHAnsi" w:hAnsiTheme="majorHAnsi" w:cstheme="majorHAnsi"/>
                <w:b/>
                <w:color w:val="FFFFFF"/>
                <w:sz w:val="22"/>
                <w:szCs w:val="20"/>
                <w:lang w:val="en-US"/>
              </w:rPr>
              <w:t>kuvaus</w:t>
            </w:r>
            <w:proofErr w:type="spellEnd"/>
            <w:r w:rsidRPr="00BF7041">
              <w:rPr>
                <w:rFonts w:asciiTheme="majorHAnsi" w:hAnsiTheme="majorHAnsi" w:cstheme="majorHAnsi"/>
                <w:b/>
                <w:color w:val="FFFFFF"/>
                <w:sz w:val="22"/>
                <w:szCs w:val="20"/>
                <w:lang w:val="en-US"/>
              </w:rPr>
              <w:t xml:space="preserve"> </w:t>
            </w:r>
            <w:r w:rsidRPr="00BF7041">
              <w:rPr>
                <w:rFonts w:asciiTheme="majorHAnsi" w:hAnsiTheme="majorHAnsi" w:cstheme="majorHAnsi"/>
                <w:b/>
                <w:color w:val="FFFFFF"/>
                <w:sz w:val="22"/>
                <w:szCs w:val="20"/>
                <w:lang w:val="en-US"/>
              </w:rPr>
              <w:br/>
              <w:t>(Description of the competence)</w:t>
            </w:r>
          </w:p>
        </w:tc>
      </w:tr>
      <w:tr w:rsidR="00CF590C" w:rsidRPr="00595FDF" w14:paraId="26F65283" w14:textId="77777777" w:rsidTr="007979E1">
        <w:tc>
          <w:tcPr>
            <w:tcW w:w="2977" w:type="dxa"/>
            <w:tcBorders>
              <w:top w:val="single" w:sz="4" w:space="0" w:color="auto"/>
              <w:left w:val="single" w:sz="4" w:space="0" w:color="auto"/>
              <w:bottom w:val="single" w:sz="4" w:space="0" w:color="auto"/>
              <w:right w:val="single" w:sz="4" w:space="0" w:color="auto"/>
            </w:tcBorders>
          </w:tcPr>
          <w:p w14:paraId="26F6527E" w14:textId="77777777" w:rsidR="00CF590C" w:rsidRPr="00FC4C75" w:rsidRDefault="00CF590C" w:rsidP="00FC4C75">
            <w:pPr>
              <w:spacing w:line="240" w:lineRule="auto"/>
              <w:ind w:left="12"/>
              <w:rPr>
                <w:rFonts w:asciiTheme="majorHAnsi" w:hAnsiTheme="majorHAnsi" w:cstheme="majorHAnsi"/>
                <w:szCs w:val="20"/>
              </w:rPr>
            </w:pPr>
            <w:r w:rsidRPr="00FC4C75">
              <w:rPr>
                <w:rFonts w:asciiTheme="majorHAnsi" w:hAnsiTheme="majorHAnsi" w:cstheme="majorHAnsi"/>
                <w:b/>
                <w:szCs w:val="20"/>
              </w:rPr>
              <w:t>Oppimisen taidot</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 xml:space="preserve">Learning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auto"/>
          </w:tcPr>
          <w:p w14:paraId="26F6527F" w14:textId="77777777" w:rsidR="00CF590C" w:rsidRPr="00FC4C75" w:rsidRDefault="00CF590C" w:rsidP="007979E1">
            <w:pPr>
              <w:pStyle w:val="Groteskilista"/>
            </w:pPr>
            <w:r w:rsidRPr="00FC4C75">
              <w:t xml:space="preserve">osaa arvioida ja kehittää osaamistaan ja oppimistapojaan </w:t>
            </w:r>
          </w:p>
          <w:p w14:paraId="26F65280" w14:textId="77777777" w:rsidR="00CF590C" w:rsidRPr="00FC4C75" w:rsidRDefault="00CF590C" w:rsidP="007979E1">
            <w:pPr>
              <w:pStyle w:val="Groteskilista"/>
            </w:pPr>
            <w:r w:rsidRPr="00FC4C75">
              <w:t xml:space="preserve">osaa hankkia, käsitellä ja arvioida tietoa kriittisesti </w:t>
            </w:r>
          </w:p>
          <w:p w14:paraId="26F65281" w14:textId="77777777" w:rsidR="00CF590C" w:rsidRPr="00FC4C75" w:rsidRDefault="00CF590C" w:rsidP="007979E1">
            <w:pPr>
              <w:pStyle w:val="Groteskilista"/>
            </w:pPr>
            <w:r w:rsidRPr="00FC4C75">
              <w:t>kykenee ottamaan vastuuta ryhmän oppimisesta ja opitun jakamisesta</w:t>
            </w:r>
          </w:p>
          <w:p w14:paraId="26F65282" w14:textId="77777777" w:rsidR="00CF590C" w:rsidRPr="00FC4C75" w:rsidRDefault="00CF590C" w:rsidP="007979E1">
            <w:pPr>
              <w:pStyle w:val="Groteskilista"/>
              <w:rPr>
                <w:snapToGrid w:val="0"/>
              </w:rPr>
            </w:pPr>
            <w:r w:rsidRPr="00FC4C75">
              <w:rPr>
                <w:snapToGrid w:val="0"/>
              </w:rPr>
              <w:t>osaa yhdistää yrittäjämäisen toimintatavan osaksi ammatillista kehittymistään ja urasuunnitteluaan</w:t>
            </w:r>
          </w:p>
        </w:tc>
      </w:tr>
      <w:tr w:rsidR="00CF590C" w:rsidRPr="00595FDF" w14:paraId="26F6528B" w14:textId="77777777" w:rsidTr="00CF590C">
        <w:tc>
          <w:tcPr>
            <w:tcW w:w="2977" w:type="dxa"/>
            <w:tcBorders>
              <w:top w:val="single" w:sz="4" w:space="0" w:color="auto"/>
              <w:left w:val="single" w:sz="4" w:space="0" w:color="auto"/>
              <w:bottom w:val="single" w:sz="4" w:space="0" w:color="auto"/>
              <w:right w:val="single" w:sz="4" w:space="0" w:color="auto"/>
            </w:tcBorders>
          </w:tcPr>
          <w:p w14:paraId="26F65284"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Eettinen osaaminen</w:t>
            </w:r>
            <w:r w:rsidRPr="00FC4C75">
              <w:rPr>
                <w:rFonts w:asciiTheme="majorHAnsi" w:hAnsiTheme="majorHAnsi" w:cstheme="majorHAnsi"/>
                <w:b/>
                <w:szCs w:val="20"/>
              </w:rPr>
              <w:br/>
            </w:r>
            <w:r w:rsidRPr="00FC4C75">
              <w:rPr>
                <w:rFonts w:asciiTheme="majorHAnsi" w:hAnsiTheme="majorHAnsi" w:cstheme="majorHAnsi"/>
                <w:szCs w:val="20"/>
              </w:rPr>
              <w:t>(</w:t>
            </w:r>
            <w:proofErr w:type="spellStart"/>
            <w:r w:rsidRPr="00FC4C75">
              <w:rPr>
                <w:rFonts w:asciiTheme="majorHAnsi" w:hAnsiTheme="majorHAnsi" w:cstheme="majorHAnsi"/>
                <w:i/>
                <w:szCs w:val="20"/>
              </w:rPr>
              <w:t>Ethical</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26F65285" w14:textId="77777777" w:rsidR="00CF590C" w:rsidRPr="00FC4C75" w:rsidRDefault="00CF590C" w:rsidP="007979E1">
            <w:pPr>
              <w:pStyle w:val="Groteskilista"/>
            </w:pPr>
            <w:r w:rsidRPr="00FC4C75">
              <w:t>kykenee ottamaan vastuun omasta toiminnastaan ja sen seu</w:t>
            </w:r>
            <w:r w:rsidR="007979E1">
              <w:t>rauk</w:t>
            </w:r>
            <w:r w:rsidRPr="00FC4C75">
              <w:t xml:space="preserve">sista </w:t>
            </w:r>
          </w:p>
          <w:p w14:paraId="26F65286" w14:textId="77777777" w:rsidR="00CF590C" w:rsidRPr="00FC4C75" w:rsidRDefault="00CF590C" w:rsidP="007979E1">
            <w:pPr>
              <w:pStyle w:val="Groteskilista"/>
            </w:pPr>
            <w:r w:rsidRPr="00FC4C75">
              <w:t xml:space="preserve">osaa toimia alansa ammattieettisten periaatteiden mukaisesti </w:t>
            </w:r>
          </w:p>
          <w:p w14:paraId="26F65287" w14:textId="77777777" w:rsidR="00CF590C" w:rsidRPr="00FC4C75" w:rsidRDefault="00CF590C" w:rsidP="007979E1">
            <w:pPr>
              <w:pStyle w:val="Groteskilista"/>
            </w:pPr>
            <w:r w:rsidRPr="00FC4C75">
              <w:t xml:space="preserve">osaa ottaa erilaiset toimijat huomioon työskentelyssään </w:t>
            </w:r>
          </w:p>
          <w:p w14:paraId="26F65288" w14:textId="77777777" w:rsidR="00CF590C" w:rsidRPr="00FC4C75" w:rsidRDefault="00CF590C" w:rsidP="007979E1">
            <w:pPr>
              <w:pStyle w:val="Groteskilista"/>
            </w:pPr>
            <w:r w:rsidRPr="00FC4C75">
              <w:t xml:space="preserve">osaa soveltaa tasa-arvoisuuden periaatteita </w:t>
            </w:r>
          </w:p>
          <w:p w14:paraId="26F65289" w14:textId="77777777" w:rsidR="00CF590C" w:rsidRPr="00FC4C75" w:rsidRDefault="00CF590C" w:rsidP="007979E1">
            <w:pPr>
              <w:pStyle w:val="Groteskilista"/>
            </w:pPr>
            <w:r w:rsidRPr="00FC4C75">
              <w:t xml:space="preserve">osaa soveltaa kestävän kehityksen periaatteita </w:t>
            </w:r>
          </w:p>
          <w:p w14:paraId="26F6528A" w14:textId="77777777" w:rsidR="00CF590C" w:rsidRPr="00FC4C75" w:rsidRDefault="00CF590C" w:rsidP="007979E1">
            <w:pPr>
              <w:pStyle w:val="Groteskilista"/>
            </w:pPr>
            <w:r w:rsidRPr="00FC4C75">
              <w:t xml:space="preserve">kykenee vaikuttamaan yhteiskunnallisesti osaamistaan hyödyntäen ja eettisiin arvoihin perustuen </w:t>
            </w:r>
          </w:p>
        </w:tc>
      </w:tr>
      <w:tr w:rsidR="00CF590C" w:rsidRPr="00595FDF" w14:paraId="26F65294" w14:textId="77777777" w:rsidTr="00CF590C">
        <w:tc>
          <w:tcPr>
            <w:tcW w:w="2977" w:type="dxa"/>
            <w:tcBorders>
              <w:top w:val="single" w:sz="4" w:space="0" w:color="auto"/>
              <w:left w:val="single" w:sz="4" w:space="0" w:color="auto"/>
              <w:bottom w:val="single" w:sz="4" w:space="0" w:color="auto"/>
              <w:right w:val="single" w:sz="4" w:space="0" w:color="auto"/>
            </w:tcBorders>
          </w:tcPr>
          <w:p w14:paraId="26F6528C"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Työyhteisöosaaminen</w:t>
            </w:r>
            <w:r w:rsidRPr="00FC4C75">
              <w:rPr>
                <w:rFonts w:asciiTheme="majorHAnsi" w:hAnsiTheme="majorHAnsi" w:cstheme="majorHAnsi"/>
                <w:b/>
                <w:szCs w:val="20"/>
              </w:rPr>
              <w:br/>
            </w:r>
            <w:r w:rsidRPr="00FC4C75">
              <w:rPr>
                <w:rFonts w:asciiTheme="majorHAnsi" w:hAnsiTheme="majorHAnsi" w:cstheme="majorHAnsi"/>
                <w:i/>
                <w:szCs w:val="20"/>
              </w:rPr>
              <w:t>(</w:t>
            </w:r>
            <w:proofErr w:type="spellStart"/>
            <w:r w:rsidRPr="00FC4C75">
              <w:rPr>
                <w:rFonts w:asciiTheme="majorHAnsi" w:hAnsiTheme="majorHAnsi" w:cstheme="majorHAnsi"/>
                <w:i/>
                <w:szCs w:val="20"/>
              </w:rPr>
              <w:t>Working</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community</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i/>
                <w:szCs w:val="20"/>
              </w:rPr>
              <w:t>)</w:t>
            </w:r>
          </w:p>
        </w:tc>
        <w:tc>
          <w:tcPr>
            <w:tcW w:w="6923" w:type="dxa"/>
            <w:tcBorders>
              <w:top w:val="single" w:sz="4" w:space="0" w:color="auto"/>
              <w:left w:val="single" w:sz="4" w:space="0" w:color="auto"/>
              <w:bottom w:val="single" w:sz="4" w:space="0" w:color="auto"/>
              <w:right w:val="single" w:sz="4" w:space="0" w:color="auto"/>
            </w:tcBorders>
          </w:tcPr>
          <w:p w14:paraId="26F6528D" w14:textId="77777777" w:rsidR="00CF590C" w:rsidRPr="00FC4C75" w:rsidRDefault="00CF590C" w:rsidP="007979E1">
            <w:pPr>
              <w:pStyle w:val="Groteskilista"/>
            </w:pPr>
            <w:r w:rsidRPr="00FC4C75">
              <w:t xml:space="preserve">osaa toimia työyhteisön jäsenenä ja edistää yhteisön hyvinvointia </w:t>
            </w:r>
          </w:p>
          <w:p w14:paraId="26F6528E" w14:textId="77777777" w:rsidR="00CF590C" w:rsidRPr="00FC4C75" w:rsidRDefault="00CF590C" w:rsidP="007979E1">
            <w:pPr>
              <w:pStyle w:val="Groteskilista"/>
            </w:pPr>
            <w:r w:rsidRPr="00FC4C75">
              <w:t xml:space="preserve">osaa toimia työelämän viestintä- ja vuorovaikutustilanteissa </w:t>
            </w:r>
          </w:p>
          <w:p w14:paraId="26F6528F" w14:textId="77777777" w:rsidR="00CF590C" w:rsidRPr="00FC4C75" w:rsidRDefault="00CF590C" w:rsidP="007979E1">
            <w:pPr>
              <w:pStyle w:val="Groteskilista"/>
            </w:pPr>
            <w:r w:rsidRPr="00FC4C75">
              <w:t xml:space="preserve">osaa hyödyntää tieto- ja viestintätekniikkaa oman alansa tehtävissä </w:t>
            </w:r>
          </w:p>
          <w:p w14:paraId="26F65290" w14:textId="77777777" w:rsidR="00CF590C" w:rsidRPr="00FC4C75" w:rsidRDefault="00CF590C" w:rsidP="007979E1">
            <w:pPr>
              <w:pStyle w:val="Groteskilista"/>
            </w:pPr>
            <w:r w:rsidRPr="00FC4C75">
              <w:t xml:space="preserve">kykenee luomaan henkilökohtaisia työelämäyhteyksiä ja toimimaan verkostoissa </w:t>
            </w:r>
          </w:p>
          <w:p w14:paraId="26F65291" w14:textId="77777777" w:rsidR="00CF590C" w:rsidRPr="00FC4C75" w:rsidRDefault="00CF590C" w:rsidP="007979E1">
            <w:pPr>
              <w:pStyle w:val="Groteskilista"/>
            </w:pPr>
            <w:r w:rsidRPr="00FC4C75">
              <w:t xml:space="preserve">osaa tehdä päätöksiä ennakoimattomissa tilanteissa </w:t>
            </w:r>
          </w:p>
          <w:p w14:paraId="26F65292" w14:textId="77777777" w:rsidR="00CF590C" w:rsidRPr="00FC4C75" w:rsidRDefault="00CF590C" w:rsidP="007979E1">
            <w:pPr>
              <w:pStyle w:val="Groteskilista"/>
            </w:pPr>
            <w:r w:rsidRPr="00FC4C75">
              <w:t>kykenee työn johtamiseen ja itsenäiseen työskentelyyn asiantuntijatehtävissä</w:t>
            </w:r>
          </w:p>
          <w:p w14:paraId="26F65293" w14:textId="77777777" w:rsidR="00CF590C" w:rsidRPr="00FC4C75" w:rsidRDefault="00CF590C" w:rsidP="007979E1">
            <w:pPr>
              <w:pStyle w:val="Groteskilista"/>
            </w:pPr>
            <w:r w:rsidRPr="00FC4C75">
              <w:t xml:space="preserve">omaa valmiuksia yrittäjyyteen </w:t>
            </w:r>
          </w:p>
        </w:tc>
      </w:tr>
      <w:tr w:rsidR="00CF590C" w:rsidRPr="00595FDF" w14:paraId="26F6529A" w14:textId="77777777" w:rsidTr="00CF590C">
        <w:tc>
          <w:tcPr>
            <w:tcW w:w="2977" w:type="dxa"/>
            <w:tcBorders>
              <w:top w:val="single" w:sz="4" w:space="0" w:color="auto"/>
              <w:left w:val="single" w:sz="4" w:space="0" w:color="auto"/>
              <w:bottom w:val="single" w:sz="4" w:space="0" w:color="auto"/>
              <w:right w:val="single" w:sz="4" w:space="0" w:color="auto"/>
            </w:tcBorders>
          </w:tcPr>
          <w:p w14:paraId="26F65295" w14:textId="77777777" w:rsidR="00CF590C" w:rsidRPr="00FC4C75" w:rsidRDefault="00CF590C" w:rsidP="00FC4C75">
            <w:pPr>
              <w:spacing w:line="240" w:lineRule="auto"/>
              <w:rPr>
                <w:rFonts w:asciiTheme="majorHAnsi" w:hAnsiTheme="majorHAnsi" w:cstheme="majorHAnsi"/>
                <w:b/>
                <w:szCs w:val="20"/>
              </w:rPr>
            </w:pPr>
            <w:r w:rsidRPr="00FC4C75">
              <w:rPr>
                <w:rFonts w:asciiTheme="majorHAnsi" w:hAnsiTheme="majorHAnsi" w:cstheme="majorHAnsi"/>
                <w:b/>
                <w:szCs w:val="20"/>
              </w:rPr>
              <w:t>Innovaatio-osaaminen</w:t>
            </w:r>
            <w:r w:rsidRPr="00FC4C75">
              <w:rPr>
                <w:rFonts w:asciiTheme="majorHAnsi" w:hAnsiTheme="majorHAnsi" w:cstheme="majorHAnsi"/>
                <w:b/>
                <w:szCs w:val="20"/>
              </w:rPr>
              <w:br/>
            </w:r>
            <w:r w:rsidRPr="00FC4C75">
              <w:rPr>
                <w:rFonts w:asciiTheme="majorHAnsi" w:hAnsiTheme="majorHAnsi" w:cstheme="majorHAnsi"/>
                <w:i/>
                <w:szCs w:val="20"/>
              </w:rPr>
              <w:t xml:space="preserve">(Innovation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i/>
                <w:szCs w:val="20"/>
              </w:rPr>
              <w:t>)</w:t>
            </w:r>
          </w:p>
        </w:tc>
        <w:tc>
          <w:tcPr>
            <w:tcW w:w="6923" w:type="dxa"/>
            <w:tcBorders>
              <w:top w:val="single" w:sz="4" w:space="0" w:color="auto"/>
              <w:left w:val="single" w:sz="4" w:space="0" w:color="auto"/>
              <w:bottom w:val="single" w:sz="4" w:space="0" w:color="auto"/>
              <w:right w:val="single" w:sz="4" w:space="0" w:color="auto"/>
            </w:tcBorders>
          </w:tcPr>
          <w:p w14:paraId="26F65296" w14:textId="77777777" w:rsidR="00FC4C75" w:rsidRDefault="00CF590C" w:rsidP="007979E1">
            <w:pPr>
              <w:pStyle w:val="Groteskilista"/>
            </w:pPr>
            <w:r w:rsidRPr="00FC4C75">
              <w:t xml:space="preserve">kykenee luovaan ongelmanratkaisuun ja työtapojen kehittämiseen </w:t>
            </w:r>
          </w:p>
          <w:p w14:paraId="26F65297" w14:textId="77777777" w:rsidR="00CF590C" w:rsidRPr="00FC4C75" w:rsidRDefault="00CF590C" w:rsidP="007979E1">
            <w:pPr>
              <w:pStyle w:val="Groteskilista"/>
            </w:pPr>
            <w:r w:rsidRPr="00FC4C75">
              <w:t xml:space="preserve">osaa työskennellä projekteissa </w:t>
            </w:r>
          </w:p>
          <w:p w14:paraId="26F65298" w14:textId="77777777" w:rsidR="00CF590C" w:rsidRPr="00FC4C75" w:rsidRDefault="00CF590C" w:rsidP="007979E1">
            <w:pPr>
              <w:pStyle w:val="Groteskilista"/>
            </w:pPr>
            <w:r w:rsidRPr="00FC4C75">
              <w:t xml:space="preserve">osaa toteuttaa tutkimus- ja kehittämishankkeita soveltaen alan olemassa olevaa tietoa ja menetelmiä </w:t>
            </w:r>
          </w:p>
          <w:p w14:paraId="26F65299" w14:textId="77777777" w:rsidR="00CF590C" w:rsidRPr="00FC4C75" w:rsidRDefault="00CF590C" w:rsidP="007979E1">
            <w:pPr>
              <w:pStyle w:val="Groteskilista"/>
            </w:pPr>
            <w:r w:rsidRPr="00FC4C75">
              <w:t xml:space="preserve">osaa etsiä asiakaslähtöisiä, kestäviä ja taloudellisesti kannattavia ratkaisuja </w:t>
            </w:r>
          </w:p>
        </w:tc>
      </w:tr>
      <w:tr w:rsidR="00CF590C" w:rsidRPr="00595FDF" w14:paraId="26F6529F" w14:textId="77777777" w:rsidTr="00CF590C">
        <w:tc>
          <w:tcPr>
            <w:tcW w:w="2977" w:type="dxa"/>
            <w:tcBorders>
              <w:top w:val="single" w:sz="4" w:space="0" w:color="auto"/>
              <w:left w:val="single" w:sz="4" w:space="0" w:color="auto"/>
              <w:bottom w:val="single" w:sz="4" w:space="0" w:color="auto"/>
              <w:right w:val="single" w:sz="4" w:space="0" w:color="auto"/>
            </w:tcBorders>
          </w:tcPr>
          <w:p w14:paraId="26F6529B"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Kansainvälisyysosaaminen</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 xml:space="preserve">International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26F6529C" w14:textId="77777777" w:rsidR="00CF590C" w:rsidRPr="00FC4C75" w:rsidRDefault="00CF590C" w:rsidP="007979E1">
            <w:pPr>
              <w:pStyle w:val="Groteskilista"/>
            </w:pPr>
            <w:r w:rsidRPr="00FC4C75">
              <w:t>omaa alansa työtehtävissä ja kehittymisessä tarvittavan kielitaidon</w:t>
            </w:r>
          </w:p>
          <w:p w14:paraId="26F6529D" w14:textId="77777777" w:rsidR="00CF590C" w:rsidRPr="00FC4C75" w:rsidRDefault="00CF590C" w:rsidP="007979E1">
            <w:pPr>
              <w:pStyle w:val="Groteskilista"/>
            </w:pPr>
            <w:r w:rsidRPr="00FC4C75">
              <w:t xml:space="preserve">kykenee monikulttuuriseen yhteistyöhön </w:t>
            </w:r>
          </w:p>
          <w:p w14:paraId="26F6529E" w14:textId="77777777" w:rsidR="00CF590C" w:rsidRPr="00FC4C75" w:rsidRDefault="00CF590C" w:rsidP="007979E1">
            <w:pPr>
              <w:pStyle w:val="Groteskilista"/>
            </w:pPr>
            <w:r w:rsidRPr="00FC4C75">
              <w:t xml:space="preserve">osaa ottaa työssään huomioon alansa kansainvälisyyskehityksen vaikutuksia ja mahdollisuuksia </w:t>
            </w:r>
          </w:p>
        </w:tc>
      </w:tr>
      <w:tr w:rsidR="00CF590C" w:rsidRPr="00595FDF" w14:paraId="26F652A2"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A0" w14:textId="75377E7F" w:rsidR="00CF590C" w:rsidRPr="00FC4C75" w:rsidRDefault="009332A4" w:rsidP="00FC4C75">
            <w:pPr>
              <w:spacing w:line="240" w:lineRule="auto"/>
              <w:rPr>
                <w:rFonts w:asciiTheme="majorHAnsi" w:hAnsiTheme="majorHAnsi" w:cstheme="majorHAnsi"/>
                <w:b/>
                <w:color w:val="FFFFFF"/>
                <w:szCs w:val="20"/>
              </w:rPr>
            </w:pPr>
            <w:r>
              <w:rPr>
                <w:rFonts w:asciiTheme="majorHAnsi" w:hAnsiTheme="majorHAnsi" w:cstheme="majorHAnsi"/>
                <w:b/>
                <w:color w:val="FFFFFF"/>
                <w:szCs w:val="20"/>
              </w:rPr>
              <w:t>Sähköinsinöörin</w:t>
            </w:r>
            <w:r w:rsidR="00CF590C" w:rsidRPr="00FC4C75">
              <w:rPr>
                <w:rFonts w:asciiTheme="majorHAnsi" w:hAnsiTheme="majorHAnsi" w:cstheme="majorHAnsi"/>
                <w:b/>
                <w:color w:val="FFFFFF"/>
                <w:szCs w:val="20"/>
              </w:rPr>
              <w:t xml:space="preserve"> </w:t>
            </w:r>
            <w:r w:rsidR="00CF590C" w:rsidRPr="00FC4C75">
              <w:rPr>
                <w:rFonts w:asciiTheme="majorHAnsi" w:hAnsiTheme="majorHAnsi" w:cstheme="majorHAnsi"/>
                <w:b/>
                <w:color w:val="FFFFFF"/>
                <w:szCs w:val="20"/>
              </w:rPr>
              <w:br/>
              <w:t>ammatilliset</w:t>
            </w:r>
            <w:r w:rsidR="00CF590C" w:rsidRPr="00FC4C75">
              <w:rPr>
                <w:rFonts w:asciiTheme="majorHAnsi" w:hAnsiTheme="majorHAnsi" w:cstheme="majorHAnsi"/>
                <w:b/>
                <w:color w:val="FFFFFF"/>
                <w:szCs w:val="20"/>
              </w:rPr>
              <w:br/>
              <w:t>kompetenssit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A1" w14:textId="77777777" w:rsidR="00CF590C" w:rsidRPr="00FC4C75" w:rsidRDefault="00CF590C" w:rsidP="00FC4C75">
            <w:pPr>
              <w:spacing w:line="240" w:lineRule="auto"/>
              <w:rPr>
                <w:rFonts w:asciiTheme="majorHAnsi" w:hAnsiTheme="majorHAnsi" w:cstheme="majorHAnsi"/>
                <w:b/>
                <w:snapToGrid w:val="0"/>
                <w:color w:val="FFFFFF"/>
                <w:szCs w:val="20"/>
              </w:rPr>
            </w:pPr>
            <w:r w:rsidRPr="00FC4C75">
              <w:rPr>
                <w:rFonts w:asciiTheme="majorHAnsi" w:hAnsiTheme="majorHAnsi" w:cstheme="majorHAnsi"/>
                <w:b/>
                <w:snapToGrid w:val="0"/>
                <w:color w:val="FFFFFF"/>
                <w:szCs w:val="20"/>
              </w:rPr>
              <w:t>Osaamisen kuvaus</w:t>
            </w:r>
          </w:p>
        </w:tc>
      </w:tr>
      <w:tr w:rsidR="00CF590C" w:rsidRPr="00595FDF" w14:paraId="26F652A9" w14:textId="77777777" w:rsidTr="00CF590C">
        <w:tc>
          <w:tcPr>
            <w:tcW w:w="2977" w:type="dxa"/>
            <w:tcBorders>
              <w:top w:val="single" w:sz="4" w:space="0" w:color="auto"/>
              <w:left w:val="single" w:sz="4" w:space="0" w:color="auto"/>
              <w:bottom w:val="single" w:sz="4" w:space="0" w:color="auto"/>
              <w:right w:val="single" w:sz="4" w:space="0" w:color="auto"/>
            </w:tcBorders>
          </w:tcPr>
          <w:p w14:paraId="26F652A4" w14:textId="2159B987" w:rsidR="00CF590C" w:rsidRPr="00733C54" w:rsidRDefault="00733C54" w:rsidP="00733C54">
            <w:pPr>
              <w:spacing w:line="240" w:lineRule="auto"/>
              <w:rPr>
                <w:rFonts w:asciiTheme="majorHAnsi" w:hAnsiTheme="majorHAnsi" w:cstheme="majorHAnsi"/>
                <w:b/>
                <w:szCs w:val="20"/>
              </w:rPr>
            </w:pPr>
            <w:r>
              <w:rPr>
                <w:rFonts w:asciiTheme="majorHAnsi" w:hAnsiTheme="majorHAnsi" w:cstheme="majorHAnsi"/>
                <w:b/>
                <w:szCs w:val="20"/>
              </w:rPr>
              <w:t>Sähköjärjestelmien suunnittelu (Planning and Design</w:t>
            </w:r>
            <w:r w:rsidR="00F5010C">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26F652A6" w14:textId="187268E2" w:rsidR="002D6394" w:rsidRDefault="00C150B9" w:rsidP="00C66450">
            <w:pPr>
              <w:pStyle w:val="Groteskilista"/>
              <w:ind w:left="360" w:hanging="360"/>
            </w:pPr>
            <w:r>
              <w:t>suunnittelee kiinteistöjen</w:t>
            </w:r>
            <w:r w:rsidR="00796F5B">
              <w:t xml:space="preserve">, </w:t>
            </w:r>
            <w:r>
              <w:t>jakelu- ja teollisuusverkkojen sähköjärjestelmiä</w:t>
            </w:r>
          </w:p>
          <w:p w14:paraId="26F652A8" w14:textId="1D6CF397" w:rsidR="00CF590C" w:rsidRPr="00647B30" w:rsidRDefault="00C150B9" w:rsidP="00C150B9">
            <w:pPr>
              <w:pStyle w:val="Groteskilista"/>
              <w:ind w:left="360" w:hanging="360"/>
            </w:pPr>
            <w:r>
              <w:t>suunnittelee ja määrittelee sähkökäyttöjen automaation ja sähköistyksen järjestelmiä ja liityntöjä sekä osallistuu käyttöönottoon ja käyttäjien koulutukseen</w:t>
            </w:r>
          </w:p>
        </w:tc>
      </w:tr>
      <w:tr w:rsidR="00CF590C" w:rsidRPr="00595FDF" w14:paraId="26F652B0" w14:textId="77777777" w:rsidTr="00CF590C">
        <w:tc>
          <w:tcPr>
            <w:tcW w:w="2977" w:type="dxa"/>
            <w:tcBorders>
              <w:top w:val="single" w:sz="4" w:space="0" w:color="auto"/>
              <w:left w:val="single" w:sz="4" w:space="0" w:color="auto"/>
              <w:bottom w:val="single" w:sz="4" w:space="0" w:color="auto"/>
              <w:right w:val="single" w:sz="4" w:space="0" w:color="auto"/>
            </w:tcBorders>
          </w:tcPr>
          <w:p w14:paraId="26F652AB" w14:textId="6319B178" w:rsidR="00CF590C" w:rsidRPr="00FC4C75" w:rsidRDefault="00733C54" w:rsidP="007979E1">
            <w:pPr>
              <w:spacing w:after="0" w:line="240" w:lineRule="auto"/>
              <w:rPr>
                <w:rFonts w:asciiTheme="majorHAnsi" w:hAnsiTheme="majorHAnsi" w:cstheme="majorHAnsi"/>
                <w:i/>
                <w:szCs w:val="20"/>
              </w:rPr>
            </w:pPr>
            <w:r>
              <w:rPr>
                <w:rFonts w:asciiTheme="majorHAnsi" w:hAnsiTheme="majorHAnsi" w:cstheme="majorHAnsi"/>
                <w:b/>
                <w:szCs w:val="20"/>
              </w:rPr>
              <w:t>Projektien toteutus (Project Management</w:t>
            </w:r>
            <w:r w:rsidR="002D6394">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26F652AE" w14:textId="48D38A9C" w:rsidR="00CF590C" w:rsidRDefault="00C150B9" w:rsidP="002D6394">
            <w:pPr>
              <w:pStyle w:val="Groteskilista"/>
              <w:rPr>
                <w:snapToGrid w:val="0"/>
              </w:rPr>
            </w:pPr>
            <w:r>
              <w:rPr>
                <w:snapToGrid w:val="0"/>
              </w:rPr>
              <w:t>vastaa projektipäällikkönä sähkö</w:t>
            </w:r>
            <w:r w:rsidR="00796F5B">
              <w:rPr>
                <w:snapToGrid w:val="0"/>
              </w:rPr>
              <w:t>- ja automaatio</w:t>
            </w:r>
            <w:r>
              <w:rPr>
                <w:snapToGrid w:val="0"/>
              </w:rPr>
              <w:t>suunnitelmien käytännön toteutuksesta ja projektinjohtamisesta</w:t>
            </w:r>
          </w:p>
          <w:p w14:paraId="26F652AF" w14:textId="0C2DB107" w:rsidR="002D6394" w:rsidRPr="00C3512D" w:rsidRDefault="00C150B9" w:rsidP="002D6394">
            <w:pPr>
              <w:pStyle w:val="Groteskilista"/>
              <w:rPr>
                <w:snapToGrid w:val="0"/>
              </w:rPr>
            </w:pPr>
            <w:r>
              <w:rPr>
                <w:snapToGrid w:val="0"/>
              </w:rPr>
              <w:t>vastaa asiakasprojektien suunnittelusta ja toteutuksesta yhteistyössä asiakkaan sekä muun projektitiimin kanssa</w:t>
            </w:r>
          </w:p>
        </w:tc>
      </w:tr>
      <w:tr w:rsidR="00CF590C" w:rsidRPr="00595FDF" w14:paraId="26F652B8" w14:textId="77777777" w:rsidTr="00CF590C">
        <w:tc>
          <w:tcPr>
            <w:tcW w:w="2977" w:type="dxa"/>
            <w:tcBorders>
              <w:top w:val="single" w:sz="4" w:space="0" w:color="auto"/>
              <w:left w:val="single" w:sz="4" w:space="0" w:color="auto"/>
              <w:bottom w:val="single" w:sz="4" w:space="0" w:color="auto"/>
              <w:right w:val="single" w:sz="4" w:space="0" w:color="auto"/>
            </w:tcBorders>
          </w:tcPr>
          <w:p w14:paraId="26F652B1" w14:textId="440AE808" w:rsidR="00CF590C" w:rsidRPr="00B67405" w:rsidRDefault="00733C54" w:rsidP="00B67405">
            <w:pPr>
              <w:spacing w:line="240" w:lineRule="auto"/>
              <w:rPr>
                <w:rFonts w:asciiTheme="majorHAnsi" w:hAnsiTheme="majorHAnsi" w:cstheme="majorHAnsi"/>
                <w:i/>
                <w:szCs w:val="20"/>
                <w:lang w:val="en-US"/>
              </w:rPr>
            </w:pPr>
            <w:proofErr w:type="spellStart"/>
            <w:r>
              <w:rPr>
                <w:rFonts w:asciiTheme="majorHAnsi" w:hAnsiTheme="majorHAnsi" w:cstheme="majorHAnsi"/>
                <w:b/>
                <w:szCs w:val="20"/>
                <w:lang w:val="en-US"/>
              </w:rPr>
              <w:lastRenderedPageBreak/>
              <w:t>Asiantuntijatehtävät</w:t>
            </w:r>
            <w:proofErr w:type="spellEnd"/>
            <w:r>
              <w:rPr>
                <w:rFonts w:asciiTheme="majorHAnsi" w:hAnsiTheme="majorHAnsi" w:cstheme="majorHAnsi"/>
                <w:b/>
                <w:szCs w:val="20"/>
                <w:lang w:val="en-US"/>
              </w:rPr>
              <w:t xml:space="preserve"> (Professional Affairs</w:t>
            </w:r>
            <w:r w:rsidR="002D6394" w:rsidRPr="002D6394">
              <w:rPr>
                <w:rFonts w:asciiTheme="majorHAnsi" w:hAnsiTheme="majorHAnsi" w:cstheme="majorHAnsi"/>
                <w:b/>
                <w:szCs w:val="20"/>
                <w:lang w:val="en-US"/>
              </w:rPr>
              <w:t>)</w:t>
            </w:r>
          </w:p>
        </w:tc>
        <w:tc>
          <w:tcPr>
            <w:tcW w:w="6923"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6707"/>
            </w:tblGrid>
            <w:tr w:rsidR="00C150B9" w:rsidRPr="00F5010C" w14:paraId="26F652B6" w14:textId="77777777" w:rsidTr="00647B30">
              <w:trPr>
                <w:trHeight w:val="1593"/>
              </w:trPr>
              <w:tc>
                <w:tcPr>
                  <w:tcW w:w="0" w:type="auto"/>
                </w:tcPr>
                <w:p w14:paraId="26F652B3" w14:textId="291B3CD6" w:rsidR="00F5010C" w:rsidRDefault="00C150B9" w:rsidP="00B67405">
                  <w:pPr>
                    <w:pStyle w:val="Groteskilista"/>
                    <w:rPr>
                      <w:snapToGrid w:val="0"/>
                    </w:rPr>
                  </w:pPr>
                  <w:r>
                    <w:rPr>
                      <w:snapToGrid w:val="0"/>
                    </w:rPr>
                    <w:t>v</w:t>
                  </w:r>
                  <w:r w:rsidR="002207B8">
                    <w:rPr>
                      <w:snapToGrid w:val="0"/>
                    </w:rPr>
                    <w:t>astaa sähköjärjestelmien sekä</w:t>
                  </w:r>
                  <w:r>
                    <w:rPr>
                      <w:snapToGrid w:val="0"/>
                    </w:rPr>
                    <w:t xml:space="preserve"> niiden käyttöön liittyvien automaatiojärjestelmien ja ohjelmistojen ylläpidosta ja käytöstä</w:t>
                  </w:r>
                </w:p>
                <w:p w14:paraId="26F652B4" w14:textId="14F9B09E" w:rsidR="00B67405" w:rsidRDefault="002207B8" w:rsidP="00B67405">
                  <w:pPr>
                    <w:pStyle w:val="Groteskilista"/>
                    <w:rPr>
                      <w:snapToGrid w:val="0"/>
                    </w:rPr>
                  </w:pPr>
                  <w:r>
                    <w:rPr>
                      <w:snapToGrid w:val="0"/>
                    </w:rPr>
                    <w:t>vastaa sähkö- ja automaatiojärjestelmien käyttöönotosta, sen valmistelusta, suorittamisesta ja dokumentoinnista</w:t>
                  </w:r>
                </w:p>
                <w:p w14:paraId="26F652B5" w14:textId="4727CE0E" w:rsidR="002207B8" w:rsidRPr="002207B8" w:rsidRDefault="002207B8" w:rsidP="002207B8">
                  <w:pPr>
                    <w:pStyle w:val="Groteskilista"/>
                    <w:rPr>
                      <w:snapToGrid w:val="0"/>
                    </w:rPr>
                  </w:pPr>
                  <w:r>
                    <w:rPr>
                      <w:snapToGrid w:val="0"/>
                    </w:rPr>
                    <w:t>osallistuu ja vastaa sähkö- ja automaatiojärjestelmien testauksista ja mittauksista</w:t>
                  </w:r>
                </w:p>
              </w:tc>
            </w:tr>
          </w:tbl>
          <w:p w14:paraId="26F652B7" w14:textId="77777777" w:rsidR="00CF590C" w:rsidRPr="00C3512D" w:rsidRDefault="00CF590C" w:rsidP="00C3512D">
            <w:pPr>
              <w:pStyle w:val="Groteskilista"/>
              <w:numPr>
                <w:ilvl w:val="0"/>
                <w:numId w:val="0"/>
              </w:numPr>
              <w:ind w:left="357" w:hanging="357"/>
              <w:rPr>
                <w:snapToGrid w:val="0"/>
              </w:rPr>
            </w:pPr>
          </w:p>
        </w:tc>
      </w:tr>
      <w:tr w:rsidR="00CF590C" w:rsidRPr="00595FDF" w14:paraId="26F652C2" w14:textId="77777777" w:rsidTr="00CF590C">
        <w:tc>
          <w:tcPr>
            <w:tcW w:w="2977" w:type="dxa"/>
            <w:tcBorders>
              <w:top w:val="single" w:sz="4" w:space="0" w:color="auto"/>
              <w:left w:val="single" w:sz="4" w:space="0" w:color="auto"/>
              <w:bottom w:val="single" w:sz="4" w:space="0" w:color="auto"/>
              <w:right w:val="single" w:sz="4" w:space="0" w:color="auto"/>
            </w:tcBorders>
          </w:tcPr>
          <w:p w14:paraId="26F652B9" w14:textId="0A92DF46" w:rsidR="00CF590C" w:rsidRPr="00FC4C75" w:rsidRDefault="00733C54" w:rsidP="007979E1">
            <w:pPr>
              <w:spacing w:line="240" w:lineRule="auto"/>
              <w:rPr>
                <w:rFonts w:asciiTheme="majorHAnsi" w:hAnsiTheme="majorHAnsi" w:cstheme="majorHAnsi"/>
                <w:b/>
                <w:i/>
                <w:szCs w:val="20"/>
              </w:rPr>
            </w:pPr>
            <w:r>
              <w:rPr>
                <w:rFonts w:asciiTheme="majorHAnsi" w:hAnsiTheme="majorHAnsi" w:cstheme="majorHAnsi"/>
                <w:b/>
                <w:szCs w:val="20"/>
              </w:rPr>
              <w:t>Asiakaspalvelun tehtävät (</w:t>
            </w:r>
            <w:proofErr w:type="spellStart"/>
            <w:r>
              <w:rPr>
                <w:rFonts w:asciiTheme="majorHAnsi" w:hAnsiTheme="majorHAnsi" w:cstheme="majorHAnsi"/>
                <w:b/>
                <w:szCs w:val="20"/>
              </w:rPr>
              <w:t>Customer</w:t>
            </w:r>
            <w:proofErr w:type="spellEnd"/>
            <w:r>
              <w:rPr>
                <w:rFonts w:asciiTheme="majorHAnsi" w:hAnsiTheme="majorHAnsi" w:cstheme="majorHAnsi"/>
                <w:b/>
                <w:szCs w:val="20"/>
              </w:rPr>
              <w:t xml:space="preserve"> Services</w:t>
            </w:r>
            <w:r w:rsidR="002D6394">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26F652BA" w14:textId="77777777" w:rsidR="00F5010C" w:rsidRPr="00F5010C" w:rsidRDefault="00F5010C" w:rsidP="00F5010C">
            <w:pPr>
              <w:pStyle w:val="Groteskilista"/>
              <w:numPr>
                <w:ilvl w:val="0"/>
                <w:numId w:val="0"/>
              </w:numPr>
              <w:ind w:left="357" w:hanging="357"/>
              <w:rPr>
                <w:rFonts w:cs="Calibri"/>
                <w:snapToGrid w:val="0"/>
              </w:rPr>
            </w:pPr>
          </w:p>
          <w:tbl>
            <w:tblPr>
              <w:tblW w:w="0" w:type="auto"/>
              <w:tblBorders>
                <w:top w:val="nil"/>
                <w:left w:val="nil"/>
                <w:bottom w:val="nil"/>
                <w:right w:val="nil"/>
              </w:tblBorders>
              <w:tblLook w:val="0000" w:firstRow="0" w:lastRow="0" w:firstColumn="0" w:lastColumn="0" w:noHBand="0" w:noVBand="0"/>
            </w:tblPr>
            <w:tblGrid>
              <w:gridCol w:w="5392"/>
            </w:tblGrid>
            <w:tr w:rsidR="00B67405" w:rsidRPr="00F5010C" w14:paraId="26F652C0" w14:textId="77777777">
              <w:trPr>
                <w:trHeight w:val="573"/>
              </w:trPr>
              <w:tc>
                <w:tcPr>
                  <w:tcW w:w="0" w:type="auto"/>
                </w:tcPr>
                <w:p w14:paraId="26F652BB" w14:textId="4BFEBDE3" w:rsidR="00F5010C" w:rsidRDefault="002207B8" w:rsidP="00B67405">
                  <w:pPr>
                    <w:pStyle w:val="Groteskilista"/>
                    <w:rPr>
                      <w:snapToGrid w:val="0"/>
                    </w:rPr>
                  </w:pPr>
                  <w:r>
                    <w:rPr>
                      <w:snapToGrid w:val="0"/>
                    </w:rPr>
                    <w:t>toimii esim. oman alansa tuntevana myynti-insinöörinä</w:t>
                  </w:r>
                </w:p>
                <w:p w14:paraId="26F652BC" w14:textId="0EB0F24A" w:rsidR="00B67405" w:rsidRDefault="002207B8" w:rsidP="00B67405">
                  <w:pPr>
                    <w:pStyle w:val="Groteskilista"/>
                    <w:rPr>
                      <w:snapToGrid w:val="0"/>
                    </w:rPr>
                  </w:pPr>
                  <w:r>
                    <w:rPr>
                      <w:snapToGrid w:val="0"/>
                    </w:rPr>
                    <w:t>toimii kunnossapidon ja huollon tehtävissä</w:t>
                  </w:r>
                </w:p>
                <w:p w14:paraId="26F652BE" w14:textId="0F21A23B" w:rsidR="00F5010C" w:rsidRPr="001E5430" w:rsidRDefault="002207B8" w:rsidP="001E5430">
                  <w:pPr>
                    <w:pStyle w:val="Groteskilista"/>
                    <w:rPr>
                      <w:snapToGrid w:val="0"/>
                    </w:rPr>
                  </w:pPr>
                  <w:r>
                    <w:rPr>
                      <w:snapToGrid w:val="0"/>
                    </w:rPr>
                    <w:t>toimii konsultoinnin ja koulutuksen tehtävissä</w:t>
                  </w:r>
                </w:p>
                <w:p w14:paraId="26F652BF" w14:textId="77777777" w:rsidR="00F5010C" w:rsidRPr="00F5010C" w:rsidRDefault="00F5010C" w:rsidP="00F5010C">
                  <w:pPr>
                    <w:pStyle w:val="Groteskilista"/>
                    <w:numPr>
                      <w:ilvl w:val="0"/>
                      <w:numId w:val="0"/>
                    </w:numPr>
                    <w:rPr>
                      <w:rFonts w:cs="Calibri"/>
                      <w:snapToGrid w:val="0"/>
                    </w:rPr>
                  </w:pPr>
                </w:p>
              </w:tc>
            </w:tr>
          </w:tbl>
          <w:p w14:paraId="26F652C1" w14:textId="77777777" w:rsidR="00CF590C" w:rsidRPr="00F5010C" w:rsidRDefault="00CF590C" w:rsidP="00F5010C">
            <w:pPr>
              <w:pStyle w:val="Groteskilista"/>
              <w:numPr>
                <w:ilvl w:val="0"/>
                <w:numId w:val="0"/>
              </w:numPr>
              <w:ind w:left="357"/>
              <w:rPr>
                <w:rFonts w:ascii="Georgia" w:hAnsi="Georgia" w:cs="Calibri"/>
                <w:snapToGrid w:val="0"/>
                <w:szCs w:val="24"/>
              </w:rPr>
            </w:pPr>
          </w:p>
        </w:tc>
      </w:tr>
    </w:tbl>
    <w:p w14:paraId="26F652C6" w14:textId="77777777" w:rsidR="00CF590C" w:rsidRPr="00595FDF" w:rsidRDefault="00CF590C" w:rsidP="00CF590C">
      <w:pPr>
        <w:rPr>
          <w:rFonts w:cs="Calibri"/>
          <w:b/>
          <w:bCs/>
          <w:sz w:val="24"/>
        </w:rPr>
      </w:pPr>
    </w:p>
    <w:p w14:paraId="26F652C7" w14:textId="77777777" w:rsidR="00CF590C" w:rsidRPr="00DD7EE7" w:rsidRDefault="00CF590C" w:rsidP="00CF590C">
      <w:pPr>
        <w:pStyle w:val="Heading2"/>
        <w:rPr>
          <w:rFonts w:eastAsia="Calibri" w:cs="Calibri"/>
          <w:szCs w:val="24"/>
        </w:rPr>
      </w:pPr>
      <w:r w:rsidRPr="00595FDF">
        <w:rPr>
          <w:rFonts w:cs="Calibri"/>
          <w:szCs w:val="24"/>
        </w:rPr>
        <w:br w:type="page"/>
      </w:r>
      <w:bookmarkStart w:id="8" w:name="_Toc290881664"/>
      <w:bookmarkStart w:id="9" w:name="_Toc464200050"/>
      <w:r>
        <w:rPr>
          <w:rFonts w:eastAsia="Calibri"/>
        </w:rPr>
        <w:lastRenderedPageBreak/>
        <w:t xml:space="preserve">1.3 </w:t>
      </w:r>
      <w:r w:rsidRPr="00B31AC6">
        <w:rPr>
          <w:rFonts w:eastAsia="Calibri"/>
        </w:rPr>
        <w:t>Opintojen rakenne</w:t>
      </w:r>
      <w:bookmarkEnd w:id="8"/>
      <w:bookmarkEnd w:id="9"/>
    </w:p>
    <w:p w14:paraId="26F652CC" w14:textId="17C05CD8" w:rsidR="00CF590C" w:rsidRPr="00E65C01" w:rsidRDefault="00E65C01" w:rsidP="0023795B">
      <w:pPr>
        <w:rPr>
          <w:snapToGrid w:val="0"/>
        </w:rPr>
      </w:pPr>
      <w:r w:rsidRPr="00E65C01">
        <w:rPr>
          <w:snapToGrid w:val="0"/>
        </w:rPr>
        <w:t>Sähkötekniikan insinöörikoulutuksen</w:t>
      </w:r>
      <w:r w:rsidR="00CF590C" w:rsidRPr="00E65C01">
        <w:rPr>
          <w:snapToGrid w:val="0"/>
        </w:rPr>
        <w:t xml:space="preserve"> opinnot ovat </w:t>
      </w:r>
      <w:r w:rsidRPr="00E65C01">
        <w:rPr>
          <w:snapToGrid w:val="0"/>
        </w:rPr>
        <w:t xml:space="preserve">laajuudeltaan </w:t>
      </w:r>
      <w:r w:rsidR="004C1481">
        <w:rPr>
          <w:snapToGrid w:val="0"/>
        </w:rPr>
        <w:t>24</w:t>
      </w:r>
      <w:r w:rsidR="00CF590C" w:rsidRPr="00E65C01">
        <w:rPr>
          <w:snapToGrid w:val="0"/>
        </w:rPr>
        <w:t xml:space="preserve">0 opintopistettä. Opetussuunnitelman mukaan yksi opiskeluvuosi vastaa 60 opintopistettä, mikä tarkoittaa 1600 tuntia opiskelijan työtä. Opiskelijan työ koostuu mm. lähitunneista, </w:t>
      </w:r>
      <w:proofErr w:type="spellStart"/>
      <w:r w:rsidR="00CF590C" w:rsidRPr="00E65C01">
        <w:rPr>
          <w:snapToGrid w:val="0"/>
        </w:rPr>
        <w:t>etä</w:t>
      </w:r>
      <w:proofErr w:type="spellEnd"/>
      <w:r w:rsidR="00CF590C" w:rsidRPr="00E65C01">
        <w:rPr>
          <w:snapToGrid w:val="0"/>
        </w:rPr>
        <w:t xml:space="preserve">- ja itsenäisestä opiskelusta, verkko-opiskelusta </w:t>
      </w:r>
      <w:r w:rsidRPr="00E65C01">
        <w:rPr>
          <w:snapToGrid w:val="0"/>
        </w:rPr>
        <w:t xml:space="preserve">projekteista </w:t>
      </w:r>
      <w:r w:rsidR="00CF590C" w:rsidRPr="00E65C01">
        <w:rPr>
          <w:snapToGrid w:val="0"/>
        </w:rPr>
        <w:t>ja harjoittelusta. Opiskelu sisältää työelämälähtöistä tutkimus- ja kehittämistoimintaa.</w:t>
      </w:r>
    </w:p>
    <w:p w14:paraId="6B00360A" w14:textId="77777777" w:rsidR="00E65C01" w:rsidRPr="00E65C01" w:rsidRDefault="00E65C01" w:rsidP="0023795B">
      <w:pPr>
        <w:rPr>
          <w:snapToGrid w:val="0"/>
          <w:color w:val="31A3B5"/>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CF590C" w:rsidRPr="00595FDF" w14:paraId="26F652D0" w14:textId="77777777" w:rsidTr="00CF590C">
        <w:tc>
          <w:tcPr>
            <w:tcW w:w="2093" w:type="dxa"/>
            <w:shd w:val="clear" w:color="auto" w:fill="31A3B5"/>
          </w:tcPr>
          <w:p w14:paraId="26F652CD" w14:textId="77777777" w:rsidR="00CF590C" w:rsidRPr="009E6DE1" w:rsidRDefault="00CF590C" w:rsidP="00CF590C">
            <w:pPr>
              <w:rPr>
                <w:rFonts w:asciiTheme="majorHAnsi" w:hAnsiTheme="majorHAnsi" w:cstheme="majorHAnsi"/>
                <w:b/>
                <w:color w:val="FFFFFF"/>
                <w:szCs w:val="20"/>
              </w:rPr>
            </w:pPr>
          </w:p>
        </w:tc>
        <w:tc>
          <w:tcPr>
            <w:tcW w:w="1134" w:type="dxa"/>
            <w:shd w:val="clear" w:color="auto" w:fill="31A3B5"/>
          </w:tcPr>
          <w:p w14:paraId="26F652CE"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 xml:space="preserve">Laajuus </w:t>
            </w:r>
          </w:p>
        </w:tc>
        <w:tc>
          <w:tcPr>
            <w:tcW w:w="6551" w:type="dxa"/>
            <w:shd w:val="clear" w:color="auto" w:fill="31A3B5"/>
          </w:tcPr>
          <w:p w14:paraId="26F652CF"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Luonnehdinta opinnoista lyhyesti</w:t>
            </w:r>
          </w:p>
        </w:tc>
      </w:tr>
      <w:tr w:rsidR="00CF590C" w:rsidRPr="00595FDF" w14:paraId="26F652D4" w14:textId="77777777" w:rsidTr="00CF590C">
        <w:tc>
          <w:tcPr>
            <w:tcW w:w="2093" w:type="dxa"/>
          </w:tcPr>
          <w:p w14:paraId="26F652D1"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 xml:space="preserve">Perusopinnot  </w:t>
            </w:r>
            <w:r w:rsidRPr="009E6DE1">
              <w:rPr>
                <w:rFonts w:asciiTheme="majorHAnsi" w:hAnsiTheme="majorHAnsi" w:cstheme="majorHAnsi"/>
                <w:b/>
                <w:szCs w:val="20"/>
              </w:rPr>
              <w:tab/>
            </w:r>
          </w:p>
        </w:tc>
        <w:tc>
          <w:tcPr>
            <w:tcW w:w="1134" w:type="dxa"/>
          </w:tcPr>
          <w:p w14:paraId="26F652D2" w14:textId="55398A37" w:rsidR="00CF590C" w:rsidRPr="009E6DE1" w:rsidRDefault="00B61948" w:rsidP="00CF590C">
            <w:pPr>
              <w:rPr>
                <w:rFonts w:asciiTheme="majorHAnsi" w:hAnsiTheme="majorHAnsi" w:cstheme="majorHAnsi"/>
                <w:szCs w:val="20"/>
              </w:rPr>
            </w:pPr>
            <w:r>
              <w:rPr>
                <w:rFonts w:asciiTheme="majorHAnsi" w:hAnsiTheme="majorHAnsi" w:cstheme="majorHAnsi"/>
                <w:szCs w:val="20"/>
              </w:rPr>
              <w:t>50 op</w:t>
            </w:r>
          </w:p>
        </w:tc>
        <w:tc>
          <w:tcPr>
            <w:tcW w:w="6551" w:type="dxa"/>
          </w:tcPr>
          <w:p w14:paraId="26F652D3" w14:textId="7EAAED2D" w:rsidR="00CF590C" w:rsidRPr="009E6DE1" w:rsidRDefault="00B61948" w:rsidP="00CF590C">
            <w:pPr>
              <w:rPr>
                <w:rFonts w:asciiTheme="majorHAnsi" w:hAnsiTheme="majorHAnsi" w:cstheme="majorHAnsi"/>
                <w:szCs w:val="20"/>
              </w:rPr>
            </w:pPr>
            <w:r w:rsidRPr="00B61948">
              <w:rPr>
                <w:rFonts w:asciiTheme="majorHAnsi" w:hAnsiTheme="majorHAnsi" w:cstheme="majorHAnsi"/>
                <w:szCs w:val="20"/>
              </w:rPr>
              <w:t>Sähkötekniikan perusopinnot sisältävät viestinnän, kielten, matematiikan, fysiikan, kemian ja sähkötekniikan perusteiden opintojaksoja. Nämä opintojaksot rakentavat pedagogisen pohjan ammattiopinnoille.</w:t>
            </w:r>
          </w:p>
        </w:tc>
      </w:tr>
      <w:tr w:rsidR="00CF590C" w:rsidRPr="00595FDF" w14:paraId="26F652D9" w14:textId="77777777" w:rsidTr="00CF590C">
        <w:tc>
          <w:tcPr>
            <w:tcW w:w="2093" w:type="dxa"/>
          </w:tcPr>
          <w:p w14:paraId="26F652D5"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Ammattiopinnot</w:t>
            </w:r>
          </w:p>
        </w:tc>
        <w:tc>
          <w:tcPr>
            <w:tcW w:w="1134" w:type="dxa"/>
          </w:tcPr>
          <w:p w14:paraId="26F652D6" w14:textId="1B784D9A" w:rsidR="00CF590C" w:rsidRPr="009E6DE1" w:rsidRDefault="00B61948" w:rsidP="00CF590C">
            <w:pPr>
              <w:rPr>
                <w:rFonts w:asciiTheme="majorHAnsi" w:hAnsiTheme="majorHAnsi" w:cstheme="majorHAnsi"/>
                <w:szCs w:val="20"/>
              </w:rPr>
            </w:pPr>
            <w:r>
              <w:rPr>
                <w:rFonts w:asciiTheme="majorHAnsi" w:hAnsiTheme="majorHAnsi" w:cstheme="majorHAnsi"/>
                <w:szCs w:val="20"/>
              </w:rPr>
              <w:t>130 op</w:t>
            </w:r>
          </w:p>
        </w:tc>
        <w:tc>
          <w:tcPr>
            <w:tcW w:w="6551" w:type="dxa"/>
          </w:tcPr>
          <w:p w14:paraId="26F652D8" w14:textId="6A43FA28" w:rsidR="00CF590C" w:rsidRPr="00B61948" w:rsidRDefault="00B61948" w:rsidP="00CF590C">
            <w:pPr>
              <w:rPr>
                <w:rFonts w:asciiTheme="majorHAnsi" w:hAnsiTheme="majorHAnsi" w:cstheme="majorHAnsi"/>
              </w:rPr>
            </w:pPr>
            <w:r w:rsidRPr="00B61948">
              <w:rPr>
                <w:rFonts w:asciiTheme="majorHAnsi" w:hAnsiTheme="majorHAnsi" w:cstheme="majorHAnsi"/>
              </w:rPr>
              <w:t xml:space="preserve">Ammatilliset opinnot sisältävät </w:t>
            </w:r>
            <w:r w:rsidRPr="00B61948">
              <w:rPr>
                <w:rFonts w:asciiTheme="majorHAnsi" w:hAnsiTheme="majorHAnsi" w:cstheme="majorHAnsi"/>
                <w:color w:val="000000"/>
              </w:rPr>
              <w:t>monipuo</w:t>
            </w:r>
            <w:r w:rsidRPr="00B61948">
              <w:rPr>
                <w:rFonts w:asciiTheme="majorHAnsi" w:hAnsiTheme="majorHAnsi" w:cstheme="majorHAnsi"/>
                <w:color w:val="000000"/>
              </w:rPr>
              <w:softHyphen/>
              <w:t>lisesti sähkötekniikan eri osa-alueisiin, sähköv</w:t>
            </w:r>
            <w:r>
              <w:rPr>
                <w:rFonts w:asciiTheme="majorHAnsi" w:hAnsiTheme="majorHAnsi" w:cstheme="majorHAnsi"/>
                <w:color w:val="000000"/>
              </w:rPr>
              <w:t>oimatekniikkaan</w:t>
            </w:r>
            <w:r w:rsidRPr="00B61948">
              <w:rPr>
                <w:rFonts w:asciiTheme="majorHAnsi" w:hAnsiTheme="majorHAnsi" w:cstheme="majorHAnsi"/>
                <w:color w:val="000000"/>
              </w:rPr>
              <w:t xml:space="preserve"> ja alan automaatio</w:t>
            </w:r>
            <w:r w:rsidRPr="00B61948">
              <w:rPr>
                <w:rFonts w:asciiTheme="majorHAnsi" w:hAnsiTheme="majorHAnsi" w:cstheme="majorHAnsi"/>
                <w:color w:val="000000"/>
              </w:rPr>
              <w:softHyphen/>
              <w:t>sovelluksiin liittyviä opintojaksoja, jotka ovat soveltavan ammatti-identiteetin vuoksi tärkeitä ja joiden pedagogisena tavoitteena on sähkötekniikan osaamisen syventäminen. Opiskelussa keskitytään erityisesti alan tekniikoiden käytännön soveltamiseen erilai</w:t>
            </w:r>
            <w:r w:rsidRPr="00B61948">
              <w:rPr>
                <w:rFonts w:asciiTheme="majorHAnsi" w:hAnsiTheme="majorHAnsi" w:cstheme="majorHAnsi"/>
                <w:color w:val="000000"/>
              </w:rPr>
              <w:softHyphen/>
              <w:t xml:space="preserve">sissa sähköisen talotekniikan, sähkönjakelun, </w:t>
            </w:r>
            <w:r w:rsidR="00C735BE">
              <w:rPr>
                <w:rFonts w:asciiTheme="majorHAnsi" w:hAnsiTheme="majorHAnsi" w:cstheme="majorHAnsi"/>
                <w:color w:val="000000"/>
              </w:rPr>
              <w:t xml:space="preserve">sähkökäyttöjen, </w:t>
            </w:r>
            <w:r>
              <w:rPr>
                <w:rFonts w:asciiTheme="majorHAnsi" w:hAnsiTheme="majorHAnsi" w:cstheme="majorHAnsi"/>
                <w:color w:val="000000"/>
              </w:rPr>
              <w:t>tehoelektroniikan</w:t>
            </w:r>
            <w:r w:rsidR="00C735BE">
              <w:rPr>
                <w:rFonts w:asciiTheme="majorHAnsi" w:hAnsiTheme="majorHAnsi" w:cstheme="majorHAnsi"/>
                <w:color w:val="000000"/>
              </w:rPr>
              <w:t xml:space="preserve"> ja automaation</w:t>
            </w:r>
            <w:r>
              <w:rPr>
                <w:rFonts w:asciiTheme="majorHAnsi" w:hAnsiTheme="majorHAnsi" w:cstheme="majorHAnsi"/>
                <w:color w:val="000000"/>
              </w:rPr>
              <w:t xml:space="preserve"> </w:t>
            </w:r>
            <w:r w:rsidRPr="00B61948">
              <w:rPr>
                <w:rFonts w:asciiTheme="majorHAnsi" w:hAnsiTheme="majorHAnsi" w:cstheme="majorHAnsi"/>
                <w:color w:val="000000"/>
              </w:rPr>
              <w:t>sovelluksissa.</w:t>
            </w:r>
          </w:p>
        </w:tc>
      </w:tr>
      <w:tr w:rsidR="00CF590C" w:rsidRPr="00595FDF" w14:paraId="26F652DD" w14:textId="77777777" w:rsidTr="00CF590C">
        <w:tc>
          <w:tcPr>
            <w:tcW w:w="2093" w:type="dxa"/>
          </w:tcPr>
          <w:p w14:paraId="26F652DA"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Harjoittelu</w:t>
            </w:r>
            <w:r w:rsidR="000044E9">
              <w:rPr>
                <w:rFonts w:asciiTheme="majorHAnsi" w:hAnsiTheme="majorHAnsi" w:cstheme="majorHAnsi"/>
                <w:b/>
                <w:szCs w:val="20"/>
              </w:rPr>
              <w:br/>
              <w:t>(sisältyy terveys-alalla ammatti-opintoihin)</w:t>
            </w:r>
          </w:p>
        </w:tc>
        <w:tc>
          <w:tcPr>
            <w:tcW w:w="1134" w:type="dxa"/>
          </w:tcPr>
          <w:p w14:paraId="26F652DB" w14:textId="13FEE849" w:rsidR="00CF590C" w:rsidRPr="009E6DE1" w:rsidRDefault="00B61948" w:rsidP="00CF590C">
            <w:pPr>
              <w:rPr>
                <w:rFonts w:asciiTheme="majorHAnsi" w:hAnsiTheme="majorHAnsi" w:cstheme="majorHAnsi"/>
                <w:szCs w:val="20"/>
              </w:rPr>
            </w:pPr>
            <w:r>
              <w:rPr>
                <w:rFonts w:asciiTheme="majorHAnsi" w:hAnsiTheme="majorHAnsi" w:cstheme="majorHAnsi"/>
                <w:szCs w:val="20"/>
              </w:rPr>
              <w:t>30 op</w:t>
            </w:r>
          </w:p>
        </w:tc>
        <w:tc>
          <w:tcPr>
            <w:tcW w:w="6551" w:type="dxa"/>
          </w:tcPr>
          <w:p w14:paraId="26F652DC" w14:textId="77777777" w:rsidR="00CF590C" w:rsidRPr="00FC4C75" w:rsidRDefault="00CF590C" w:rsidP="00CF590C">
            <w:pPr>
              <w:autoSpaceDE w:val="0"/>
              <w:autoSpaceDN w:val="0"/>
              <w:rPr>
                <w:rFonts w:asciiTheme="majorHAnsi" w:hAnsiTheme="majorHAnsi" w:cstheme="majorHAnsi"/>
                <w:iCs/>
                <w:color w:val="00ACCD" w:themeColor="accent4"/>
                <w:szCs w:val="20"/>
              </w:rPr>
            </w:pPr>
            <w:r w:rsidRPr="00B61948">
              <w:rPr>
                <w:rFonts w:asciiTheme="majorHAnsi" w:hAnsiTheme="majorHAnsi" w:cstheme="majorHAnsi"/>
                <w:iCs/>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CF590C" w:rsidRPr="00595FDF" w14:paraId="26F652E7" w14:textId="77777777" w:rsidTr="00CF590C">
        <w:tc>
          <w:tcPr>
            <w:tcW w:w="2093" w:type="dxa"/>
          </w:tcPr>
          <w:p w14:paraId="26F652DE"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Opinnäytetyö</w:t>
            </w:r>
          </w:p>
          <w:p w14:paraId="26F652DF" w14:textId="77777777" w:rsidR="00CF590C" w:rsidRPr="009E6DE1" w:rsidRDefault="00CF590C" w:rsidP="00CF590C">
            <w:pPr>
              <w:rPr>
                <w:rFonts w:asciiTheme="majorHAnsi" w:hAnsiTheme="majorHAnsi" w:cstheme="majorHAnsi"/>
                <w:szCs w:val="20"/>
              </w:rPr>
            </w:pPr>
          </w:p>
        </w:tc>
        <w:tc>
          <w:tcPr>
            <w:tcW w:w="1134" w:type="dxa"/>
          </w:tcPr>
          <w:p w14:paraId="26F652E0" w14:textId="77777777" w:rsidR="00CF590C" w:rsidRPr="009E6DE1" w:rsidRDefault="00CF590C" w:rsidP="00CF590C">
            <w:pPr>
              <w:rPr>
                <w:rFonts w:asciiTheme="majorHAnsi" w:hAnsiTheme="majorHAnsi" w:cstheme="majorHAnsi"/>
                <w:szCs w:val="20"/>
              </w:rPr>
            </w:pPr>
            <w:r w:rsidRPr="009E6DE1">
              <w:rPr>
                <w:rFonts w:asciiTheme="majorHAnsi" w:hAnsiTheme="majorHAnsi" w:cstheme="majorHAnsi"/>
                <w:szCs w:val="20"/>
              </w:rPr>
              <w:t>15 op</w:t>
            </w:r>
          </w:p>
        </w:tc>
        <w:tc>
          <w:tcPr>
            <w:tcW w:w="6551" w:type="dxa"/>
          </w:tcPr>
          <w:p w14:paraId="26F652E1" w14:textId="562E1B53" w:rsidR="00CF590C" w:rsidRPr="00B61948" w:rsidRDefault="00CF590C" w:rsidP="00CF590C">
            <w:pPr>
              <w:rPr>
                <w:rFonts w:asciiTheme="majorHAnsi" w:hAnsiTheme="majorHAnsi" w:cstheme="majorHAnsi"/>
                <w:szCs w:val="20"/>
              </w:rPr>
            </w:pPr>
            <w:r w:rsidRPr="00B61948">
              <w:rPr>
                <w:rFonts w:asciiTheme="majorHAnsi" w:hAnsiTheme="majorHAnsi" w:cstheme="majorHAnsi"/>
                <w:szCs w:val="20"/>
              </w:rPr>
              <w:t>Opinnäytetyö on opiskelijan työelämäläheinen oppimisprosessi, jota asiantuntijat tukevat, ohjaavat ja arvioivat. Tavoitteena on, että opiskelija kehittää työelämää opinnäytetyöllään samal</w:t>
            </w:r>
            <w:r w:rsidR="005B49CF" w:rsidRPr="00B61948">
              <w:rPr>
                <w:rFonts w:asciiTheme="majorHAnsi" w:hAnsiTheme="majorHAnsi" w:cstheme="majorHAnsi"/>
                <w:szCs w:val="20"/>
              </w:rPr>
              <w:t>la kun prosessi syventää hänen </w:t>
            </w:r>
            <w:r w:rsidRPr="00B61948">
              <w:rPr>
                <w:rFonts w:asciiTheme="majorHAnsi" w:hAnsiTheme="majorHAnsi" w:cstheme="majorHAnsi"/>
                <w:szCs w:val="20"/>
              </w:rPr>
              <w:t>asiantuntijuuttaan valitussa aiheessa.  Opinnäytetyöt voivat olla tutkimuksellisia, toiminnallisia tai subjektiivista luovaa ilmaisua. Opinnäytetyön tekemisessä opiskelija vastaa</w:t>
            </w:r>
          </w:p>
          <w:p w14:paraId="26F652E2" w14:textId="77777777" w:rsidR="00CF590C" w:rsidRPr="00B61948" w:rsidRDefault="00CF590C" w:rsidP="00FC4C75">
            <w:pPr>
              <w:pStyle w:val="ListParagraph"/>
              <w:numPr>
                <w:ilvl w:val="0"/>
                <w:numId w:val="34"/>
              </w:numPr>
              <w:rPr>
                <w:rFonts w:asciiTheme="majorHAnsi" w:hAnsiTheme="majorHAnsi" w:cstheme="majorHAnsi"/>
              </w:rPr>
            </w:pPr>
            <w:r w:rsidRPr="00B61948">
              <w:rPr>
                <w:rFonts w:asciiTheme="majorHAnsi" w:hAnsiTheme="majorHAnsi" w:cstheme="majorHAnsi"/>
              </w:rPr>
              <w:t>opinnäytetyöidean ja työelämäyhteyden hakemisesta</w:t>
            </w:r>
          </w:p>
          <w:p w14:paraId="26F652E3" w14:textId="77777777" w:rsidR="00CF590C" w:rsidRPr="00B61948" w:rsidRDefault="00CF590C" w:rsidP="00FC4C75">
            <w:pPr>
              <w:pStyle w:val="ListParagraph"/>
              <w:numPr>
                <w:ilvl w:val="0"/>
                <w:numId w:val="34"/>
              </w:numPr>
              <w:rPr>
                <w:rFonts w:asciiTheme="majorHAnsi" w:hAnsiTheme="majorHAnsi" w:cstheme="majorHAnsi"/>
              </w:rPr>
            </w:pPr>
            <w:r w:rsidRPr="00B61948">
              <w:rPr>
                <w:rFonts w:asciiTheme="majorHAnsi" w:hAnsiTheme="majorHAnsi" w:cstheme="majorHAnsi"/>
              </w:rPr>
              <w:t>opinnäytetyön tehtäväalueeseen perehtymisestä ja tehtävän asettamisesta</w:t>
            </w:r>
          </w:p>
          <w:p w14:paraId="26F652E4" w14:textId="77777777" w:rsidR="00CF590C" w:rsidRPr="00B61948" w:rsidRDefault="00CF590C" w:rsidP="00FC4C75">
            <w:pPr>
              <w:pStyle w:val="ListParagraph"/>
              <w:numPr>
                <w:ilvl w:val="0"/>
                <w:numId w:val="34"/>
              </w:numPr>
              <w:rPr>
                <w:rFonts w:asciiTheme="majorHAnsi" w:hAnsiTheme="majorHAnsi" w:cstheme="majorHAnsi"/>
              </w:rPr>
            </w:pPr>
            <w:r w:rsidRPr="00B61948">
              <w:rPr>
                <w:rFonts w:asciiTheme="majorHAnsi" w:hAnsiTheme="majorHAnsi" w:cstheme="majorHAnsi"/>
              </w:rPr>
              <w:t>asetetun tehtävän suorittamisesta ja raportoinnista</w:t>
            </w:r>
          </w:p>
          <w:p w14:paraId="333C1D52" w14:textId="5AC236AA" w:rsidR="00B61948" w:rsidRPr="00B61948" w:rsidRDefault="00CF590C" w:rsidP="00B61948">
            <w:pPr>
              <w:pStyle w:val="ListParagraph"/>
              <w:numPr>
                <w:ilvl w:val="0"/>
                <w:numId w:val="34"/>
              </w:numPr>
              <w:rPr>
                <w:rFonts w:asciiTheme="majorHAnsi" w:hAnsiTheme="majorHAnsi" w:cstheme="majorHAnsi"/>
              </w:rPr>
            </w:pPr>
            <w:r w:rsidRPr="00B61948">
              <w:rPr>
                <w:rFonts w:asciiTheme="majorHAnsi" w:hAnsiTheme="majorHAnsi" w:cstheme="majorHAnsi"/>
              </w:rPr>
              <w:t>opinnäytetyön viimeistelystä ja tiedotusmateriaalin laatimisesta.</w:t>
            </w:r>
          </w:p>
          <w:p w14:paraId="26F652E6" w14:textId="41DB2761" w:rsidR="00CF590C" w:rsidRPr="00FC4C75" w:rsidRDefault="00CF590C" w:rsidP="00CF590C">
            <w:pPr>
              <w:rPr>
                <w:rFonts w:asciiTheme="majorHAnsi" w:hAnsiTheme="majorHAnsi" w:cstheme="majorHAnsi"/>
                <w:color w:val="00ACCD" w:themeColor="accent4"/>
                <w:szCs w:val="20"/>
              </w:rPr>
            </w:pPr>
            <w:r w:rsidRPr="00B61948">
              <w:rPr>
                <w:rFonts w:asciiTheme="majorHAnsi" w:hAnsiTheme="majorHAnsi" w:cstheme="majorHAnsi"/>
                <w:szCs w:val="20"/>
              </w:rPr>
              <w:lastRenderedPageBreak/>
              <w:t>Opinnäytetyö tarjoaa joustavan portin siirtyä työelämään ja hyvän mahdollisuuden verkottua omalla alalla.</w:t>
            </w:r>
          </w:p>
        </w:tc>
      </w:tr>
      <w:tr w:rsidR="00CF590C" w:rsidRPr="00595FDF" w14:paraId="26F652EC" w14:textId="77777777" w:rsidTr="00CF590C">
        <w:tc>
          <w:tcPr>
            <w:tcW w:w="2093" w:type="dxa"/>
          </w:tcPr>
          <w:p w14:paraId="26F652E8" w14:textId="77777777" w:rsidR="00CF590C" w:rsidRPr="009E6DE1" w:rsidRDefault="006D20B3" w:rsidP="00CF590C">
            <w:pPr>
              <w:rPr>
                <w:rFonts w:asciiTheme="majorHAnsi" w:hAnsiTheme="majorHAnsi" w:cstheme="majorHAnsi"/>
                <w:b/>
                <w:szCs w:val="20"/>
              </w:rPr>
            </w:pPr>
            <w:r>
              <w:rPr>
                <w:rFonts w:asciiTheme="majorHAnsi" w:hAnsiTheme="majorHAnsi" w:cstheme="majorHAnsi"/>
                <w:b/>
                <w:szCs w:val="20"/>
              </w:rPr>
              <w:lastRenderedPageBreak/>
              <w:t>Valinnaiset</w:t>
            </w:r>
            <w:r w:rsidR="00CF590C" w:rsidRPr="009E6DE1">
              <w:rPr>
                <w:rFonts w:asciiTheme="majorHAnsi" w:hAnsiTheme="majorHAnsi" w:cstheme="majorHAnsi"/>
                <w:b/>
                <w:szCs w:val="20"/>
              </w:rPr>
              <w:t xml:space="preserve"> opinnot</w:t>
            </w:r>
          </w:p>
          <w:p w14:paraId="26F652E9" w14:textId="77777777" w:rsidR="00CF590C" w:rsidRPr="009E6DE1" w:rsidRDefault="00CF590C" w:rsidP="00CF590C">
            <w:pPr>
              <w:rPr>
                <w:rFonts w:asciiTheme="majorHAnsi" w:hAnsiTheme="majorHAnsi" w:cstheme="majorHAnsi"/>
                <w:szCs w:val="20"/>
              </w:rPr>
            </w:pPr>
          </w:p>
        </w:tc>
        <w:tc>
          <w:tcPr>
            <w:tcW w:w="1134" w:type="dxa"/>
          </w:tcPr>
          <w:p w14:paraId="26F652EA" w14:textId="0F82811E" w:rsidR="00CF590C" w:rsidRPr="009E6DE1" w:rsidRDefault="00B61948" w:rsidP="00CF590C">
            <w:pPr>
              <w:rPr>
                <w:rFonts w:asciiTheme="majorHAnsi" w:hAnsiTheme="majorHAnsi" w:cstheme="majorHAnsi"/>
                <w:szCs w:val="20"/>
              </w:rPr>
            </w:pPr>
            <w:r>
              <w:rPr>
                <w:rFonts w:asciiTheme="majorHAnsi" w:hAnsiTheme="majorHAnsi" w:cstheme="majorHAnsi"/>
                <w:szCs w:val="20"/>
              </w:rPr>
              <w:t>15 op</w:t>
            </w:r>
          </w:p>
        </w:tc>
        <w:tc>
          <w:tcPr>
            <w:tcW w:w="6551" w:type="dxa"/>
          </w:tcPr>
          <w:p w14:paraId="26F652EB" w14:textId="4A731022" w:rsidR="00CF590C" w:rsidRPr="009E6DE1" w:rsidRDefault="006D20B3" w:rsidP="004251D6">
            <w:pPr>
              <w:rPr>
                <w:rFonts w:asciiTheme="majorHAnsi" w:hAnsiTheme="majorHAnsi" w:cstheme="majorHAnsi"/>
                <w:color w:val="31A3B5"/>
                <w:szCs w:val="20"/>
              </w:rPr>
            </w:pPr>
            <w:r w:rsidRPr="00B61948">
              <w:rPr>
                <w:rFonts w:asciiTheme="majorHAnsi" w:hAnsiTheme="majorHAnsi" w:cstheme="majorHAnsi"/>
                <w:szCs w:val="20"/>
              </w:rPr>
              <w:t>Valinnaiset</w:t>
            </w:r>
            <w:r w:rsidR="00CF590C" w:rsidRPr="00B61948">
              <w:rPr>
                <w:rFonts w:asciiTheme="majorHAnsi" w:hAnsiTheme="majorHAnsi" w:cstheme="majorHAnsi"/>
                <w:szCs w:val="20"/>
              </w:rPr>
              <w:t xml:space="preserve"> opinnot</w:t>
            </w:r>
            <w:r w:rsidR="004251D6" w:rsidRPr="00B61948">
              <w:rPr>
                <w:rFonts w:asciiTheme="majorHAnsi" w:hAnsiTheme="majorHAnsi" w:cstheme="majorHAnsi"/>
                <w:szCs w:val="20"/>
              </w:rPr>
              <w:t xml:space="preserve"> suuntaavat ja </w:t>
            </w:r>
            <w:r w:rsidR="00CF590C" w:rsidRPr="00B61948">
              <w:rPr>
                <w:rFonts w:asciiTheme="majorHAnsi" w:hAnsiTheme="majorHAnsi" w:cstheme="majorHAnsi"/>
                <w:szCs w:val="20"/>
              </w:rPr>
              <w:t>tukevat asiantuntijuud</w:t>
            </w:r>
            <w:r w:rsidR="004251D6" w:rsidRPr="00B61948">
              <w:rPr>
                <w:rFonts w:asciiTheme="majorHAnsi" w:hAnsiTheme="majorHAnsi" w:cstheme="majorHAnsi"/>
                <w:szCs w:val="20"/>
              </w:rPr>
              <w:t xml:space="preserve">en kehittymistä </w:t>
            </w:r>
            <w:r w:rsidR="00CF590C" w:rsidRPr="00B61948">
              <w:rPr>
                <w:rFonts w:asciiTheme="majorHAnsi" w:hAnsiTheme="majorHAnsi" w:cstheme="majorHAnsi"/>
                <w:szCs w:val="20"/>
              </w:rPr>
              <w:t xml:space="preserve">opiskelijan kiinnostuksen mukaan. </w:t>
            </w:r>
            <w:r w:rsidR="004251D6" w:rsidRPr="00B61948">
              <w:rPr>
                <w:rFonts w:asciiTheme="majorHAnsi" w:hAnsiTheme="majorHAnsi" w:cstheme="majorHAnsi"/>
                <w:szCs w:val="20"/>
              </w:rPr>
              <w:t xml:space="preserve">Opiskelija voi valita opintoja myös </w:t>
            </w:r>
            <w:r w:rsidR="00CF590C" w:rsidRPr="00B61948">
              <w:rPr>
                <w:rFonts w:asciiTheme="majorHAnsi" w:hAnsiTheme="majorHAnsi" w:cstheme="majorHAnsi"/>
                <w:szCs w:val="20"/>
              </w:rPr>
              <w:t>Savonian</w:t>
            </w:r>
            <w:r w:rsidR="004251D6" w:rsidRPr="00B61948">
              <w:rPr>
                <w:rFonts w:asciiTheme="majorHAnsi" w:hAnsiTheme="majorHAnsi" w:cstheme="majorHAnsi"/>
                <w:szCs w:val="20"/>
              </w:rPr>
              <w:t xml:space="preserve"> yhteisistä opintokokonaisuuksista ja muista tutkinto-ohjelmista tai sisällyttää tutkintoonsa muualla suoritettuja </w:t>
            </w:r>
            <w:proofErr w:type="spellStart"/>
            <w:r w:rsidR="00B61948" w:rsidRPr="00B61948">
              <w:rPr>
                <w:rFonts w:asciiTheme="majorHAnsi" w:hAnsiTheme="majorHAnsi" w:cstheme="majorHAnsi"/>
                <w:szCs w:val="20"/>
              </w:rPr>
              <w:t>samantasoisia</w:t>
            </w:r>
            <w:proofErr w:type="spellEnd"/>
            <w:r w:rsidR="004251D6" w:rsidRPr="00B61948">
              <w:rPr>
                <w:rFonts w:asciiTheme="majorHAnsi" w:hAnsiTheme="majorHAnsi" w:cstheme="majorHAnsi"/>
                <w:szCs w:val="20"/>
              </w:rPr>
              <w:t xml:space="preserve"> opintoja.</w:t>
            </w:r>
          </w:p>
        </w:tc>
      </w:tr>
      <w:tr w:rsidR="00CF590C" w:rsidRPr="00595FDF" w14:paraId="26F652F0" w14:textId="77777777" w:rsidTr="00CF590C">
        <w:tc>
          <w:tcPr>
            <w:tcW w:w="2093" w:type="dxa"/>
          </w:tcPr>
          <w:p w14:paraId="26F652ED"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Yhteensä</w:t>
            </w:r>
          </w:p>
        </w:tc>
        <w:tc>
          <w:tcPr>
            <w:tcW w:w="1134" w:type="dxa"/>
          </w:tcPr>
          <w:p w14:paraId="26F652EE" w14:textId="45914F7E" w:rsidR="00CF590C" w:rsidRPr="009E6DE1" w:rsidRDefault="000044E9" w:rsidP="00CF590C">
            <w:pPr>
              <w:rPr>
                <w:rFonts w:asciiTheme="majorHAnsi" w:hAnsiTheme="majorHAnsi" w:cstheme="majorHAnsi"/>
                <w:szCs w:val="20"/>
              </w:rPr>
            </w:pPr>
            <w:r>
              <w:rPr>
                <w:rFonts w:asciiTheme="majorHAnsi" w:hAnsiTheme="majorHAnsi" w:cstheme="majorHAnsi"/>
                <w:szCs w:val="20"/>
              </w:rPr>
              <w:t>240</w:t>
            </w:r>
            <w:r w:rsidR="00CF590C" w:rsidRPr="009E6DE1">
              <w:rPr>
                <w:rFonts w:asciiTheme="majorHAnsi" w:hAnsiTheme="majorHAnsi" w:cstheme="majorHAnsi"/>
                <w:szCs w:val="20"/>
              </w:rPr>
              <w:t xml:space="preserve"> op</w:t>
            </w:r>
          </w:p>
        </w:tc>
        <w:tc>
          <w:tcPr>
            <w:tcW w:w="6551" w:type="dxa"/>
          </w:tcPr>
          <w:p w14:paraId="26F652EF" w14:textId="77777777" w:rsidR="00CF590C" w:rsidRPr="009E6DE1" w:rsidRDefault="00CF590C" w:rsidP="00CF590C">
            <w:pPr>
              <w:rPr>
                <w:rFonts w:asciiTheme="majorHAnsi" w:hAnsiTheme="majorHAnsi" w:cstheme="majorHAnsi"/>
                <w:szCs w:val="20"/>
              </w:rPr>
            </w:pPr>
          </w:p>
        </w:tc>
      </w:tr>
    </w:tbl>
    <w:p w14:paraId="26F652F1" w14:textId="77777777" w:rsidR="00CF590C" w:rsidRPr="00B31AC6" w:rsidRDefault="00CF590C" w:rsidP="0023795B">
      <w:pPr>
        <w:pStyle w:val="Heading2"/>
        <w:spacing w:before="0"/>
      </w:pPr>
      <w:r w:rsidRPr="00595FDF">
        <w:rPr>
          <w:rFonts w:cs="Calibri"/>
          <w:szCs w:val="24"/>
        </w:rPr>
        <w:br w:type="page"/>
      </w:r>
      <w:bookmarkStart w:id="10" w:name="_Toc290881666"/>
      <w:bookmarkStart w:id="11" w:name="_Toc464200052"/>
      <w:r>
        <w:rPr>
          <w:rFonts w:eastAsia="Calibri"/>
        </w:rPr>
        <w:lastRenderedPageBreak/>
        <w:t xml:space="preserve">1.4 </w:t>
      </w:r>
      <w:r w:rsidRPr="00B31AC6">
        <w:rPr>
          <w:rFonts w:eastAsia="Calibri"/>
        </w:rPr>
        <w:t>Asiantuntijuuden kehittyminen</w:t>
      </w:r>
      <w:bookmarkEnd w:id="10"/>
      <w:bookmarkEnd w:id="11"/>
    </w:p>
    <w:p w14:paraId="26F652F2" w14:textId="22B4CD3E" w:rsidR="00CF590C" w:rsidRPr="00595FDF" w:rsidRDefault="00CF590C" w:rsidP="00B01F65">
      <w:pPr>
        <w:rPr>
          <w:snapToGrid w:val="0"/>
        </w:rPr>
      </w:pPr>
      <w:r w:rsidRPr="00595FDF">
        <w:rPr>
          <w:snapToGrid w:val="0"/>
        </w:rPr>
        <w:t>Savonian opetussuunnitelmissa opintojaksot muodostavat laajempia</w:t>
      </w:r>
      <w:r w:rsidR="00542701">
        <w:rPr>
          <w:snapToGrid w:val="0"/>
        </w:rPr>
        <w:t xml:space="preserve"> opintokokonaisuuksia.  Näin ne</w:t>
      </w:r>
      <w:r w:rsidRPr="004E09A2">
        <w:rPr>
          <w:snapToGrid w:val="0"/>
          <w:color w:val="FF0000"/>
        </w:rPr>
        <w:t xml:space="preserve"> </w:t>
      </w:r>
      <w:r w:rsidRPr="00595FDF">
        <w:rPr>
          <w:snapToGrid w:val="0"/>
        </w:rPr>
        <w:t>tukevat opiskelijan kokonaiskehitystä ja asiantuntijuuden kehittymistä.  Samalla mahdollistuu opetuksen ja työelämälähtöisen tutkimus- ja kehittämistoiminnan yhdistyminen.</w:t>
      </w:r>
    </w:p>
    <w:p w14:paraId="26F652F3" w14:textId="433C2E0A" w:rsidR="00CF590C" w:rsidRPr="00595FDF" w:rsidRDefault="00641235" w:rsidP="00B01F65">
      <w:pPr>
        <w:rPr>
          <w:b/>
          <w:snapToGrid w:val="0"/>
        </w:rPr>
      </w:pPr>
      <w:r>
        <w:rPr>
          <w:b/>
          <w:snapToGrid w:val="0"/>
        </w:rPr>
        <w:t>Sähköinsinöörin</w:t>
      </w:r>
      <w:r w:rsidR="00CF590C" w:rsidRPr="00595FDF">
        <w:rPr>
          <w:b/>
          <w:snapToGrid w:val="0"/>
        </w:rPr>
        <w:t xml:space="preserve"> opetussuunnitelma on laadittu niin, että </w:t>
      </w:r>
    </w:p>
    <w:p w14:paraId="26F652F4" w14:textId="77777777" w:rsidR="00CF590C" w:rsidRPr="00B01F65" w:rsidRDefault="00CF590C" w:rsidP="00FC4C75">
      <w:pPr>
        <w:pStyle w:val="ListParagraph"/>
        <w:numPr>
          <w:ilvl w:val="0"/>
          <w:numId w:val="22"/>
        </w:numPr>
        <w:rPr>
          <w:snapToGrid w:val="0"/>
        </w:rPr>
      </w:pPr>
      <w:r w:rsidRPr="00B01F65">
        <w:rPr>
          <w:snapToGrid w:val="0"/>
        </w:rPr>
        <w:t>tutkinto tuottaa työelämässä vaadittavan osaamisen</w:t>
      </w:r>
    </w:p>
    <w:p w14:paraId="26F652F5" w14:textId="77777777" w:rsidR="00CF590C" w:rsidRPr="00B01F65" w:rsidRDefault="00CF590C" w:rsidP="00FC4C75">
      <w:pPr>
        <w:pStyle w:val="ListParagraph"/>
        <w:numPr>
          <w:ilvl w:val="0"/>
          <w:numId w:val="22"/>
        </w:numPr>
        <w:rPr>
          <w:snapToGrid w:val="0"/>
        </w:rPr>
      </w:pPr>
      <w:r w:rsidRPr="00B01F65">
        <w:rPr>
          <w:snapToGrid w:val="0"/>
        </w:rPr>
        <w:t>koulutus varmistaa opiskelijan asiantuntijuuden kehittymisen.</w:t>
      </w:r>
    </w:p>
    <w:p w14:paraId="26F652F6" w14:textId="77777777" w:rsidR="00CF590C" w:rsidRPr="00595FDF" w:rsidRDefault="00CF590C" w:rsidP="00B01F65">
      <w:pPr>
        <w:rPr>
          <w:snapToGrid w:val="0"/>
        </w:rPr>
      </w:pPr>
      <w:r w:rsidRPr="00595FDF">
        <w:rPr>
          <w:b/>
          <w:snapToGrid w:val="0"/>
        </w:rPr>
        <w:t>Opiskelija</w:t>
      </w:r>
    </w:p>
    <w:p w14:paraId="26F652F7" w14:textId="77777777" w:rsidR="00CF590C" w:rsidRPr="00B01F65" w:rsidRDefault="00CF590C" w:rsidP="00FC4C75">
      <w:pPr>
        <w:pStyle w:val="ListParagraph"/>
        <w:numPr>
          <w:ilvl w:val="0"/>
          <w:numId w:val="23"/>
        </w:numPr>
        <w:rPr>
          <w:snapToGrid w:val="0"/>
        </w:rPr>
      </w:pPr>
      <w:r w:rsidRPr="00B01F65">
        <w:rPr>
          <w:snapToGrid w:val="0"/>
        </w:rPr>
        <w:t>laatii opiskelunsa tueksi henkilökohtaisen opiskelusuunnitelman, jossa aiemmin hankittu osaaminen tunnistetaan (sisältää vähintään 5 opintopistettä opiskelua vieraalla kielellä)</w:t>
      </w:r>
    </w:p>
    <w:p w14:paraId="26F652F8" w14:textId="77777777" w:rsidR="00CF590C" w:rsidRPr="00B01F65" w:rsidRDefault="00CF590C" w:rsidP="00FC4C75">
      <w:pPr>
        <w:pStyle w:val="ListParagraph"/>
        <w:numPr>
          <w:ilvl w:val="0"/>
          <w:numId w:val="23"/>
        </w:numPr>
        <w:rPr>
          <w:snapToGrid w:val="0"/>
        </w:rPr>
      </w:pPr>
      <w:r w:rsidRPr="00B01F65">
        <w:rPr>
          <w:snapToGrid w:val="0"/>
        </w:rPr>
        <w:t>vastaa opintojensa etenemisestä.</w:t>
      </w:r>
    </w:p>
    <w:p w14:paraId="26F652F9" w14:textId="77777777" w:rsidR="00CF590C" w:rsidRPr="00641235" w:rsidRDefault="00CF590C" w:rsidP="00B01F65">
      <w:pPr>
        <w:rPr>
          <w:snapToGrid w:val="0"/>
          <w:szCs w:val="20"/>
        </w:rPr>
      </w:pPr>
      <w:r w:rsidRPr="00641235">
        <w:rPr>
          <w:snapToGrid w:val="0"/>
          <w:szCs w:val="20"/>
        </w:rPr>
        <w:t xml:space="preserve">Savonian </w:t>
      </w:r>
      <w:r w:rsidRPr="00641235">
        <w:rPr>
          <w:b/>
          <w:snapToGrid w:val="0"/>
          <w:szCs w:val="20"/>
        </w:rPr>
        <w:t>opettajat ja muu henkilöstö</w:t>
      </w:r>
      <w:r w:rsidRPr="00641235">
        <w:rPr>
          <w:snapToGrid w:val="0"/>
          <w:szCs w:val="20"/>
        </w:rPr>
        <w:t xml:space="preserve"> ohjaavat ja tukevat henkilökohtaisten tavoitteiden määrittelemisessä ja saavuttamisessa.</w:t>
      </w:r>
    </w:p>
    <w:p w14:paraId="7322C6E5" w14:textId="77777777" w:rsidR="00641235" w:rsidRPr="00641235" w:rsidRDefault="00641235" w:rsidP="00641235">
      <w:pPr>
        <w:rPr>
          <w:rFonts w:cs="Calibri"/>
          <w:snapToGrid w:val="0"/>
          <w:szCs w:val="20"/>
        </w:rPr>
      </w:pPr>
      <w:r w:rsidRPr="00641235">
        <w:rPr>
          <w:rFonts w:cs="Calibri"/>
          <w:snapToGrid w:val="0"/>
          <w:szCs w:val="20"/>
        </w:rPr>
        <w:t xml:space="preserve">Sähkötekniikan koulutus on rakennettu opiskelijan ammatillisen kasvun periaatteen mukaan. Opiskelijan henkilökohtaisen oppimispolun ja urakehityksen rakentamista tukevat sekä opettajat että vertaisryhmät. Jokaisella opiskelijalla on henkilökohtainen ammatillisen kasvun ohjaajaopettaja eli </w:t>
      </w:r>
      <w:proofErr w:type="spellStart"/>
      <w:r w:rsidRPr="00641235">
        <w:rPr>
          <w:rFonts w:cs="Calibri"/>
          <w:snapToGrid w:val="0"/>
          <w:szCs w:val="20"/>
        </w:rPr>
        <w:t>opettajatuutori</w:t>
      </w:r>
      <w:proofErr w:type="spellEnd"/>
      <w:r w:rsidRPr="00641235">
        <w:rPr>
          <w:rFonts w:cs="Calibri"/>
          <w:snapToGrid w:val="0"/>
          <w:szCs w:val="20"/>
        </w:rPr>
        <w:t xml:space="preserve"> koko koulutuksen ajan.</w:t>
      </w:r>
    </w:p>
    <w:p w14:paraId="26F652FA" w14:textId="6922F8E5" w:rsidR="00CF590C" w:rsidRPr="00641235" w:rsidRDefault="00641235" w:rsidP="00641235">
      <w:pPr>
        <w:rPr>
          <w:snapToGrid w:val="0"/>
          <w:szCs w:val="20"/>
        </w:rPr>
      </w:pPr>
      <w:r w:rsidRPr="00641235">
        <w:rPr>
          <w:rFonts w:cs="Calibri"/>
          <w:snapToGrid w:val="0"/>
          <w:szCs w:val="20"/>
        </w:rPr>
        <w:t>Opiskelijan ammatillista kasvua kuvaavat opintojen vuositeemat, jotka sähkötekniikassa on valittu seuraavasti</w:t>
      </w:r>
      <w:r w:rsidR="00CF590C" w:rsidRPr="00641235">
        <w:rPr>
          <w:snapToGrid w:val="0"/>
          <w:szCs w:val="20"/>
        </w:rPr>
        <w:t xml:space="preserve">: </w:t>
      </w:r>
    </w:p>
    <w:p w14:paraId="26F652FB" w14:textId="7853E8A8" w:rsidR="00CF590C" w:rsidRPr="00B01F65" w:rsidRDefault="009F6527" w:rsidP="00FC4C75">
      <w:pPr>
        <w:pStyle w:val="ListParagraph"/>
        <w:numPr>
          <w:ilvl w:val="0"/>
          <w:numId w:val="20"/>
        </w:numPr>
        <w:rPr>
          <w:snapToGrid w:val="0"/>
        </w:rPr>
      </w:pPr>
      <w:r>
        <w:rPr>
          <w:snapToGrid w:val="0"/>
        </w:rPr>
        <w:t xml:space="preserve">1. </w:t>
      </w:r>
      <w:r w:rsidR="00CF590C" w:rsidRPr="00B01F65">
        <w:rPr>
          <w:snapToGrid w:val="0"/>
        </w:rPr>
        <w:t>vuo</w:t>
      </w:r>
      <w:r w:rsidR="00641235">
        <w:rPr>
          <w:snapToGrid w:val="0"/>
        </w:rPr>
        <w:t>si: ammattialaan perehtyminen</w:t>
      </w:r>
    </w:p>
    <w:p w14:paraId="26F652FC" w14:textId="106F28BB" w:rsidR="00CF590C" w:rsidRPr="00B01F65" w:rsidRDefault="009F6527" w:rsidP="00FC4C75">
      <w:pPr>
        <w:pStyle w:val="ListParagraph"/>
        <w:numPr>
          <w:ilvl w:val="0"/>
          <w:numId w:val="20"/>
        </w:numPr>
        <w:rPr>
          <w:snapToGrid w:val="0"/>
        </w:rPr>
      </w:pPr>
      <w:r>
        <w:rPr>
          <w:snapToGrid w:val="0"/>
        </w:rPr>
        <w:t xml:space="preserve">2. </w:t>
      </w:r>
      <w:r w:rsidR="00641235">
        <w:rPr>
          <w:snapToGrid w:val="0"/>
        </w:rPr>
        <w:t>vuosi: oman osaamisen kehittä</w:t>
      </w:r>
      <w:r w:rsidR="00CF590C" w:rsidRPr="00B01F65">
        <w:rPr>
          <w:snapToGrid w:val="0"/>
        </w:rPr>
        <w:t>minen</w:t>
      </w:r>
    </w:p>
    <w:p w14:paraId="26F652FD" w14:textId="55D597AD" w:rsidR="00CF590C" w:rsidRPr="00B01F65" w:rsidRDefault="009F6527" w:rsidP="00FC4C75">
      <w:pPr>
        <w:pStyle w:val="ListParagraph"/>
        <w:numPr>
          <w:ilvl w:val="0"/>
          <w:numId w:val="20"/>
        </w:numPr>
        <w:rPr>
          <w:snapToGrid w:val="0"/>
        </w:rPr>
      </w:pPr>
      <w:r>
        <w:rPr>
          <w:snapToGrid w:val="0"/>
        </w:rPr>
        <w:t xml:space="preserve">3. </w:t>
      </w:r>
      <w:r w:rsidR="00641235">
        <w:rPr>
          <w:snapToGrid w:val="0"/>
        </w:rPr>
        <w:t>vuosi: oman</w:t>
      </w:r>
      <w:r w:rsidR="00CF590C" w:rsidRPr="00B01F65">
        <w:rPr>
          <w:snapToGrid w:val="0"/>
        </w:rPr>
        <w:t xml:space="preserve"> osaamisen syventäminen</w:t>
      </w:r>
    </w:p>
    <w:p w14:paraId="26F652FE" w14:textId="05FD5488" w:rsidR="00CF590C" w:rsidRPr="00B01F65" w:rsidRDefault="009F6527" w:rsidP="00FC4C75">
      <w:pPr>
        <w:pStyle w:val="ListParagraph"/>
        <w:numPr>
          <w:ilvl w:val="0"/>
          <w:numId w:val="20"/>
        </w:numPr>
        <w:rPr>
          <w:snapToGrid w:val="0"/>
        </w:rPr>
      </w:pPr>
      <w:r>
        <w:rPr>
          <w:snapToGrid w:val="0"/>
        </w:rPr>
        <w:t xml:space="preserve">4. </w:t>
      </w:r>
      <w:r w:rsidR="00641235">
        <w:rPr>
          <w:snapToGrid w:val="0"/>
        </w:rPr>
        <w:t>vuosi: oman osaamisen soveltaminen</w:t>
      </w:r>
      <w:r w:rsidR="00CF590C" w:rsidRPr="00B01F65">
        <w:rPr>
          <w:snapToGrid w:val="0"/>
        </w:rPr>
        <w:t xml:space="preserve"> </w:t>
      </w:r>
    </w:p>
    <w:p w14:paraId="26F65300" w14:textId="2CB8E2BE" w:rsidR="0023795B" w:rsidRDefault="00641235" w:rsidP="00B01F65">
      <w:pPr>
        <w:rPr>
          <w:rFonts w:cs="Calibri"/>
          <w:snapToGrid w:val="0"/>
          <w:szCs w:val="20"/>
        </w:rPr>
      </w:pPr>
      <w:r w:rsidRPr="00E05190">
        <w:rPr>
          <w:rFonts w:cs="Calibri"/>
          <w:snapToGrid w:val="0"/>
          <w:szCs w:val="20"/>
        </w:rPr>
        <w:t>Asiantuntijuuden kehittymistä on havainnollistettu seuraavassa taulukossa.</w:t>
      </w:r>
    </w:p>
    <w:p w14:paraId="4BDF509D" w14:textId="17754BC5" w:rsidR="009C54A0" w:rsidRDefault="009C54A0" w:rsidP="00B01F65">
      <w:pPr>
        <w:rPr>
          <w:rFonts w:cs="Calibri"/>
          <w:snapToGrid w:val="0"/>
          <w:szCs w:val="20"/>
        </w:rPr>
      </w:pPr>
    </w:p>
    <w:p w14:paraId="09E872CD" w14:textId="77777777" w:rsidR="009C54A0" w:rsidRPr="00E05190" w:rsidRDefault="009C54A0" w:rsidP="00B01F65">
      <w:pPr>
        <w:rPr>
          <w:rFonts w:cs="Calibri"/>
          <w:snapToGrid w:val="0"/>
          <w:szCs w:val="20"/>
        </w:rPr>
      </w:pPr>
    </w:p>
    <w:p w14:paraId="26F65301" w14:textId="77777777" w:rsidR="00B01F65" w:rsidRDefault="00B01F65" w:rsidP="0023795B">
      <w:pPr>
        <w:pStyle w:val="Heading3"/>
        <w:rPr>
          <w:snapToGrid w:val="0"/>
        </w:rPr>
      </w:pPr>
      <w:bookmarkStart w:id="12" w:name="_Toc290881667"/>
    </w:p>
    <w:p w14:paraId="26F65302" w14:textId="77777777" w:rsidR="00B01F65" w:rsidRDefault="00B01F65" w:rsidP="00B01F65"/>
    <w:p w14:paraId="26F65303" w14:textId="77777777" w:rsidR="00FE0343" w:rsidRDefault="00FE0343" w:rsidP="00B01F65"/>
    <w:p w14:paraId="26F65304" w14:textId="77777777" w:rsidR="00FE0343" w:rsidRPr="00B01F65" w:rsidRDefault="00FE0343" w:rsidP="00B01F65"/>
    <w:p w14:paraId="26F65305" w14:textId="77777777" w:rsidR="00612BE8" w:rsidRDefault="00612BE8" w:rsidP="0023795B">
      <w:pPr>
        <w:pStyle w:val="Heading3"/>
        <w:rPr>
          <w:snapToGrid w:val="0"/>
        </w:rPr>
      </w:pPr>
    </w:p>
    <w:bookmarkEnd w:id="12"/>
    <w:p w14:paraId="26F65306" w14:textId="77777777" w:rsidR="0023795B" w:rsidRDefault="0023795B" w:rsidP="00CF590C">
      <w:pPr>
        <w:rPr>
          <w:rFonts w:cs="Calibri"/>
          <w:snapToGrid w:val="0"/>
          <w:sz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603"/>
      </w:tblGrid>
      <w:tr w:rsidR="00CF590C" w:rsidRPr="00595FDF" w14:paraId="26F6530A" w14:textId="77777777" w:rsidTr="0049308D">
        <w:tc>
          <w:tcPr>
            <w:tcW w:w="1204" w:type="dxa"/>
            <w:shd w:val="clear" w:color="auto" w:fill="31A3B5"/>
          </w:tcPr>
          <w:p w14:paraId="26F65307" w14:textId="77777777" w:rsidR="00CF590C" w:rsidRPr="0023795B" w:rsidRDefault="00CF590C" w:rsidP="00CF590C">
            <w:pPr>
              <w:rPr>
                <w:rFonts w:asciiTheme="majorHAnsi" w:hAnsiTheme="majorHAnsi" w:cstheme="majorHAnsi"/>
                <w:b/>
                <w:color w:val="FFFFFF"/>
                <w:szCs w:val="20"/>
              </w:rPr>
            </w:pPr>
          </w:p>
        </w:tc>
        <w:tc>
          <w:tcPr>
            <w:tcW w:w="4253" w:type="dxa"/>
            <w:shd w:val="clear" w:color="auto" w:fill="31A3B5"/>
          </w:tcPr>
          <w:p w14:paraId="26F65308"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 xml:space="preserve"> Vuositeema ja alateemat</w:t>
            </w:r>
          </w:p>
        </w:tc>
        <w:tc>
          <w:tcPr>
            <w:tcW w:w="4603" w:type="dxa"/>
            <w:shd w:val="clear" w:color="auto" w:fill="31A3B5"/>
          </w:tcPr>
          <w:p w14:paraId="26F65309"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Osaamistavoitteet</w:t>
            </w:r>
          </w:p>
        </w:tc>
      </w:tr>
      <w:tr w:rsidR="00CF590C" w:rsidRPr="00595FDF" w14:paraId="26F6530E" w14:textId="77777777" w:rsidTr="0049308D">
        <w:tc>
          <w:tcPr>
            <w:tcW w:w="1204" w:type="dxa"/>
          </w:tcPr>
          <w:p w14:paraId="26F6530B"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1. vuosi</w:t>
            </w:r>
          </w:p>
        </w:tc>
        <w:tc>
          <w:tcPr>
            <w:tcW w:w="4253" w:type="dxa"/>
          </w:tcPr>
          <w:p w14:paraId="26F6530C" w14:textId="7B52464F" w:rsidR="00CF590C" w:rsidRPr="00E05190" w:rsidRDefault="00E05190" w:rsidP="00CF590C">
            <w:pPr>
              <w:rPr>
                <w:rFonts w:asciiTheme="majorHAnsi" w:hAnsiTheme="majorHAnsi" w:cstheme="majorHAnsi"/>
                <w:b/>
                <w:szCs w:val="20"/>
              </w:rPr>
            </w:pPr>
            <w:r>
              <w:rPr>
                <w:rFonts w:asciiTheme="majorHAnsi" w:hAnsiTheme="majorHAnsi" w:cstheme="majorHAnsi"/>
                <w:b/>
                <w:szCs w:val="20"/>
              </w:rPr>
              <w:t>Ammattialaan perehtyminen</w:t>
            </w:r>
            <w:r w:rsidR="00CF590C" w:rsidRPr="0023795B">
              <w:rPr>
                <w:rFonts w:asciiTheme="majorHAnsi" w:hAnsiTheme="majorHAnsi" w:cstheme="majorHAnsi"/>
                <w:b/>
                <w:szCs w:val="20"/>
              </w:rPr>
              <w:t xml:space="preserve"> (60 op)</w:t>
            </w:r>
            <w:r w:rsidR="00CF590C" w:rsidRPr="0023795B">
              <w:rPr>
                <w:rFonts w:asciiTheme="majorHAnsi" w:hAnsiTheme="majorHAnsi" w:cstheme="majorHAnsi"/>
                <w:b/>
                <w:szCs w:val="20"/>
              </w:rPr>
              <w:br/>
            </w:r>
            <w:r>
              <w:rPr>
                <w:rFonts w:asciiTheme="majorHAnsi" w:hAnsiTheme="majorHAnsi" w:cstheme="majorHAnsi"/>
                <w:szCs w:val="20"/>
              </w:rPr>
              <w:t>Mitä sähkötekniikka tarkoittaa?</w:t>
            </w:r>
            <w:r w:rsidR="00CF590C" w:rsidRPr="0023795B">
              <w:rPr>
                <w:rFonts w:asciiTheme="majorHAnsi" w:hAnsiTheme="majorHAnsi" w:cstheme="majorHAnsi"/>
                <w:szCs w:val="20"/>
              </w:rPr>
              <w:t xml:space="preserve"> (30 op)</w:t>
            </w:r>
            <w:r w:rsidR="00CF590C" w:rsidRPr="0023795B">
              <w:rPr>
                <w:rFonts w:asciiTheme="majorHAnsi" w:hAnsiTheme="majorHAnsi" w:cstheme="majorHAnsi"/>
                <w:szCs w:val="20"/>
              </w:rPr>
              <w:br/>
            </w:r>
            <w:r>
              <w:rPr>
                <w:rFonts w:asciiTheme="majorHAnsi" w:hAnsiTheme="majorHAnsi" w:cstheme="majorHAnsi"/>
                <w:szCs w:val="20"/>
              </w:rPr>
              <w:t>Ammatillisen perustuksen rakentamista</w:t>
            </w:r>
            <w:r w:rsidR="00CF590C" w:rsidRPr="0023795B">
              <w:rPr>
                <w:rFonts w:asciiTheme="majorHAnsi" w:hAnsiTheme="majorHAnsi" w:cstheme="majorHAnsi"/>
                <w:szCs w:val="20"/>
              </w:rPr>
              <w:t xml:space="preserve"> (30 op)</w:t>
            </w:r>
          </w:p>
        </w:tc>
        <w:tc>
          <w:tcPr>
            <w:tcW w:w="4603" w:type="dxa"/>
          </w:tcPr>
          <w:p w14:paraId="26F6530D" w14:textId="083996B1" w:rsidR="00CF590C" w:rsidRPr="00D16243" w:rsidRDefault="00D16243" w:rsidP="00CF590C">
            <w:pPr>
              <w:rPr>
                <w:rFonts w:asciiTheme="majorHAnsi" w:hAnsiTheme="majorHAnsi" w:cstheme="majorHAnsi"/>
                <w:szCs w:val="20"/>
              </w:rPr>
            </w:pPr>
            <w:r w:rsidRPr="00D16243">
              <w:rPr>
                <w:rFonts w:asciiTheme="majorHAnsi" w:hAnsiTheme="majorHAnsi" w:cstheme="majorHAnsi"/>
              </w:rPr>
              <w:t>Opiskelija alkaa rakentaa ammatti-identiteettiä perehtymällä sähkötekniikan antamiin työelämän mahdollisuuksiin ja haasteisiin. Samalla hän alkaa rakentaa teoreettista ja soveltavaa osaamispohjaa, joita ammattiala insinööriltä edellyttää. Opiskelija osaa hahmottaa paikkansa yhteiskunnassa ja osaa suunnitella omaa ammatillista identiteettiään.</w:t>
            </w:r>
          </w:p>
        </w:tc>
      </w:tr>
      <w:tr w:rsidR="00CF590C" w:rsidRPr="00595FDF" w14:paraId="26F65313" w14:textId="77777777" w:rsidTr="0049308D">
        <w:tc>
          <w:tcPr>
            <w:tcW w:w="1204" w:type="dxa"/>
          </w:tcPr>
          <w:p w14:paraId="26F6530F"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2. vuosi</w:t>
            </w:r>
          </w:p>
        </w:tc>
        <w:tc>
          <w:tcPr>
            <w:tcW w:w="4253" w:type="dxa"/>
          </w:tcPr>
          <w:p w14:paraId="26F65310" w14:textId="7B482FE4" w:rsidR="00CF590C" w:rsidRPr="0023795B" w:rsidRDefault="00E05190" w:rsidP="00CF590C">
            <w:pPr>
              <w:rPr>
                <w:rFonts w:asciiTheme="majorHAnsi" w:hAnsiTheme="majorHAnsi" w:cstheme="majorHAnsi"/>
                <w:b/>
                <w:szCs w:val="20"/>
              </w:rPr>
            </w:pPr>
            <w:r>
              <w:rPr>
                <w:rFonts w:asciiTheme="majorHAnsi" w:hAnsiTheme="majorHAnsi" w:cstheme="majorHAnsi"/>
                <w:b/>
                <w:szCs w:val="20"/>
              </w:rPr>
              <w:t>Oman osaamisen kehittäminen</w:t>
            </w:r>
            <w:r w:rsidR="00CF590C" w:rsidRPr="0023795B">
              <w:rPr>
                <w:rFonts w:asciiTheme="majorHAnsi" w:hAnsiTheme="majorHAnsi" w:cstheme="majorHAnsi"/>
                <w:b/>
                <w:szCs w:val="20"/>
              </w:rPr>
              <w:t xml:space="preserve"> (60 op)</w:t>
            </w:r>
          </w:p>
          <w:p w14:paraId="26F65311" w14:textId="74A93A8A" w:rsidR="00CF590C" w:rsidRPr="0023795B" w:rsidRDefault="00E05190" w:rsidP="00CF590C">
            <w:pPr>
              <w:rPr>
                <w:rFonts w:asciiTheme="majorHAnsi" w:hAnsiTheme="majorHAnsi" w:cstheme="majorHAnsi"/>
                <w:szCs w:val="20"/>
              </w:rPr>
            </w:pPr>
            <w:r>
              <w:rPr>
                <w:rFonts w:asciiTheme="majorHAnsi" w:hAnsiTheme="majorHAnsi" w:cstheme="majorHAnsi"/>
                <w:szCs w:val="20"/>
              </w:rPr>
              <w:t>Suunnittelua tukevia perusopintoja (30 op)</w:t>
            </w:r>
            <w:r>
              <w:rPr>
                <w:rFonts w:asciiTheme="majorHAnsi" w:hAnsiTheme="majorHAnsi" w:cstheme="majorHAnsi"/>
                <w:szCs w:val="20"/>
              </w:rPr>
              <w:br/>
              <w:t>Sähköalan opintoja, uuden omaksumista</w:t>
            </w:r>
            <w:r w:rsidR="00CF590C" w:rsidRPr="0023795B">
              <w:rPr>
                <w:rFonts w:asciiTheme="majorHAnsi" w:hAnsiTheme="majorHAnsi" w:cstheme="majorHAnsi"/>
                <w:szCs w:val="20"/>
              </w:rPr>
              <w:t xml:space="preserve"> (30 op)</w:t>
            </w:r>
          </w:p>
        </w:tc>
        <w:tc>
          <w:tcPr>
            <w:tcW w:w="4603" w:type="dxa"/>
          </w:tcPr>
          <w:p w14:paraId="26F65312" w14:textId="6EC9AF81" w:rsidR="00CF590C" w:rsidRPr="00D16243" w:rsidRDefault="00D16243" w:rsidP="00CF590C">
            <w:pPr>
              <w:rPr>
                <w:rFonts w:asciiTheme="majorHAnsi" w:hAnsiTheme="majorHAnsi" w:cstheme="majorHAnsi"/>
                <w:szCs w:val="20"/>
              </w:rPr>
            </w:pPr>
            <w:r w:rsidRPr="00D16243">
              <w:rPr>
                <w:rFonts w:asciiTheme="majorHAnsi" w:hAnsiTheme="majorHAnsi" w:cstheme="majorHAnsi"/>
              </w:rPr>
              <w:t>Opiskelija tunnistaa sähkötekniikan ammatteihin liittyvät haasteet, osaa suunnitella opiskelupolkunsa ja tunnistaa alan kompetenssit. Opiskelija rakentaa alkuopintojen perustalle sähköalan insinööriosaamistaan ja osaa soveltaa teoreettisia ja käytännön tietoja ja taitoja. Opiskelija perehtyy suunnittelumenetelmiin ja sähköalan muihin taitoihin. Opiskelija osaa työskennellä sekä yksin että ryhmässä työelämän vaatimusten mukaisesti.</w:t>
            </w:r>
          </w:p>
        </w:tc>
      </w:tr>
      <w:tr w:rsidR="00CF590C" w:rsidRPr="00595FDF" w14:paraId="26F65317" w14:textId="77777777" w:rsidTr="0049308D">
        <w:tc>
          <w:tcPr>
            <w:tcW w:w="1204" w:type="dxa"/>
          </w:tcPr>
          <w:p w14:paraId="26F65314"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 xml:space="preserve">3. vuosi </w:t>
            </w:r>
          </w:p>
        </w:tc>
        <w:tc>
          <w:tcPr>
            <w:tcW w:w="4253" w:type="dxa"/>
          </w:tcPr>
          <w:p w14:paraId="26F65315" w14:textId="2CB01358" w:rsidR="00CF590C" w:rsidRPr="0023795B" w:rsidRDefault="00E05190" w:rsidP="00CF590C">
            <w:pPr>
              <w:rPr>
                <w:rFonts w:asciiTheme="majorHAnsi" w:hAnsiTheme="majorHAnsi" w:cstheme="majorHAnsi"/>
                <w:szCs w:val="20"/>
              </w:rPr>
            </w:pPr>
            <w:r>
              <w:rPr>
                <w:rFonts w:asciiTheme="majorHAnsi" w:hAnsiTheme="majorHAnsi" w:cstheme="majorHAnsi"/>
                <w:b/>
                <w:szCs w:val="20"/>
              </w:rPr>
              <w:t>Oman osaamisen syventäminen</w:t>
            </w:r>
            <w:r w:rsidR="00CF590C" w:rsidRPr="0023795B">
              <w:rPr>
                <w:rFonts w:asciiTheme="majorHAnsi" w:hAnsiTheme="majorHAnsi" w:cstheme="majorHAnsi"/>
                <w:b/>
                <w:szCs w:val="20"/>
              </w:rPr>
              <w:t xml:space="preserve"> (60 op)</w:t>
            </w:r>
            <w:r w:rsidR="00CF590C" w:rsidRPr="0023795B">
              <w:rPr>
                <w:rFonts w:asciiTheme="majorHAnsi" w:hAnsiTheme="majorHAnsi" w:cstheme="majorHAnsi"/>
                <w:b/>
                <w:szCs w:val="20"/>
              </w:rPr>
              <w:br/>
            </w:r>
            <w:r>
              <w:rPr>
                <w:rFonts w:asciiTheme="majorHAnsi" w:hAnsiTheme="majorHAnsi" w:cstheme="majorHAnsi"/>
                <w:szCs w:val="20"/>
              </w:rPr>
              <w:t>Ammatillinen osaaminen vahvistuu (30 op)</w:t>
            </w:r>
            <w:r>
              <w:rPr>
                <w:rFonts w:asciiTheme="majorHAnsi" w:hAnsiTheme="majorHAnsi" w:cstheme="majorHAnsi"/>
                <w:szCs w:val="20"/>
              </w:rPr>
              <w:br/>
              <w:t>Työelämään valmistautumista</w:t>
            </w:r>
            <w:r w:rsidR="00CF590C" w:rsidRPr="0023795B">
              <w:rPr>
                <w:rFonts w:asciiTheme="majorHAnsi" w:hAnsiTheme="majorHAnsi" w:cstheme="majorHAnsi"/>
                <w:szCs w:val="20"/>
              </w:rPr>
              <w:t xml:space="preserve"> (30 op)</w:t>
            </w:r>
          </w:p>
        </w:tc>
        <w:tc>
          <w:tcPr>
            <w:tcW w:w="4603" w:type="dxa"/>
          </w:tcPr>
          <w:p w14:paraId="26F65316" w14:textId="2CB09FFE" w:rsidR="00CF590C" w:rsidRPr="00D16243" w:rsidRDefault="00D16243" w:rsidP="00CF590C">
            <w:pPr>
              <w:rPr>
                <w:rFonts w:asciiTheme="majorHAnsi" w:hAnsiTheme="majorHAnsi" w:cstheme="majorHAnsi"/>
                <w:szCs w:val="20"/>
              </w:rPr>
            </w:pPr>
            <w:r w:rsidRPr="00D16243">
              <w:rPr>
                <w:rFonts w:asciiTheme="majorHAnsi" w:hAnsiTheme="majorHAnsi" w:cstheme="majorHAnsi"/>
              </w:rPr>
              <w:t>Opiskelija ymmärtää sähkötekniikan ammatteihin liittyvät haasteet, opiskelee valitsemaansa opintopolkua ja kasvaa ammatillisesti oman alansa osaajaksi. Opiskelija osaa toimia työyhteisöissä oppimallaan tavalla aktiivisesti ja aloitteellisesti. Opiskelija oppii soveltamaan oppimaansa ja osaa insinööritietojen lisäksi työelämässä tarvittavia taitoja, kuten viestinnän, kirjallisen dokumentoinnin ja suullisen esittämisen taitoja.</w:t>
            </w:r>
          </w:p>
        </w:tc>
      </w:tr>
      <w:tr w:rsidR="00CF590C" w:rsidRPr="00595FDF" w14:paraId="26F6531B" w14:textId="77777777" w:rsidTr="0049308D">
        <w:tc>
          <w:tcPr>
            <w:tcW w:w="1204" w:type="dxa"/>
          </w:tcPr>
          <w:p w14:paraId="26F65318"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4. vuosi</w:t>
            </w:r>
          </w:p>
        </w:tc>
        <w:tc>
          <w:tcPr>
            <w:tcW w:w="4253" w:type="dxa"/>
          </w:tcPr>
          <w:p w14:paraId="26F65319" w14:textId="4D9C4938" w:rsidR="00CF590C" w:rsidRPr="0023795B" w:rsidRDefault="00E05190" w:rsidP="00CF590C">
            <w:pPr>
              <w:rPr>
                <w:rFonts w:asciiTheme="majorHAnsi" w:hAnsiTheme="majorHAnsi" w:cstheme="majorHAnsi"/>
                <w:szCs w:val="20"/>
              </w:rPr>
            </w:pPr>
            <w:r>
              <w:rPr>
                <w:rFonts w:asciiTheme="majorHAnsi" w:hAnsiTheme="majorHAnsi" w:cstheme="majorHAnsi"/>
                <w:b/>
                <w:szCs w:val="20"/>
              </w:rPr>
              <w:t>Oman osaamisen soveltaminen (6</w:t>
            </w:r>
            <w:r w:rsidR="00CF590C" w:rsidRPr="0023795B">
              <w:rPr>
                <w:rFonts w:asciiTheme="majorHAnsi" w:hAnsiTheme="majorHAnsi" w:cstheme="majorHAnsi"/>
                <w:b/>
                <w:szCs w:val="20"/>
              </w:rPr>
              <w:t>0 op)</w:t>
            </w:r>
            <w:r w:rsidR="00CF590C" w:rsidRPr="0023795B">
              <w:rPr>
                <w:rFonts w:asciiTheme="majorHAnsi" w:hAnsiTheme="majorHAnsi" w:cstheme="majorHAnsi"/>
                <w:b/>
                <w:szCs w:val="20"/>
              </w:rPr>
              <w:br/>
            </w:r>
            <w:r>
              <w:rPr>
                <w:rFonts w:asciiTheme="majorHAnsi" w:hAnsiTheme="majorHAnsi" w:cstheme="majorHAnsi"/>
                <w:szCs w:val="20"/>
              </w:rPr>
              <w:t>Tulevaisuuden haasteita, ovi auki työelämään</w:t>
            </w:r>
            <w:r w:rsidR="00CF590C" w:rsidRPr="0023795B">
              <w:rPr>
                <w:rFonts w:asciiTheme="majorHAnsi" w:hAnsiTheme="majorHAnsi" w:cstheme="majorHAnsi"/>
                <w:szCs w:val="20"/>
              </w:rPr>
              <w:t xml:space="preserve"> (30 op)</w:t>
            </w:r>
          </w:p>
        </w:tc>
        <w:tc>
          <w:tcPr>
            <w:tcW w:w="4603" w:type="dxa"/>
          </w:tcPr>
          <w:p w14:paraId="26F6531A" w14:textId="597BA314" w:rsidR="00CF590C" w:rsidRPr="00D16243" w:rsidRDefault="00D16243" w:rsidP="00CF590C">
            <w:pPr>
              <w:rPr>
                <w:rFonts w:asciiTheme="majorHAnsi" w:hAnsiTheme="majorHAnsi" w:cstheme="majorHAnsi"/>
                <w:szCs w:val="20"/>
              </w:rPr>
            </w:pPr>
            <w:r w:rsidRPr="00D16243">
              <w:rPr>
                <w:rFonts w:asciiTheme="majorHAnsi" w:hAnsiTheme="majorHAnsi" w:cstheme="majorHAnsi"/>
              </w:rPr>
              <w:t>Opiskelija osoittaa hallitsevansa tekniikan alan työtä aloittelevana ammattilaisena. Opiskelija toteuttaa opintojaan entistä enemmän työelämän toimintatavoilla – mm. projekteina ja suunnittelutehtävinä. Opiskelija osoittaa opinnäytetyöprosessissa hallitsevansa tutkimuksellisen työotteen sekä kykynsä yhdistää teoreettista tietoa käytännön ilmiöiden tarkasteluun ja kehittämistyöhön</w:t>
            </w:r>
            <w:r w:rsidR="00CF590C" w:rsidRPr="00D16243">
              <w:rPr>
                <w:rFonts w:asciiTheme="majorHAnsi" w:hAnsiTheme="majorHAnsi" w:cstheme="majorHAnsi"/>
                <w:szCs w:val="20"/>
              </w:rPr>
              <w:t>.</w:t>
            </w:r>
          </w:p>
        </w:tc>
      </w:tr>
    </w:tbl>
    <w:p w14:paraId="61DB729B" w14:textId="77777777" w:rsidR="007639B5" w:rsidRDefault="007639B5" w:rsidP="00612BE8">
      <w:pPr>
        <w:pStyle w:val="Heading3"/>
        <w:rPr>
          <w:snapToGrid w:val="0"/>
        </w:rPr>
      </w:pPr>
    </w:p>
    <w:p w14:paraId="26F6531C" w14:textId="4854A723" w:rsidR="00612BE8" w:rsidRPr="00B31AC6" w:rsidRDefault="007639B5" w:rsidP="00612BE8">
      <w:pPr>
        <w:pStyle w:val="Heading3"/>
        <w:rPr>
          <w:snapToGrid w:val="0"/>
        </w:rPr>
      </w:pPr>
      <w:r>
        <w:rPr>
          <w:snapToGrid w:val="0"/>
        </w:rPr>
        <w:t>Kuvio asiantuntijuuden kehittymisestä</w:t>
      </w:r>
    </w:p>
    <w:p w14:paraId="26F6531D" w14:textId="172DA4EE" w:rsidR="00612BE8" w:rsidRPr="00F02F75" w:rsidRDefault="007639B5" w:rsidP="00612BE8">
      <w:pPr>
        <w:rPr>
          <w:rFonts w:cs="Calibri"/>
          <w:snapToGrid w:val="0"/>
          <w:szCs w:val="20"/>
        </w:rPr>
      </w:pPr>
      <w:r w:rsidRPr="00F02F75">
        <w:rPr>
          <w:snapToGrid w:val="0"/>
          <w:szCs w:val="20"/>
        </w:rPr>
        <w:t>Seuraava kuvio</w:t>
      </w:r>
      <w:r w:rsidRPr="00F02F75">
        <w:rPr>
          <w:rFonts w:cs="Calibri"/>
          <w:snapToGrid w:val="0"/>
          <w:szCs w:val="20"/>
        </w:rPr>
        <w:t xml:space="preserve"> havainnollistaa sähköinsinöörin opetussuunnitelman mukaisen asiantuntijuuden kehittymisen vastatulleesta opiskelijasta insinööriksi, jolla on alan asiantuntijan perusedellytykset hallussaan</w:t>
      </w:r>
      <w:r w:rsidR="00F02F75" w:rsidRPr="00F02F75">
        <w:rPr>
          <w:rFonts w:cs="Calibri"/>
          <w:snapToGrid w:val="0"/>
          <w:szCs w:val="20"/>
        </w:rPr>
        <w:t>.</w:t>
      </w:r>
      <w:r w:rsidR="00F02F75">
        <w:rPr>
          <w:rFonts w:cs="Calibri"/>
          <w:snapToGrid w:val="0"/>
          <w:szCs w:val="20"/>
        </w:rPr>
        <w:t xml:space="preserve"> Kuvion jälkeen esitellään tyypillisiä sähköinsinöörin ammattinimikkeitä ja työtehtäviä.</w:t>
      </w:r>
    </w:p>
    <w:p w14:paraId="092C4E35" w14:textId="3AA155D3" w:rsidR="00F02F75" w:rsidRPr="00F02F75" w:rsidRDefault="00F02F75" w:rsidP="00612BE8">
      <w:pPr>
        <w:rPr>
          <w:snapToGrid w:val="0"/>
          <w:szCs w:val="20"/>
        </w:rPr>
      </w:pPr>
      <w:r w:rsidRPr="00F02F75">
        <w:rPr>
          <w:rFonts w:cs="Calibri"/>
          <w:snapToGrid w:val="0"/>
          <w:szCs w:val="20"/>
        </w:rPr>
        <w:t xml:space="preserve">&gt;&gt;&gt;&gt;&gt; Tähän rakennekuva (erillinen </w:t>
      </w:r>
      <w:proofErr w:type="spellStart"/>
      <w:r w:rsidRPr="00F02F75">
        <w:rPr>
          <w:rFonts w:cs="Calibri"/>
          <w:snapToGrid w:val="0"/>
          <w:szCs w:val="20"/>
        </w:rPr>
        <w:t>pp</w:t>
      </w:r>
      <w:proofErr w:type="spellEnd"/>
      <w:r w:rsidRPr="00F02F75">
        <w:rPr>
          <w:rFonts w:cs="Calibri"/>
          <w:snapToGrid w:val="0"/>
          <w:szCs w:val="20"/>
        </w:rPr>
        <w:t>-dokumentti) &lt;&lt;&lt;&lt;&lt;&lt;&lt;</w:t>
      </w:r>
    </w:p>
    <w:p w14:paraId="16B66B3E" w14:textId="77777777" w:rsidR="00F02F75" w:rsidRPr="00F02F75" w:rsidRDefault="00F02F75" w:rsidP="007926AC">
      <w:pPr>
        <w:spacing w:before="0" w:after="0" w:line="240" w:lineRule="auto"/>
        <w:rPr>
          <w:rFonts w:asciiTheme="minorHAnsi" w:hAnsiTheme="minorHAnsi"/>
          <w:szCs w:val="20"/>
        </w:rPr>
      </w:pPr>
      <w:bookmarkStart w:id="13" w:name="_Toc290881669"/>
    </w:p>
    <w:p w14:paraId="06D3F484" w14:textId="412577D1" w:rsidR="00F02F75" w:rsidRPr="00F02F75" w:rsidRDefault="00F02F75" w:rsidP="00F02F75">
      <w:pPr>
        <w:spacing w:after="0"/>
        <w:rPr>
          <w:rFonts w:asciiTheme="minorHAnsi" w:hAnsiTheme="minorHAnsi" w:cs="Arial"/>
          <w:b/>
          <w:szCs w:val="20"/>
          <w:lang w:eastAsia="fi-FI"/>
        </w:rPr>
      </w:pPr>
      <w:r w:rsidRPr="00F02F75">
        <w:rPr>
          <w:rFonts w:asciiTheme="minorHAnsi" w:hAnsiTheme="minorHAnsi" w:cs="Arial"/>
          <w:b/>
          <w:szCs w:val="20"/>
          <w:lang w:eastAsia="fi-FI"/>
        </w:rPr>
        <w:t>Ammattinimikkeet, yleiskuvaus</w:t>
      </w:r>
    </w:p>
    <w:p w14:paraId="29986935" w14:textId="557259BA" w:rsidR="00F02F75" w:rsidRPr="00F02F75" w:rsidRDefault="00F02F75" w:rsidP="00F02F75">
      <w:pPr>
        <w:spacing w:after="0"/>
        <w:rPr>
          <w:rFonts w:asciiTheme="minorHAnsi" w:hAnsiTheme="minorHAnsi" w:cs="Arial"/>
          <w:szCs w:val="20"/>
          <w:lang w:eastAsia="fi-FI"/>
        </w:rPr>
      </w:pPr>
      <w:r w:rsidRPr="00F02F75">
        <w:rPr>
          <w:rFonts w:asciiTheme="minorHAnsi" w:hAnsiTheme="minorHAnsi" w:cs="Arial"/>
          <w:szCs w:val="20"/>
          <w:lang w:eastAsia="fi-FI"/>
        </w:rPr>
        <w:t>Sähköinsinööreiltä edellytetään teknologia</w:t>
      </w:r>
      <w:r w:rsidRPr="00F02F75">
        <w:rPr>
          <w:rFonts w:asciiTheme="minorHAnsi" w:hAnsiTheme="minorHAnsi" w:cs="Arial"/>
          <w:szCs w:val="20"/>
          <w:lang w:eastAsia="fi-FI"/>
        </w:rPr>
        <w:softHyphen/>
        <w:t>osaamisen lisäksi projektityötaitoja, luo</w:t>
      </w:r>
      <w:r w:rsidRPr="00F02F75">
        <w:rPr>
          <w:rFonts w:asciiTheme="minorHAnsi" w:hAnsiTheme="minorHAnsi" w:cs="Arial"/>
          <w:szCs w:val="20"/>
          <w:lang w:eastAsia="fi-FI"/>
        </w:rPr>
        <w:softHyphen/>
        <w:t xml:space="preserve">vuutta, loogista ajattelukykyä, sosiaalisia taitoja, itseluottamusta, kykyä yhteistoimintaan ja oma-aloitteisuutta. </w:t>
      </w:r>
    </w:p>
    <w:p w14:paraId="5708D904" w14:textId="77777777" w:rsidR="00F02F75" w:rsidRDefault="00F02F75" w:rsidP="00F02F75">
      <w:pPr>
        <w:spacing w:after="0"/>
        <w:rPr>
          <w:rFonts w:asciiTheme="minorHAnsi" w:hAnsiTheme="minorHAnsi" w:cs="Arial"/>
          <w:szCs w:val="20"/>
          <w:lang w:eastAsia="fi-FI"/>
        </w:rPr>
      </w:pPr>
      <w:r w:rsidRPr="00F02F75">
        <w:rPr>
          <w:rFonts w:asciiTheme="minorHAnsi" w:hAnsiTheme="minorHAnsi" w:cs="Arial"/>
          <w:szCs w:val="20"/>
          <w:lang w:eastAsia="fi-FI"/>
        </w:rPr>
        <w:t>Sähköteknisen alan nopea kehitys vaatii jatkuvaa uuden omaksumista ja valmiutta elämänikäiseen opiskeluun. Tuotesuunnittelutehtävissä tarvitaan erityisesti ongelmanratkaisukykyä sekä yleistietoa alasta ja sen kehityksestä. Myyntiin liittyvät työtehtävät edellyttävät kykyä ennakoida markkinoita. Tuotantoon ja johtamiseen liittyvissä tehtävissä korostuvat yhteistyö- ja kommunikaatiotaidot sekä organisointikyky. Insinöörin työhön liittyy tyypillisesti päätöksentekoa, jonka taloudellinen merkitys ja taloudelliset riskit ovat suuria. Kriittinen harkintakyky on tarpeen. Kaikissa alan tehtävissä tarvitaan entistä enemmän kielitaitoa sekä tiimityöskentelyn edellyttämiä sosiaalisia taitoja.</w:t>
      </w:r>
    </w:p>
    <w:p w14:paraId="40186778" w14:textId="1AC40F39" w:rsidR="00A7753F" w:rsidRDefault="009C54A0" w:rsidP="00F02F75">
      <w:pPr>
        <w:spacing w:after="0"/>
        <w:rPr>
          <w:rFonts w:asciiTheme="minorHAnsi" w:hAnsiTheme="minorHAnsi" w:cs="Arial"/>
          <w:szCs w:val="20"/>
        </w:rPr>
      </w:pPr>
      <w:r w:rsidRPr="00F02F75">
        <w:rPr>
          <w:rFonts w:asciiTheme="minorHAnsi" w:hAnsiTheme="minorHAnsi" w:cs="Arial"/>
          <w:szCs w:val="20"/>
        </w:rPr>
        <w:t>Alalla toimiessaan insinööri jalostaa opittuja asioita, oppii uutta. Hän kehittää itseään ja valmistautuu työnjohdollisiin tehtäviin, neuvotteluihin ja tehtävien suunnitteluun ja toteutuksiin organisaation sisällä ja muiden organisaat</w:t>
      </w:r>
      <w:r>
        <w:rPr>
          <w:rFonts w:asciiTheme="minorHAnsi" w:hAnsiTheme="minorHAnsi" w:cs="Arial"/>
          <w:szCs w:val="20"/>
        </w:rPr>
        <w:t>ioiden kanssa.</w:t>
      </w:r>
    </w:p>
    <w:p w14:paraId="5B4B0B1D" w14:textId="77777777" w:rsidR="009C54A0" w:rsidRPr="00F02F75" w:rsidRDefault="009C54A0" w:rsidP="00F02F75">
      <w:pPr>
        <w:spacing w:after="0"/>
        <w:rPr>
          <w:rFonts w:asciiTheme="minorHAnsi" w:hAnsiTheme="minorHAnsi" w:cs="Arial"/>
          <w:szCs w:val="20"/>
        </w:rPr>
      </w:pPr>
    </w:p>
    <w:p w14:paraId="1CB6DCA5" w14:textId="4EB2E202" w:rsidR="00F02F75" w:rsidRPr="00F02F75" w:rsidRDefault="00F02F75" w:rsidP="00F02F75">
      <w:pPr>
        <w:spacing w:after="0"/>
        <w:rPr>
          <w:rFonts w:asciiTheme="minorHAnsi" w:hAnsiTheme="minorHAnsi" w:cs="Arial"/>
          <w:b/>
          <w:szCs w:val="20"/>
          <w:lang w:eastAsia="fi-FI"/>
        </w:rPr>
      </w:pPr>
      <w:r w:rsidRPr="00F02F75">
        <w:rPr>
          <w:rFonts w:asciiTheme="minorHAnsi" w:hAnsiTheme="minorHAnsi" w:cs="Arial"/>
          <w:b/>
          <w:szCs w:val="20"/>
          <w:lang w:eastAsia="fi-FI"/>
        </w:rPr>
        <w:t>Valmistuvan sähköinsinöörin tyypillisimpiä ammatti</w:t>
      </w:r>
      <w:r w:rsidRPr="00F02F75">
        <w:rPr>
          <w:rFonts w:asciiTheme="minorHAnsi" w:hAnsiTheme="minorHAnsi" w:cs="Arial"/>
          <w:b/>
          <w:szCs w:val="20"/>
          <w:lang w:eastAsia="fi-FI"/>
        </w:rPr>
        <w:softHyphen/>
        <w:t>nimik</w:t>
      </w:r>
      <w:r w:rsidRPr="00F02F75">
        <w:rPr>
          <w:rFonts w:asciiTheme="minorHAnsi" w:hAnsiTheme="minorHAnsi" w:cs="Arial"/>
          <w:b/>
          <w:szCs w:val="20"/>
          <w:lang w:eastAsia="fi-FI"/>
        </w:rPr>
        <w:softHyphen/>
        <w:t>keitä ovat:</w:t>
      </w:r>
    </w:p>
    <w:p w14:paraId="3646CB04" w14:textId="03463679" w:rsidR="00F02F75" w:rsidRDefault="00F02F75" w:rsidP="00F02F75">
      <w:pPr>
        <w:spacing w:after="0"/>
        <w:rPr>
          <w:rFonts w:asciiTheme="minorHAnsi" w:hAnsiTheme="minorHAnsi" w:cs="Arial"/>
          <w:szCs w:val="20"/>
        </w:rPr>
      </w:pPr>
      <w:r w:rsidRPr="00F02F75">
        <w:rPr>
          <w:rFonts w:asciiTheme="minorHAnsi" w:hAnsiTheme="minorHAnsi" w:cs="Arial"/>
          <w:b/>
          <w:szCs w:val="20"/>
        </w:rPr>
        <w:t xml:space="preserve">Sähkösuunnittelija </w:t>
      </w:r>
      <w:r w:rsidRPr="00F02F75">
        <w:rPr>
          <w:rFonts w:asciiTheme="minorHAnsi" w:hAnsiTheme="minorHAnsi" w:cs="Arial"/>
          <w:szCs w:val="20"/>
        </w:rPr>
        <w:t>suunnittelee kiinteistöjen sähkö- ja tietoliikennejärjestelmiä, joita ovat esimerkiksi sähkö- ja hälytinjärjestelmät sekä rakennusautomaatio. Talotekniikassa uusia asioita ovat tietomallintaminen ja älytalotekniikka, joiden hallinta edelleen korostuu tulevaisuudessa. Sähkösuunnittelija toimii pääasiassa sähköasennusliikkeissä ja suunnittelutoimistoissa.</w:t>
      </w:r>
    </w:p>
    <w:p w14:paraId="38CB1392" w14:textId="77777777" w:rsidR="00A7753F" w:rsidRDefault="00A7753F" w:rsidP="00F02F75">
      <w:pPr>
        <w:pStyle w:val="NormalWeb"/>
        <w:spacing w:line="276" w:lineRule="auto"/>
        <w:rPr>
          <w:rFonts w:asciiTheme="minorHAnsi" w:hAnsiTheme="minorHAnsi" w:cs="Arial"/>
          <w:color w:val="auto"/>
          <w:sz w:val="20"/>
          <w:szCs w:val="20"/>
          <w:lang w:eastAsia="en-US"/>
        </w:rPr>
      </w:pPr>
    </w:p>
    <w:p w14:paraId="54E73B0F" w14:textId="77777777" w:rsidR="00F02F75" w:rsidRPr="00F02F75" w:rsidRDefault="00F02F75" w:rsidP="00F02F75">
      <w:pPr>
        <w:pStyle w:val="NormalWeb"/>
        <w:spacing w:line="276" w:lineRule="auto"/>
        <w:rPr>
          <w:rFonts w:asciiTheme="minorHAnsi" w:hAnsiTheme="minorHAnsi" w:cs="Arial"/>
          <w:sz w:val="20"/>
          <w:szCs w:val="20"/>
        </w:rPr>
      </w:pPr>
      <w:r w:rsidRPr="00F02F75">
        <w:rPr>
          <w:rFonts w:asciiTheme="minorHAnsi" w:hAnsiTheme="minorHAnsi" w:cs="Arial"/>
          <w:sz w:val="20"/>
          <w:szCs w:val="20"/>
        </w:rPr>
        <w:t>Sähkösuunnittelijan tehtävissä tarvitaan vahvaa sähkötekniikan osaamista. Lisäksi sähkösuunnittelija tarvitsee automaatiotekniikan, elektroniikan ja tietotekniikan perusosaamista. Työuran kehittyessä työtehtävissä tarvitaan liiketoiminnan ja projektijohtamisen tuntemusta.</w:t>
      </w:r>
    </w:p>
    <w:p w14:paraId="129FCDF9" w14:textId="77777777" w:rsidR="00F02F75" w:rsidRPr="00F02F75" w:rsidRDefault="00F02F75" w:rsidP="00F02F75">
      <w:pPr>
        <w:spacing w:after="0"/>
        <w:rPr>
          <w:rFonts w:asciiTheme="minorHAnsi" w:hAnsiTheme="minorHAnsi" w:cs="Arial"/>
          <w:szCs w:val="20"/>
        </w:rPr>
      </w:pPr>
      <w:r w:rsidRPr="00F02F75">
        <w:rPr>
          <w:rFonts w:asciiTheme="minorHAnsi" w:hAnsiTheme="minorHAnsi" w:cs="Arial"/>
          <w:b/>
          <w:szCs w:val="20"/>
        </w:rPr>
        <w:t>Projektipäällikkö</w:t>
      </w:r>
      <w:r w:rsidRPr="00F02F75">
        <w:rPr>
          <w:rFonts w:asciiTheme="minorHAnsi" w:hAnsiTheme="minorHAnsi" w:cs="Arial"/>
          <w:szCs w:val="20"/>
        </w:rPr>
        <w:t xml:space="preserve"> vastaa sähkösuunnitelman käytännön toteutuksesta ja projektinjohtamisesta. Tehtäviin kuuluu mm. projektin aikataulutus, budjetin seuranta, esimiestehtävät ja yhteydenpito asiakkaisiin (esim. työmaakokoukset).</w:t>
      </w:r>
    </w:p>
    <w:p w14:paraId="74B2F919" w14:textId="531E4180" w:rsidR="00F02F75" w:rsidRPr="00F02F75" w:rsidRDefault="00F02F75" w:rsidP="00F02F75">
      <w:pPr>
        <w:spacing w:after="0"/>
        <w:rPr>
          <w:rFonts w:asciiTheme="minorHAnsi" w:hAnsiTheme="minorHAnsi" w:cs="Arial"/>
          <w:szCs w:val="20"/>
        </w:rPr>
      </w:pPr>
      <w:r w:rsidRPr="00F02F75">
        <w:rPr>
          <w:rFonts w:asciiTheme="minorHAnsi" w:hAnsiTheme="minorHAnsi" w:cs="Arial"/>
          <w:szCs w:val="20"/>
        </w:rPr>
        <w:t xml:space="preserve">Projektipäällikön tehtävissä tarvitaan sähkötekniikan osaamisen lisäksi vuorovaikutustaitoja, esimiesvalmiuksia sekä </w:t>
      </w:r>
      <w:proofErr w:type="spellStart"/>
      <w:r w:rsidRPr="00F02F75">
        <w:rPr>
          <w:rFonts w:asciiTheme="minorHAnsi" w:hAnsiTheme="minorHAnsi" w:cs="Arial"/>
          <w:szCs w:val="20"/>
        </w:rPr>
        <w:t>teknis</w:t>
      </w:r>
      <w:proofErr w:type="spellEnd"/>
      <w:r w:rsidRPr="00F02F75">
        <w:rPr>
          <w:rFonts w:asciiTheme="minorHAnsi" w:hAnsiTheme="minorHAnsi" w:cs="Arial"/>
          <w:szCs w:val="20"/>
        </w:rPr>
        <w:t>-taloudellisen suunnitelma</w:t>
      </w:r>
      <w:r w:rsidR="009C54A0">
        <w:rPr>
          <w:rFonts w:asciiTheme="minorHAnsi" w:hAnsiTheme="minorHAnsi" w:cs="Arial"/>
          <w:szCs w:val="20"/>
        </w:rPr>
        <w:t>n seuranta- ja arviointitaitoja</w:t>
      </w:r>
      <w:r w:rsidRPr="00F02F75">
        <w:rPr>
          <w:rFonts w:asciiTheme="minorHAnsi" w:hAnsiTheme="minorHAnsi" w:cs="Arial"/>
          <w:szCs w:val="20"/>
        </w:rPr>
        <w:t>.</w:t>
      </w:r>
    </w:p>
    <w:p w14:paraId="74B6B3B7" w14:textId="084EDF9C" w:rsidR="00F02F75" w:rsidRPr="00A7753F" w:rsidRDefault="00F02F75" w:rsidP="004C1481">
      <w:pPr>
        <w:pStyle w:val="ListParagraph"/>
        <w:numPr>
          <w:ilvl w:val="0"/>
          <w:numId w:val="0"/>
        </w:numPr>
        <w:spacing w:after="0"/>
        <w:rPr>
          <w:rFonts w:asciiTheme="minorHAnsi" w:hAnsiTheme="minorHAnsi" w:cs="Arial"/>
          <w:szCs w:val="20"/>
        </w:rPr>
      </w:pPr>
      <w:r w:rsidRPr="00A7753F">
        <w:rPr>
          <w:rFonts w:asciiTheme="minorHAnsi" w:hAnsiTheme="minorHAnsi" w:cs="Arial"/>
          <w:b/>
          <w:szCs w:val="20"/>
        </w:rPr>
        <w:lastRenderedPageBreak/>
        <w:t xml:space="preserve">Sähköverkon kehittäjä </w:t>
      </w:r>
      <w:r w:rsidRPr="00A7753F">
        <w:rPr>
          <w:rFonts w:asciiTheme="minorHAnsi" w:hAnsiTheme="minorHAnsi" w:cs="Arial"/>
          <w:szCs w:val="20"/>
        </w:rPr>
        <w:t>vastaa verkkoyhtiön tai rakentamisyhtiön suunnittelu- ja rakennuttamistehtävistä.</w:t>
      </w:r>
      <w:r w:rsidRPr="00A7753F">
        <w:rPr>
          <w:rFonts w:asciiTheme="minorHAnsi" w:hAnsiTheme="minorHAnsi" w:cs="Arial"/>
          <w:b/>
          <w:szCs w:val="20"/>
        </w:rPr>
        <w:t xml:space="preserve"> </w:t>
      </w:r>
      <w:r w:rsidRPr="00A7753F">
        <w:rPr>
          <w:rFonts w:asciiTheme="minorHAnsi" w:hAnsiTheme="minorHAnsi" w:cs="Arial"/>
          <w:szCs w:val="20"/>
        </w:rPr>
        <w:t>Tehtävässä menestyminen edellyttää myös hyvää komponentti- ja järjestelmäosaamista, erikoisosaamista (tehonjako-, vikatilanne- ja mitoituslaskenta), hyvää raportointitaitoa, tiimityöskentelyn perusteita sekä alan standardien, suositusten ja tietojärjestelmien hallintaa</w:t>
      </w:r>
      <w:r w:rsidR="009C54A0">
        <w:rPr>
          <w:rFonts w:asciiTheme="minorHAnsi" w:hAnsiTheme="minorHAnsi" w:cs="Arial"/>
          <w:szCs w:val="20"/>
        </w:rPr>
        <w:t>.</w:t>
      </w:r>
    </w:p>
    <w:p w14:paraId="6B617577" w14:textId="77777777" w:rsidR="00F02F75" w:rsidRPr="00F02F75" w:rsidRDefault="00F02F75" w:rsidP="00F02F75">
      <w:pPr>
        <w:spacing w:after="0"/>
        <w:rPr>
          <w:rFonts w:asciiTheme="minorHAnsi" w:hAnsiTheme="minorHAnsi" w:cs="Arial"/>
          <w:szCs w:val="20"/>
        </w:rPr>
      </w:pPr>
      <w:r w:rsidRPr="00F02F75">
        <w:rPr>
          <w:rFonts w:asciiTheme="minorHAnsi" w:hAnsiTheme="minorHAnsi" w:cs="Arial"/>
          <w:b/>
          <w:szCs w:val="20"/>
        </w:rPr>
        <w:t>Sähkönjakeluautomaation asiantuntija</w:t>
      </w:r>
      <w:r w:rsidRPr="00F02F75">
        <w:rPr>
          <w:rFonts w:asciiTheme="minorHAnsi" w:hAnsiTheme="minorHAnsi" w:cs="Arial"/>
          <w:szCs w:val="20"/>
        </w:rPr>
        <w:t xml:space="preserve"> vastaa sähkönjakeluverkon käyttöön liittyvien laitteistojen ja ohjelmistojen ylläpidosta ja sähköasema-automaation rakentamisesta ja ylläpidosta. Tehtävä edellyttää syvällistä sähkö- ja jakelutekniikan tuntemusta sekä hyvää automaation laite- ja ohjelmistotason osaamista. Sähköturvallisuuden tunteminen on tärkeää. Sähkönjakelun automaatiossa talouden perusteet eli automaation hyödyt ja kustannukset on tunnettava.</w:t>
      </w:r>
    </w:p>
    <w:p w14:paraId="14762D49" w14:textId="0CF9239F" w:rsidR="00F02F75" w:rsidRPr="00F02F75" w:rsidRDefault="00F02F75" w:rsidP="00F02F75">
      <w:pPr>
        <w:spacing w:after="0"/>
        <w:rPr>
          <w:rFonts w:asciiTheme="minorHAnsi" w:hAnsiTheme="minorHAnsi" w:cs="Arial"/>
          <w:szCs w:val="20"/>
        </w:rPr>
      </w:pPr>
      <w:r w:rsidRPr="00F02F75">
        <w:rPr>
          <w:rFonts w:asciiTheme="minorHAnsi" w:hAnsiTheme="minorHAnsi" w:cs="Arial"/>
          <w:b/>
          <w:szCs w:val="20"/>
        </w:rPr>
        <w:t>Sähköverkon rakennuttaja</w:t>
      </w:r>
      <w:r w:rsidRPr="00F02F75">
        <w:rPr>
          <w:rFonts w:asciiTheme="minorHAnsi" w:hAnsiTheme="minorHAnsi" w:cs="Arial"/>
          <w:szCs w:val="20"/>
        </w:rPr>
        <w:t xml:space="preserve"> vastaa sähkönjakeluverkon rakentamisprojektien hoidosta </w:t>
      </w:r>
      <w:proofErr w:type="gramStart"/>
      <w:r w:rsidRPr="00F02F75">
        <w:rPr>
          <w:rFonts w:asciiTheme="minorHAnsi" w:hAnsiTheme="minorHAnsi" w:cs="Arial"/>
          <w:szCs w:val="20"/>
        </w:rPr>
        <w:t>–töiden</w:t>
      </w:r>
      <w:proofErr w:type="gramEnd"/>
      <w:r w:rsidRPr="00F02F75">
        <w:rPr>
          <w:rFonts w:asciiTheme="minorHAnsi" w:hAnsiTheme="minorHAnsi" w:cs="Arial"/>
          <w:szCs w:val="20"/>
        </w:rPr>
        <w:t xml:space="preserve"> kilpailutus, urakoitsijoiden valinta, sopimusten laadinta, töiden valvonta, turvallisuus ja talous. Tehtävä edellyttää myös kielitaitoa. </w:t>
      </w:r>
    </w:p>
    <w:p w14:paraId="25EA487F" w14:textId="77777777" w:rsidR="00F02F75" w:rsidRPr="00F02F75" w:rsidRDefault="00F02F75" w:rsidP="00F02F75">
      <w:pPr>
        <w:spacing w:after="0"/>
        <w:rPr>
          <w:rFonts w:asciiTheme="minorHAnsi" w:hAnsiTheme="minorHAnsi" w:cs="Arial"/>
          <w:bCs/>
          <w:szCs w:val="20"/>
        </w:rPr>
      </w:pPr>
      <w:r w:rsidRPr="00F02F75">
        <w:rPr>
          <w:rFonts w:asciiTheme="minorHAnsi" w:hAnsiTheme="minorHAnsi" w:cs="Arial"/>
          <w:b/>
          <w:bCs/>
          <w:szCs w:val="20"/>
        </w:rPr>
        <w:t>Sähkö- ja automaatiosuunnittelija</w:t>
      </w:r>
      <w:r w:rsidRPr="00F02F75">
        <w:rPr>
          <w:rFonts w:asciiTheme="minorHAnsi" w:hAnsiTheme="minorHAnsi" w:cs="Arial"/>
          <w:bCs/>
          <w:szCs w:val="20"/>
        </w:rPr>
        <w:t xml:space="preserve"> määrittelee asiakkaan laitteiston automaation ja niiden liitynnät sekä sähköistyksen. Hän tekee sovellusohjelman ja sen käyttöliittymät sekä osallistuu testaukseen, käyttöönottoon ja käyttäjien koulutukseen. Sähkö- ja automaatiosuunnittelijan työtehtävät liittyvät pääsääntöisesti teollisuusympäristöön tai ajoneuvon, laivan tms. kulkuvälineen sähkökäyttöön.</w:t>
      </w:r>
    </w:p>
    <w:p w14:paraId="239860E5" w14:textId="77777777" w:rsidR="00F02F75" w:rsidRPr="00F02F75" w:rsidRDefault="00F02F75" w:rsidP="00F02F75">
      <w:pPr>
        <w:spacing w:after="0"/>
        <w:rPr>
          <w:rFonts w:asciiTheme="minorHAnsi" w:hAnsiTheme="minorHAnsi" w:cs="Arial"/>
          <w:bCs/>
          <w:szCs w:val="20"/>
        </w:rPr>
      </w:pPr>
      <w:r w:rsidRPr="00F02F75">
        <w:rPr>
          <w:rFonts w:asciiTheme="minorHAnsi" w:hAnsiTheme="minorHAnsi" w:cs="Arial"/>
          <w:b/>
          <w:bCs/>
          <w:szCs w:val="20"/>
        </w:rPr>
        <w:t>Myynti-insinööri</w:t>
      </w:r>
      <w:r w:rsidRPr="00F02F75">
        <w:rPr>
          <w:rFonts w:asciiTheme="minorHAnsi" w:hAnsiTheme="minorHAnsi" w:cs="Arial"/>
          <w:bCs/>
          <w:szCs w:val="20"/>
        </w:rPr>
        <w:t xml:space="preserve"> toimii asiakkaan teknisenä, kaupallisen alan pelisäännöt tuntevana asiantuntijana. Työssään myynti-insinöörin on oltava nopeasti mukautuva ja omaksuttava tehokkaasti asiakkaiden toisistaan poikkeavat käyttöympäristöt. Myynti-insinööri ymmärtää myytävien tuotteiden teknologian ja osaa tunnistaa tuotteen edut eri sovelluskohteissa. Työssään hän tarvitsee hyviä vuorovaikutustaitoja ja sujuvaa kielitaitoa sekä kulttuurien tuntemusta.</w:t>
      </w:r>
    </w:p>
    <w:p w14:paraId="07EBBF12" w14:textId="77777777" w:rsidR="00F02F75" w:rsidRPr="00F02F75" w:rsidRDefault="00F02F75" w:rsidP="00F02F75">
      <w:pPr>
        <w:spacing w:after="0"/>
        <w:rPr>
          <w:rFonts w:asciiTheme="minorHAnsi" w:hAnsiTheme="minorHAnsi" w:cs="Arial"/>
          <w:bCs/>
          <w:szCs w:val="20"/>
        </w:rPr>
      </w:pPr>
      <w:r w:rsidRPr="00F02F75">
        <w:rPr>
          <w:rFonts w:asciiTheme="minorHAnsi" w:hAnsiTheme="minorHAnsi" w:cs="Arial"/>
          <w:b/>
          <w:bCs/>
          <w:szCs w:val="20"/>
        </w:rPr>
        <w:t>Projekti-insinöörin</w:t>
      </w:r>
      <w:r w:rsidRPr="00F02F75">
        <w:rPr>
          <w:rFonts w:asciiTheme="minorHAnsi" w:hAnsiTheme="minorHAnsi" w:cs="Arial"/>
          <w:bCs/>
          <w:szCs w:val="20"/>
        </w:rPr>
        <w:t xml:space="preserve"> vastaa asiakasprojektien suunnittelusta ja toteutuksesta yhteistyössä asiakkaan sekä muun projektitiimin kanssa. Hän osallistuu suunnitteluun ja laitevalintoihin, dokumentointiin ja asennusvalvontaan. Hänelle voivat kuulua myös projektin talouteen ja budjetointiin liittyvät tehtävät.</w:t>
      </w:r>
    </w:p>
    <w:p w14:paraId="0035957D" w14:textId="77777777" w:rsidR="00F02F75" w:rsidRPr="00F02F75" w:rsidRDefault="00F02F75" w:rsidP="00F02F75">
      <w:pPr>
        <w:spacing w:after="0"/>
        <w:rPr>
          <w:rFonts w:asciiTheme="minorHAnsi" w:hAnsiTheme="minorHAnsi" w:cs="Arial"/>
          <w:bCs/>
          <w:szCs w:val="20"/>
        </w:rPr>
      </w:pPr>
      <w:r w:rsidRPr="00F02F75">
        <w:rPr>
          <w:rFonts w:asciiTheme="minorHAnsi" w:hAnsiTheme="minorHAnsi" w:cs="Arial"/>
          <w:b/>
          <w:bCs/>
          <w:szCs w:val="20"/>
        </w:rPr>
        <w:t>Käyttöönottoinsinööri</w:t>
      </w:r>
      <w:r w:rsidRPr="00F02F75">
        <w:rPr>
          <w:rFonts w:asciiTheme="minorHAnsi" w:hAnsiTheme="minorHAnsi" w:cs="Arial"/>
          <w:bCs/>
          <w:szCs w:val="20"/>
        </w:rPr>
        <w:t xml:space="preserve"> on monipuolinen sähkö- ja automaatiotekniikan asiantuntija, joka vastaa järjestelmien katselmoinneista sekä vaatimusten mukaisen ja turvallisen käyttöönoton valmistelusta, suorittamisesta ja dokumentoinnista. Hän toimii usein eri maista ja kulttuureista tulevien suunnittelijoiden, rakentajien ja käyttäjien yhdyshenkilönä sekä kokemuksen karttuessa työn valvojana ja johtajana.</w:t>
      </w:r>
    </w:p>
    <w:p w14:paraId="0331D274" w14:textId="77777777" w:rsidR="00F02F75" w:rsidRPr="00F02F75" w:rsidRDefault="00F02F75" w:rsidP="00F02F75">
      <w:pPr>
        <w:spacing w:after="0"/>
        <w:rPr>
          <w:rFonts w:asciiTheme="minorHAnsi" w:hAnsiTheme="minorHAnsi" w:cs="Arial"/>
          <w:bCs/>
          <w:szCs w:val="20"/>
        </w:rPr>
      </w:pPr>
      <w:r w:rsidRPr="00F02F75">
        <w:rPr>
          <w:rFonts w:asciiTheme="minorHAnsi" w:hAnsiTheme="minorHAnsi" w:cs="Arial"/>
          <w:b/>
          <w:bCs/>
          <w:szCs w:val="20"/>
        </w:rPr>
        <w:t>Kunnossapito- ja huoltoinsinöörin</w:t>
      </w:r>
      <w:r w:rsidRPr="00F02F75">
        <w:rPr>
          <w:rFonts w:asciiTheme="minorHAnsi" w:hAnsiTheme="minorHAnsi" w:cs="Arial"/>
          <w:bCs/>
          <w:szCs w:val="20"/>
        </w:rPr>
        <w:t xml:space="preserve"> tehtävissä menestyvät asiakaspalveluhenkiset, sähkötekniikan erilaisia sovelluksia laajasti ymmärtävät ja oma-aloitteiset osaajat. Työtehtäviin kuuluu huoltotöiden ennakkosuunnittelua, laitteiden kunnonvalvontaa sekä vianhakua erilaisten mittalaitteiden ja tietoteknisten työkalujen avulla sekä asennustöitä tai niiden valvontaa ja ohjausta työnjohtajana. Toimiessaan työkohteissa eri puolilla maailmaa vaatii joustavuutta, yhteistyökykyä, kulttuurien tuntemusta ja hyvää kielitaitoa.</w:t>
      </w:r>
    </w:p>
    <w:p w14:paraId="64E7BB9B" w14:textId="77777777" w:rsidR="00F02F75" w:rsidRPr="00F02F75" w:rsidRDefault="00F02F75" w:rsidP="00F02F75">
      <w:pPr>
        <w:spacing w:after="0"/>
        <w:rPr>
          <w:rFonts w:asciiTheme="minorHAnsi" w:hAnsiTheme="minorHAnsi" w:cs="Arial"/>
          <w:b/>
          <w:szCs w:val="20"/>
          <w:lang w:eastAsia="fi-FI"/>
        </w:rPr>
      </w:pPr>
      <w:r w:rsidRPr="00F02F75">
        <w:rPr>
          <w:rFonts w:asciiTheme="minorHAnsi" w:hAnsiTheme="minorHAnsi" w:cs="Arial"/>
          <w:szCs w:val="20"/>
          <w:lang w:eastAsia="fi-FI"/>
        </w:rPr>
        <w:t xml:space="preserve">Sähköala tarjoaa myös </w:t>
      </w:r>
      <w:r w:rsidRPr="00F02F75">
        <w:rPr>
          <w:rFonts w:asciiTheme="minorHAnsi" w:hAnsiTheme="minorHAnsi" w:cs="Arial"/>
          <w:b/>
          <w:szCs w:val="20"/>
          <w:lang w:eastAsia="fi-FI"/>
        </w:rPr>
        <w:t>konsultointi- ja koulutus</w:t>
      </w:r>
      <w:r w:rsidRPr="00F02F75">
        <w:rPr>
          <w:rFonts w:asciiTheme="minorHAnsi" w:hAnsiTheme="minorHAnsi" w:cs="Arial"/>
          <w:b/>
          <w:szCs w:val="20"/>
          <w:lang w:eastAsia="fi-FI"/>
        </w:rPr>
        <w:softHyphen/>
        <w:t>tehtäviä</w:t>
      </w:r>
      <w:r w:rsidRPr="00F02F75">
        <w:rPr>
          <w:rFonts w:asciiTheme="minorHAnsi" w:hAnsiTheme="minorHAnsi" w:cs="Arial"/>
          <w:szCs w:val="20"/>
          <w:lang w:eastAsia="fi-FI"/>
        </w:rPr>
        <w:t xml:space="preserve"> sekä antaa val</w:t>
      </w:r>
      <w:r w:rsidRPr="00F02F75">
        <w:rPr>
          <w:rFonts w:asciiTheme="minorHAnsi" w:hAnsiTheme="minorHAnsi" w:cs="Arial"/>
          <w:szCs w:val="20"/>
          <w:lang w:eastAsia="fi-FI"/>
        </w:rPr>
        <w:softHyphen/>
        <w:t xml:space="preserve">miuksia </w:t>
      </w:r>
      <w:r w:rsidRPr="00F02F75">
        <w:rPr>
          <w:rFonts w:asciiTheme="minorHAnsi" w:hAnsiTheme="minorHAnsi" w:cs="Arial"/>
          <w:b/>
          <w:szCs w:val="20"/>
          <w:lang w:eastAsia="fi-FI"/>
        </w:rPr>
        <w:t xml:space="preserve">oman yrityksen perustamiseen. </w:t>
      </w:r>
    </w:p>
    <w:p w14:paraId="4D1CFE26" w14:textId="77777777" w:rsidR="00F02F75" w:rsidRPr="00F02F75" w:rsidRDefault="00F02F75" w:rsidP="007926AC">
      <w:pPr>
        <w:spacing w:before="0" w:after="0" w:line="240" w:lineRule="auto"/>
        <w:rPr>
          <w:rFonts w:asciiTheme="minorHAnsi" w:hAnsiTheme="minorHAnsi"/>
          <w:szCs w:val="20"/>
        </w:rPr>
      </w:pPr>
    </w:p>
    <w:p w14:paraId="6C4EE0C7" w14:textId="30337FBA" w:rsidR="00F02F75" w:rsidRDefault="00F02F75" w:rsidP="007926AC">
      <w:pPr>
        <w:spacing w:before="0" w:after="0" w:line="240" w:lineRule="auto"/>
        <w:rPr>
          <w:rFonts w:asciiTheme="minorHAnsi" w:hAnsiTheme="minorHAnsi"/>
          <w:szCs w:val="20"/>
        </w:rPr>
      </w:pPr>
    </w:p>
    <w:p w14:paraId="42B7BF56" w14:textId="3451FD8B" w:rsidR="009C54A0" w:rsidRDefault="009C54A0" w:rsidP="007926AC">
      <w:pPr>
        <w:spacing w:before="0" w:after="0" w:line="240" w:lineRule="auto"/>
        <w:rPr>
          <w:rFonts w:asciiTheme="minorHAnsi" w:hAnsiTheme="minorHAnsi"/>
          <w:szCs w:val="20"/>
        </w:rPr>
      </w:pPr>
    </w:p>
    <w:p w14:paraId="487899F5" w14:textId="77777777" w:rsidR="009C54A0" w:rsidRPr="00F02F75" w:rsidRDefault="009C54A0" w:rsidP="007926AC">
      <w:pPr>
        <w:spacing w:before="0" w:after="0" w:line="240" w:lineRule="auto"/>
        <w:rPr>
          <w:rFonts w:asciiTheme="minorHAnsi" w:hAnsiTheme="minorHAnsi"/>
          <w:szCs w:val="20"/>
        </w:rPr>
      </w:pPr>
    </w:p>
    <w:p w14:paraId="29121E7E" w14:textId="77777777" w:rsidR="00F02F75" w:rsidRPr="00F02F75" w:rsidRDefault="00F02F75" w:rsidP="007926AC">
      <w:pPr>
        <w:spacing w:before="0" w:after="0" w:line="240" w:lineRule="auto"/>
        <w:rPr>
          <w:rFonts w:asciiTheme="minorHAnsi" w:hAnsiTheme="minorHAnsi"/>
          <w:szCs w:val="20"/>
        </w:rPr>
      </w:pPr>
    </w:p>
    <w:p w14:paraId="26F65326" w14:textId="6F3CFA25" w:rsidR="00CF590C" w:rsidRPr="003F1F0A" w:rsidRDefault="00CF590C" w:rsidP="007926AC">
      <w:pPr>
        <w:spacing w:before="0" w:after="0" w:line="240" w:lineRule="auto"/>
      </w:pPr>
      <w:bookmarkStart w:id="14" w:name="_Toc464200055"/>
      <w:r w:rsidRPr="007926AC">
        <w:rPr>
          <w:rFonts w:ascii="Tahoma" w:eastAsia="Calibri" w:hAnsi="Tahoma"/>
          <w:b/>
          <w:sz w:val="28"/>
          <w:szCs w:val="28"/>
        </w:rPr>
        <w:lastRenderedPageBreak/>
        <w:t>1.5 Koulutuksen toteutus</w:t>
      </w:r>
      <w:bookmarkEnd w:id="13"/>
      <w:bookmarkEnd w:id="14"/>
    </w:p>
    <w:p w14:paraId="26F65327" w14:textId="2816AF3D" w:rsidR="003721F0" w:rsidRDefault="000A1ABA" w:rsidP="0057022A">
      <w:pPr>
        <w:rPr>
          <w:snapToGrid w:val="0"/>
        </w:rPr>
      </w:pPr>
      <w:r w:rsidRPr="00A7753F">
        <w:rPr>
          <w:snapToGrid w:val="0"/>
        </w:rPr>
        <w:t xml:space="preserve">Savoniassa pedagogisena lähtökohtana on Open Innovation </w:t>
      </w:r>
      <w:proofErr w:type="spellStart"/>
      <w:r w:rsidRPr="00A7753F">
        <w:rPr>
          <w:snapToGrid w:val="0"/>
        </w:rPr>
        <w:t>Space</w:t>
      </w:r>
      <w:proofErr w:type="spellEnd"/>
      <w:r w:rsidRPr="00A7753F">
        <w:rPr>
          <w:snapToGrid w:val="0"/>
        </w:rPr>
        <w:t xml:space="preserve"> (OIS 2.0) -malli. Se yhdistää laadukkaan koulutuksen sekä työelämäläheisen tutkimus- ja kehittämistoiminnan. Työelämäläheisessä koulutuksessa korostuvat opiskelijoiden motivaatio ja opintoihin sitoutuminen. Opiskelijoiden asiantuntijuuden kehittymistä edistetään erilaisissa oppimisympäristöissä, mahdollistamalla monimuotoinen, aikaan ja paikkaan sitomaton ympärivuotinen opiskelu sekä hyödyntämällä laajasti työn </w:t>
      </w:r>
      <w:proofErr w:type="spellStart"/>
      <w:r w:rsidRPr="00A7753F">
        <w:rPr>
          <w:snapToGrid w:val="0"/>
        </w:rPr>
        <w:t>opinnollistamista</w:t>
      </w:r>
      <w:proofErr w:type="spellEnd"/>
      <w:r w:rsidRPr="00A7753F">
        <w:rPr>
          <w:snapToGrid w:val="0"/>
        </w:rPr>
        <w:t>. Opiskelijoiden kokonaisvaltainen ohjaus sekä aikaisemman osaamisen tunnistaminen ja tunnustaminen ovat osa opiskelijoiden henkilö</w:t>
      </w:r>
      <w:r w:rsidR="00A7753F">
        <w:rPr>
          <w:snapToGrid w:val="0"/>
        </w:rPr>
        <w:t>kohtaista opiskelusuunnitelmaa.</w:t>
      </w:r>
    </w:p>
    <w:p w14:paraId="26F65328" w14:textId="77777777" w:rsidR="00CF590C" w:rsidRPr="00956148" w:rsidRDefault="00CF590C" w:rsidP="00417B0E">
      <w:pPr>
        <w:rPr>
          <w:snapToGrid w:val="0"/>
          <w:szCs w:val="20"/>
        </w:rPr>
      </w:pPr>
      <w:r w:rsidRPr="00612BE8">
        <w:t xml:space="preserve">Savonian koulutusten työelämälähtöisyys toteutuu opettajien monimuotoisen verkostoitumisen kautta. Verkostot varmistavat myös substanssiasiantuntijuuden jatkuvan kehittymisen. </w:t>
      </w:r>
      <w:r w:rsidRPr="00612BE8">
        <w:rPr>
          <w:snapToGrid w:val="0"/>
        </w:rPr>
        <w:t>Henkilöstö luo oppimistilanteita ja tukee opiskelijan oppimista.</w:t>
      </w:r>
      <w:r w:rsidRPr="00612BE8">
        <w:t xml:space="preserve"> </w:t>
      </w:r>
      <w:r w:rsidR="00F65CA8">
        <w:rPr>
          <w:snapToGrid w:val="0"/>
        </w:rPr>
        <w:t>Opiskelijapalvelut</w:t>
      </w:r>
      <w:r w:rsidRPr="00612BE8">
        <w:rPr>
          <w:snapToGrid w:val="0"/>
        </w:rPr>
        <w:t>, kirjasto- ja tietopalvelut, kans</w:t>
      </w:r>
      <w:r w:rsidR="00F65CA8">
        <w:rPr>
          <w:snapToGrid w:val="0"/>
        </w:rPr>
        <w:t>ainvälisyyspalvelut ja muut korkeakoulu</w:t>
      </w:r>
      <w:r w:rsidRPr="00612BE8">
        <w:rPr>
          <w:snapToGrid w:val="0"/>
        </w:rPr>
        <w:t xml:space="preserve">palvelut auttavat opiskelussa. Koulutuksessa </w:t>
      </w:r>
      <w:r w:rsidRPr="00956148">
        <w:rPr>
          <w:snapToGrid w:val="0"/>
          <w:szCs w:val="20"/>
        </w:rPr>
        <w:t>noudatetaan esteettömyyden sekä kestävän kehityksen periaatteita.</w:t>
      </w:r>
    </w:p>
    <w:p w14:paraId="303990C6" w14:textId="77777777" w:rsidR="00956148" w:rsidRPr="00956148" w:rsidRDefault="00956148" w:rsidP="00956148">
      <w:pPr>
        <w:rPr>
          <w:rFonts w:cs="Calibri"/>
          <w:szCs w:val="20"/>
        </w:rPr>
      </w:pPr>
      <w:r w:rsidRPr="00956148">
        <w:rPr>
          <w:rFonts w:cs="Calibri"/>
          <w:szCs w:val="20"/>
        </w:rPr>
        <w:t>Sähkötekniikan koulutusohjelman rakenne edellyttää useita toisiaan tukevia opintojaksoja, joista muodostuu opintopolku ja pedagoginen rakenne. Opiskelijoita ohjataan valitsemaan oma syventävä opintopolkunsa, kannustetaan suorittamaan opintoja myös ulkomailla, ohjataan hakemaan aktiivisesti harjoittelupaikkaa ja opinnäytetyöaihetta ja pyritään luomaan innostava, motivoiva, avoin ja lämminhenkinen toimintaympäristö.</w:t>
      </w:r>
    </w:p>
    <w:p w14:paraId="2B73CA28" w14:textId="77777777" w:rsidR="00956148" w:rsidRPr="00956148" w:rsidRDefault="00956148" w:rsidP="00956148">
      <w:pPr>
        <w:jc w:val="both"/>
        <w:rPr>
          <w:szCs w:val="20"/>
        </w:rPr>
      </w:pPr>
      <w:r w:rsidRPr="00956148">
        <w:rPr>
          <w:szCs w:val="20"/>
        </w:rPr>
        <w:t>Sähkötekniikan koulutuksen suunnittelussa ja toteutuksessa sovelletaan myös CDIO-mallia. CDIO on kansainvälinen insinöörikoulutuksen viitekehys, jonka tavoitteena on kehittää paitsi koulutuksen sisältöä myös opetus- ja oppimismenetelmiä siten, että valmistuneiden insinöörien osaaminen vastaa mahdollisimman hyvin työelämän vaatimuksia. Standardin viitekehys antaa suuntaa koulutusohjelmien opetussuunnitelmien kehittämiseen ja arviointiin. Keskeisenä ideana on työelämälähtöisyyden lisääminen aktiivisia opetusmenetelmiä hyödyntämällä. Oleellisena elementtinä on myös insinööriammatissa keskeisen tuotekehityskaaren ja ratkaisukeskeisen ajattelun kehittäminen toiminnallisesti heti opintojen alusta lähtien. CDIO tukee Savonia-amk:n pedagogista OIS-ajattelua.</w:t>
      </w:r>
    </w:p>
    <w:p w14:paraId="2511DA65" w14:textId="141F2C49" w:rsidR="00956148" w:rsidRPr="00612BE8" w:rsidRDefault="00956148" w:rsidP="00956148">
      <w:pPr>
        <w:rPr>
          <w:snapToGrid w:val="0"/>
        </w:rPr>
      </w:pPr>
      <w:r w:rsidRPr="006A50CF">
        <w:rPr>
          <w:sz w:val="24"/>
        </w:rPr>
        <w:br w:type="page"/>
      </w:r>
    </w:p>
    <w:p w14:paraId="75A1E3BB" w14:textId="39E33238" w:rsidR="001C545A" w:rsidRDefault="001C545A" w:rsidP="00417B0E">
      <w:r>
        <w:lastRenderedPageBreak/>
        <w:t xml:space="preserve">Sähkötekniikan koulutus pohjautuu matematiikkaan ja luonnontieteisiin. Tyypilliset sähköinsinöörin työtehtävät edellyttävät soveltavaa tietoa näistä aloista. Tästä syystä opinnot sisältävät vahvan </w:t>
      </w:r>
      <w:proofErr w:type="spellStart"/>
      <w:r>
        <w:t>matemaattis</w:t>
      </w:r>
      <w:proofErr w:type="spellEnd"/>
      <w:r>
        <w:t xml:space="preserve">-luonnontieteellisen perustan, jonka päälle rakennetaan sähkötekniikan ajattelutapa ja sovellukset. </w:t>
      </w:r>
    </w:p>
    <w:p w14:paraId="0FC375AB" w14:textId="3113DF25" w:rsidR="00E41FC2" w:rsidRDefault="00E41FC2" w:rsidP="00417B0E">
      <w:r>
        <w:t>Opinnot on suunniteltu siten, että tyypillisten insinöörin työtehtävien edellyttämä perusosaaminen karttuisi. Elinikäinen oppiminen on otettu koulutuksessa huomioon siten, että suunniteltu perusosaaminen antaa valmiudet asiantuntijuuden jatkuvaan kehittämiseen työelämässä.</w:t>
      </w:r>
    </w:p>
    <w:p w14:paraId="4A288092" w14:textId="49E439A4" w:rsidR="001C545A" w:rsidRDefault="00E41FC2" w:rsidP="00417B0E">
      <w:r>
        <w:t>Harjoittelu on suunniteltu lukuvuosien väliin, kesäajaksi. Harjoittelu on tärkeä osa soveltaa osaamista ja samalla oppia työelämätaitoja.</w:t>
      </w:r>
    </w:p>
    <w:p w14:paraId="4AA0DC84" w14:textId="790D2FEA" w:rsidR="00374657" w:rsidRDefault="00374657" w:rsidP="00417B0E">
      <w:r>
        <w:t xml:space="preserve">Erillisiä oppimisympäristöjä ovat sähkölaboratoriotilat ja sähkötekniikan </w:t>
      </w:r>
      <w:r w:rsidR="00955BA3">
        <w:t>suunnitteluohjelmien käyttö opiskelijan omalla tietokoneella ja/tai erikoisluokkatilassa. E</w:t>
      </w:r>
      <w:r>
        <w:t>rikoistilat tukevat työelämäpohjaista oppimista. Niitä kehitetään työelämän tarpeiden mukaan yhdessä opiskelijoiden kanssa. Opintoihin pyritään saamaa yritysyhteistyötä, jos se tukee opinto</w:t>
      </w:r>
      <w:r w:rsidR="006F50C5">
        <w:t>jen etenemistä</w:t>
      </w:r>
      <w:r>
        <w:t>.</w:t>
      </w:r>
    </w:p>
    <w:p w14:paraId="4D063205" w14:textId="5A6747C2" w:rsidR="00374657" w:rsidRDefault="00374657" w:rsidP="00417B0E">
      <w:r>
        <w:t>Opintojen arvioinnissa sovelletaan Savonia-ammattikorkeakoulun osaamisperusteisia periaatteita.</w:t>
      </w:r>
    </w:p>
    <w:p w14:paraId="5CC685C0" w14:textId="4BCAA109" w:rsidR="00AB1378" w:rsidRPr="00AB1378" w:rsidRDefault="006F50C5" w:rsidP="00AB1378">
      <w:pPr>
        <w:jc w:val="both"/>
        <w:rPr>
          <w:rFonts w:cs="Calibri"/>
          <w:snapToGrid w:val="0"/>
          <w:szCs w:val="20"/>
        </w:rPr>
      </w:pPr>
      <w:r>
        <w:t xml:space="preserve">Työelämässä tarvitaan kansainvälisiä valmiuksia ja kulttuurien tuntemista. Sähkötekniikan opinnoissa kieliopintoja on omina itsenäisinä opintoina sekä </w:t>
      </w:r>
      <w:r w:rsidRPr="00AB1378">
        <w:rPr>
          <w:szCs w:val="20"/>
        </w:rPr>
        <w:t xml:space="preserve">integroituina muihin opintoihin. </w:t>
      </w:r>
      <w:r w:rsidR="00955BA3">
        <w:rPr>
          <w:szCs w:val="20"/>
        </w:rPr>
        <w:t>Englannin kielellä toteutetaan yksi ammattiopintoihin kuuluva</w:t>
      </w:r>
      <w:r w:rsidRPr="00AB1378">
        <w:rPr>
          <w:szCs w:val="20"/>
        </w:rPr>
        <w:t xml:space="preserve"> opintojakso</w:t>
      </w:r>
      <w:r w:rsidR="00AB1378">
        <w:rPr>
          <w:rFonts w:cs="Calibri"/>
          <w:snapToGrid w:val="0"/>
          <w:szCs w:val="20"/>
        </w:rPr>
        <w:t xml:space="preserve">: Electric Power </w:t>
      </w:r>
      <w:proofErr w:type="spellStart"/>
      <w:r w:rsidR="00AB1378">
        <w:rPr>
          <w:rFonts w:cs="Calibri"/>
          <w:snapToGrid w:val="0"/>
          <w:szCs w:val="20"/>
        </w:rPr>
        <w:t>Distribution</w:t>
      </w:r>
      <w:proofErr w:type="spellEnd"/>
      <w:r w:rsidR="004A6A20">
        <w:rPr>
          <w:rFonts w:cs="Calibri"/>
          <w:snapToGrid w:val="0"/>
          <w:szCs w:val="20"/>
        </w:rPr>
        <w:t>.</w:t>
      </w:r>
    </w:p>
    <w:p w14:paraId="65AF9456" w14:textId="77777777" w:rsidR="00AB1378" w:rsidRDefault="00AB1378" w:rsidP="00AB1378">
      <w:pPr>
        <w:rPr>
          <w:szCs w:val="20"/>
        </w:rPr>
      </w:pPr>
      <w:r w:rsidRPr="00AB1378">
        <w:rPr>
          <w:szCs w:val="20"/>
        </w:rPr>
        <w:t>Ulkomaisista korkeakouluista tuleville opiskelijoille voidaan tarjota 60 op opintoja englannin kielellä.</w:t>
      </w:r>
    </w:p>
    <w:p w14:paraId="57E10B09" w14:textId="434F6401" w:rsidR="00AB1378" w:rsidRPr="00AF4FA6" w:rsidRDefault="00AB1378" w:rsidP="00AB1378">
      <w:r w:rsidRPr="004F4D2A">
        <w:rPr>
          <w:snapToGrid w:val="0"/>
        </w:rPr>
        <w:t xml:space="preserve">Ruotsin kielen ja viestinnän opintoja </w:t>
      </w:r>
      <w:r>
        <w:rPr>
          <w:snapToGrid w:val="0"/>
        </w:rPr>
        <w:t xml:space="preserve">kuuluu opintoihin </w:t>
      </w:r>
      <w:r w:rsidRPr="004F4D2A">
        <w:rPr>
          <w:snapToGrid w:val="0"/>
        </w:rPr>
        <w:t>siinä laajuudessa</w:t>
      </w:r>
      <w:r>
        <w:rPr>
          <w:snapToGrid w:val="0"/>
        </w:rPr>
        <w:t>,</w:t>
      </w:r>
      <w:r w:rsidRPr="004F4D2A">
        <w:rPr>
          <w:snapToGrid w:val="0"/>
        </w:rPr>
        <w:t xml:space="preserve"> että</w:t>
      </w:r>
      <w:r>
        <w:rPr>
          <w:snapToGrid w:val="0"/>
        </w:rPr>
        <w:t xml:space="preserve"> opiskelija saavuttaa ammattikorkeakouluasetuksen</w:t>
      </w:r>
      <w:r w:rsidRPr="004F4D2A">
        <w:rPr>
          <w:snapToGrid w:val="0"/>
        </w:rPr>
        <w:t xml:space="preserve"> mukaisen kielitaidon</w:t>
      </w:r>
      <w:r>
        <w:rPr>
          <w:snapToGrid w:val="0"/>
        </w:rPr>
        <w:t>.</w:t>
      </w:r>
      <w:r w:rsidRPr="00AB1378">
        <w:rPr>
          <w:snapToGrid w:val="0"/>
        </w:rPr>
        <w:t xml:space="preserve"> </w:t>
      </w:r>
      <w:r w:rsidR="00AF4FA6">
        <w:t>P</w:t>
      </w:r>
      <w:r w:rsidR="00AF4FA6" w:rsidRPr="004F4D2A">
        <w:rPr>
          <w:snapToGrid w:val="0"/>
        </w:rPr>
        <w:t xml:space="preserve">akollisten kieliopintojen ohella </w:t>
      </w:r>
      <w:r w:rsidR="00AF4FA6">
        <w:rPr>
          <w:snapToGrid w:val="0"/>
        </w:rPr>
        <w:t>opiskelija voi suorittaa valinnaisia kieliopintoja.</w:t>
      </w:r>
    </w:p>
    <w:p w14:paraId="6667F4F3" w14:textId="7A7B52EC" w:rsidR="00AF4FA6" w:rsidRDefault="006F50C5" w:rsidP="00AF4FA6">
      <w:r>
        <w:t xml:space="preserve">Opiskelija voi laatia </w:t>
      </w:r>
      <w:r w:rsidR="004C1481">
        <w:t>kansainvälistymiseen painottuvan</w:t>
      </w:r>
      <w:r>
        <w:t xml:space="preserve"> henkilökohtaisen opiskelu- ja urasuunnitelman. Tämä kansainvälinen opintopolku voi sisältää esimerkiksi opiskelu- ja harjoittelujakson ulkomailla</w:t>
      </w:r>
      <w:r w:rsidR="00AB1378">
        <w:t>, harjoittelujakson kansainvälisessä yrityksessä, työskentelyä kansainvälisessä projektissa tai opinnäytetyön ulkomailla.</w:t>
      </w:r>
    </w:p>
    <w:p w14:paraId="5480027D" w14:textId="77777777" w:rsidR="006E7B11" w:rsidRPr="00A11ACE" w:rsidRDefault="006E7B11" w:rsidP="00417B0E">
      <w:pPr>
        <w:rPr>
          <w:snapToGrid w:val="0"/>
          <w:color w:val="FF0000"/>
        </w:rPr>
      </w:pPr>
    </w:p>
    <w:p w14:paraId="2E5A3100" w14:textId="74DDFC25" w:rsidR="00000986" w:rsidRPr="00000986" w:rsidRDefault="00000986" w:rsidP="00000986">
      <w:pPr>
        <w:pStyle w:val="Heading3"/>
        <w:rPr>
          <w:snapToGrid w:val="0"/>
          <w:color w:val="FF0000"/>
        </w:rPr>
      </w:pPr>
      <w:bookmarkStart w:id="15" w:name="_Toc464200054"/>
      <w:r w:rsidRPr="000173E0">
        <w:rPr>
          <w:snapToGrid w:val="0"/>
        </w:rPr>
        <w:t>K</w:t>
      </w:r>
      <w:r w:rsidRPr="000173E0">
        <w:t>o</w:t>
      </w:r>
      <w:r>
        <w:t>ulutuksen toteutussuunnittelu ja opiskelijapalaute</w:t>
      </w:r>
      <w:bookmarkEnd w:id="15"/>
    </w:p>
    <w:p w14:paraId="5516972E" w14:textId="4A4EB4BD" w:rsidR="00000986" w:rsidRDefault="001C545A" w:rsidP="00000986">
      <w:pPr>
        <w:rPr>
          <w:snapToGrid w:val="0"/>
        </w:rPr>
      </w:pPr>
      <w:r>
        <w:rPr>
          <w:snapToGrid w:val="0"/>
        </w:rPr>
        <w:t>Sähkötekniikan k</w:t>
      </w:r>
      <w:r w:rsidR="00000986">
        <w:rPr>
          <w:snapToGrid w:val="0"/>
        </w:rPr>
        <w:t>oulutuksen toteutussuunnittelu toteutetaan lukukausittain. Saman lukukauden aikana toteutettavat opintojaksot suunnitellaan yhtenä kokonaisuute</w:t>
      </w:r>
      <w:r>
        <w:rPr>
          <w:snapToGrid w:val="0"/>
        </w:rPr>
        <w:t>na ja tästä laaditaan</w:t>
      </w:r>
      <w:r w:rsidR="00000986">
        <w:rPr>
          <w:snapToGrid w:val="0"/>
        </w:rPr>
        <w:t xml:space="preserve"> toteutussuunnitelm</w:t>
      </w:r>
      <w:r>
        <w:rPr>
          <w:snapToGrid w:val="0"/>
        </w:rPr>
        <w:t xml:space="preserve">a. Toteutussuunnitelmassa </w:t>
      </w:r>
      <w:r w:rsidR="00000986">
        <w:rPr>
          <w:snapToGrid w:val="0"/>
        </w:rPr>
        <w:t>huomioida</w:t>
      </w:r>
      <w:r>
        <w:rPr>
          <w:snapToGrid w:val="0"/>
        </w:rPr>
        <w:t>an</w:t>
      </w:r>
      <w:r w:rsidR="00000986">
        <w:rPr>
          <w:snapToGrid w:val="0"/>
        </w:rPr>
        <w:t xml:space="preserve"> lukuvuositeemaan/ alateemaan linkittyvät osaa</w:t>
      </w:r>
      <w:r>
        <w:rPr>
          <w:snapToGrid w:val="0"/>
        </w:rPr>
        <w:t>mistavoitteet.</w:t>
      </w:r>
    </w:p>
    <w:p w14:paraId="0F029D2A" w14:textId="6F3BD330" w:rsidR="004C1481" w:rsidRDefault="00000986" w:rsidP="003309A1">
      <w:pPr>
        <w:rPr>
          <w:snapToGrid w:val="0"/>
        </w:rPr>
      </w:pPr>
      <w:r>
        <w:rPr>
          <w:snapToGrid w:val="0"/>
        </w:rPr>
        <w:t>Lukukaudesta kerätään määrällistä ja laadullista palautetta, joka käsitellään opiskelijoiden kanssa. Tämän lisäksi opiskelijalla on mahdollisuus a</w:t>
      </w:r>
      <w:r w:rsidR="004F4D2A">
        <w:rPr>
          <w:snapToGrid w:val="0"/>
        </w:rPr>
        <w:t xml:space="preserve">ntaa palautetta </w:t>
      </w:r>
      <w:r>
        <w:rPr>
          <w:snapToGrid w:val="0"/>
        </w:rPr>
        <w:t xml:space="preserve">Repun yleisen </w:t>
      </w:r>
      <w:r w:rsidR="004F4D2A">
        <w:rPr>
          <w:snapToGrid w:val="0"/>
        </w:rPr>
        <w:t>Kaiku-</w:t>
      </w:r>
      <w:r>
        <w:rPr>
          <w:snapToGrid w:val="0"/>
        </w:rPr>
        <w:t xml:space="preserve">palautejärjestelmän kautta. Palaute on mahdollista antaa omalla nimellä tai anonyymisti. Opettaja voi tämän lisäksi tarpeen tullen kerätä opintojaksoa koskevaa palautetta soveltuvalla menetelmällä. </w:t>
      </w:r>
      <w:r w:rsidR="004F4D2A">
        <w:rPr>
          <w:snapToGrid w:val="0"/>
        </w:rPr>
        <w:t>Kuvaus opintojaksopalautteen keräämisestä</w:t>
      </w:r>
      <w:r>
        <w:rPr>
          <w:snapToGrid w:val="0"/>
        </w:rPr>
        <w:t xml:space="preserve"> ja käsittely</w:t>
      </w:r>
      <w:r w:rsidR="004F4D2A">
        <w:rPr>
          <w:snapToGrid w:val="0"/>
        </w:rPr>
        <w:t>stä</w:t>
      </w:r>
      <w:r w:rsidR="001C545A">
        <w:rPr>
          <w:snapToGrid w:val="0"/>
        </w:rPr>
        <w:t xml:space="preserve"> sisällytetään</w:t>
      </w:r>
      <w:r>
        <w:rPr>
          <w:snapToGrid w:val="0"/>
        </w:rPr>
        <w:t xml:space="preserve"> opin</w:t>
      </w:r>
      <w:bookmarkStart w:id="16" w:name="_Toc464200056"/>
      <w:r w:rsidR="001C545A">
        <w:rPr>
          <w:snapToGrid w:val="0"/>
        </w:rPr>
        <w:t>tojakson toteutussuunnitelmaan.</w:t>
      </w:r>
      <w:bookmarkEnd w:id="16"/>
    </w:p>
    <w:sectPr w:rsidR="004C1481" w:rsidSect="00FE0343">
      <w:headerReference w:type="default" r:id="rId13"/>
      <w:footerReference w:type="default" r:id="rId14"/>
      <w:headerReference w:type="first" r:id="rId15"/>
      <w:pgSz w:w="11900" w:h="16840"/>
      <w:pgMar w:top="2095" w:right="1800" w:bottom="1440" w:left="1418" w:header="708" w:footer="708" w:gutter="0"/>
      <w:pgNumType w:start="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60E80" w14:textId="77777777" w:rsidR="002151AB" w:rsidRDefault="002151AB">
      <w:pPr>
        <w:spacing w:line="240" w:lineRule="auto"/>
      </w:pPr>
      <w:r>
        <w:separator/>
      </w:r>
    </w:p>
  </w:endnote>
  <w:endnote w:type="continuationSeparator" w:id="0">
    <w:p w14:paraId="47C01429" w14:textId="77777777" w:rsidR="002151AB" w:rsidRDefault="002151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2" w14:textId="77777777" w:rsidR="00112E8E" w:rsidRPr="00A676D3" w:rsidRDefault="00112E8E" w:rsidP="00A676D3">
    <w:pPr>
      <w:pStyle w:val="Header"/>
    </w:pPr>
    <w:r w:rsidRPr="002E64BE">
      <w:t>Savonia-ammattikorkeakoulu | PL 6, 70201 Kuopio | www.savonia.fi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053EC" w14:textId="77777777" w:rsidR="002151AB" w:rsidRDefault="002151AB">
      <w:pPr>
        <w:spacing w:line="240" w:lineRule="auto"/>
      </w:pPr>
      <w:r>
        <w:separator/>
      </w:r>
    </w:p>
  </w:footnote>
  <w:footnote w:type="continuationSeparator" w:id="0">
    <w:p w14:paraId="2005BDC8" w14:textId="77777777" w:rsidR="002151AB" w:rsidRDefault="002151A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0" w14:textId="5DFD3954" w:rsidR="00112E8E" w:rsidRDefault="00112E8E" w:rsidP="005C37BB">
    <w:pPr>
      <w:pStyle w:val="Header"/>
      <w:ind w:left="3600"/>
    </w:pPr>
    <w:r w:rsidRPr="00BF7041">
      <w:rPr>
        <w:b/>
        <w:noProof/>
        <w:lang w:eastAsia="fi-FI"/>
      </w:rPr>
      <w:drawing>
        <wp:anchor distT="0" distB="0" distL="114300" distR="114300" simplePos="0" relativeHeight="251709440" behindDoc="1" locked="0" layoutInCell="1" allowOverlap="1" wp14:anchorId="26F65394" wp14:editId="26F65395">
          <wp:simplePos x="0" y="0"/>
          <wp:positionH relativeFrom="column">
            <wp:posOffset>-909955</wp:posOffset>
          </wp:positionH>
          <wp:positionV relativeFrom="paragraph">
            <wp:posOffset>-449580</wp:posOffset>
          </wp:positionV>
          <wp:extent cx="7400925" cy="1304925"/>
          <wp:effectExtent l="0" t="0" r="0" b="0"/>
          <wp:wrapNone/>
          <wp:docPr id="31" name="Kuva 31"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00925" cy="1304925"/>
                  </a:xfrm>
                  <a:prstGeom prst="rect">
                    <a:avLst/>
                  </a:prstGeom>
                  <a:noFill/>
                  <a:ln>
                    <a:noFill/>
                  </a:ln>
                  <a:extLst>
                    <a:ext uri="{53640926-AAD7-44D8-BBD7-CCE9431645EC}">
                      <a14:shadowObscured xmlns:a14="http://schemas.microsoft.com/office/drawing/2010/main"/>
                    </a:ext>
                  </a:extLst>
                </pic:spPr>
              </pic:pic>
            </a:graphicData>
          </a:graphic>
        </wp:anchor>
      </w:drawing>
    </w:r>
    <w:r>
      <w:rPr>
        <w:b/>
      </w:rPr>
      <w:t>O</w:t>
    </w:r>
    <w:r w:rsidRPr="00BF7041">
      <w:rPr>
        <w:b/>
      </w:rPr>
      <w:t>petussuunnitelman</w:t>
    </w:r>
    <w:r>
      <w:tab/>
    </w:r>
    <w:r>
      <w:tab/>
    </w:r>
    <w:r>
      <w:tab/>
    </w:r>
    <w:r w:rsidRPr="00CD2C23">
      <w:fldChar w:fldCharType="begin"/>
    </w:r>
    <w:r w:rsidRPr="00CD2C23">
      <w:instrText>PAGE  \* Arabic  \* MERGEFORMAT</w:instrText>
    </w:r>
    <w:r w:rsidRPr="00CD2C23">
      <w:fldChar w:fldCharType="separate"/>
    </w:r>
    <w:r w:rsidR="005F4036">
      <w:rPr>
        <w:noProof/>
      </w:rPr>
      <w:t>1</w:t>
    </w:r>
    <w:r w:rsidRPr="00CD2C23">
      <w:fldChar w:fldCharType="end"/>
    </w:r>
    <w:r w:rsidRPr="00CD2C23">
      <w:t xml:space="preserve"> / </w:t>
    </w:r>
    <w:fldSimple w:instr="NUMPAGES  \* Arabic  \* MERGEFORMAT">
      <w:r w:rsidR="005F4036">
        <w:rPr>
          <w:noProof/>
        </w:rPr>
        <w:t>13</w:t>
      </w:r>
    </w:fldSimple>
    <w:r w:rsidRPr="00CD2C23">
      <w:t xml:space="preserve"> </w:t>
    </w:r>
    <w:r w:rsidRPr="00CD2C23">
      <w:br/>
    </w:r>
    <w:r>
      <w:rPr>
        <w:b/>
      </w:rPr>
      <w:t xml:space="preserve">yleisen osan </w:t>
    </w:r>
    <w:r w:rsidRPr="00BF7041">
      <w:rPr>
        <w:b/>
      </w:rPr>
      <w:t>ohje</w:t>
    </w:r>
    <w:r>
      <w:rPr>
        <w:b/>
      </w:rPr>
      <w:t>istus</w:t>
    </w:r>
  </w:p>
  <w:p w14:paraId="26F65391" w14:textId="5FEB81FD" w:rsidR="00112E8E" w:rsidRPr="00B6726E" w:rsidRDefault="00112E8E" w:rsidP="005C37BB">
    <w:pPr>
      <w:pStyle w:val="Header"/>
      <w:ind w:left="3600"/>
    </w:pPr>
    <w:r>
      <w:fldChar w:fldCharType="begin"/>
    </w:r>
    <w:r>
      <w:instrText xml:space="preserve"> TIME \@ "d.M.yyyy" </w:instrText>
    </w:r>
    <w:r>
      <w:fldChar w:fldCharType="separate"/>
    </w:r>
    <w:r w:rsidR="005F4036">
      <w:rPr>
        <w:noProof/>
      </w:rPr>
      <w:t>7.6.2019</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3" w14:textId="77777777" w:rsidR="00112E8E" w:rsidRDefault="00112E8E" w:rsidP="00B22E97">
    <w:pPr>
      <w:pStyle w:val="Header"/>
      <w:ind w:left="3600"/>
      <w:jc w:val="right"/>
    </w:pPr>
    <w:r>
      <w:rPr>
        <w:noProof/>
        <w:lang w:eastAsia="fi-FI"/>
      </w:rPr>
      <mc:AlternateContent>
        <mc:Choice Requires="wps">
          <w:drawing>
            <wp:anchor distT="0" distB="0" distL="114300" distR="114300" simplePos="0" relativeHeight="251658240" behindDoc="0" locked="0" layoutInCell="1" allowOverlap="1" wp14:anchorId="26F65396" wp14:editId="271EF394">
              <wp:simplePos x="0" y="0"/>
              <wp:positionH relativeFrom="column">
                <wp:posOffset>-918210</wp:posOffset>
              </wp:positionH>
              <wp:positionV relativeFrom="paragraph">
                <wp:posOffset>887095</wp:posOffset>
              </wp:positionV>
              <wp:extent cx="7581900" cy="9370060"/>
              <wp:effectExtent l="0" t="0" r="0" b="254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9370060"/>
                      </a:xfrm>
                      <a:prstGeom prst="rect">
                        <a:avLst/>
                      </a:prstGeom>
                      <a:solidFill>
                        <a:schemeClr val="accent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AB5ECDA" id="Rectangle 1" o:spid="_x0000_s1026" style="position:absolute;margin-left:-72.3pt;margin-top:69.85pt;width:597pt;height:7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" fillcolor="#00accd [3207]" stroked="f"/>
          </w:pict>
        </mc:Fallback>
      </mc:AlternateContent>
    </w:r>
    <w:r>
      <w:rPr>
        <w:noProof/>
        <w:szCs w:val="20"/>
        <w:lang w:eastAsia="fi-FI"/>
      </w:rPr>
      <w:drawing>
        <wp:anchor distT="0" distB="0" distL="114300" distR="114300" simplePos="0" relativeHeight="251615232" behindDoc="1" locked="0" layoutInCell="1" allowOverlap="1" wp14:anchorId="26F65398" wp14:editId="6FBD447B">
          <wp:simplePos x="0" y="0"/>
          <wp:positionH relativeFrom="column">
            <wp:posOffset>-909955</wp:posOffset>
          </wp:positionH>
          <wp:positionV relativeFrom="paragraph">
            <wp:posOffset>-459105</wp:posOffset>
          </wp:positionV>
          <wp:extent cx="7400925" cy="1304925"/>
          <wp:effectExtent l="0" t="0" r="0" b="0"/>
          <wp:wrapNone/>
          <wp:docPr id="32" name="Kuva 32"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18932" cy="13081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3BB9"/>
    <w:multiLevelType w:val="hybridMultilevel"/>
    <w:tmpl w:val="E1D09AB6"/>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4C82A12"/>
    <w:multiLevelType w:val="hybridMultilevel"/>
    <w:tmpl w:val="890C05C4"/>
    <w:lvl w:ilvl="0" w:tplc="C798A9C6">
      <w:start w:val="4"/>
      <w:numFmt w:val="bullet"/>
      <w:lvlText w:val=""/>
      <w:lvlJc w:val="left"/>
      <w:pPr>
        <w:ind w:left="750" w:hanging="39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E22C3"/>
    <w:multiLevelType w:val="hybridMultilevel"/>
    <w:tmpl w:val="F55A353C"/>
    <w:lvl w:ilvl="0" w:tplc="5DA605F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FEE23D3"/>
    <w:multiLevelType w:val="hybridMultilevel"/>
    <w:tmpl w:val="0A68B3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465471"/>
    <w:multiLevelType w:val="hybridMultilevel"/>
    <w:tmpl w:val="F432C292"/>
    <w:lvl w:ilvl="0" w:tplc="8356F35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4A3093"/>
    <w:multiLevelType w:val="hybridMultilevel"/>
    <w:tmpl w:val="5B7889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A0A011F"/>
    <w:multiLevelType w:val="hybridMultilevel"/>
    <w:tmpl w:val="43765EDA"/>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C6A1D58"/>
    <w:multiLevelType w:val="hybridMultilevel"/>
    <w:tmpl w:val="1542D7BA"/>
    <w:lvl w:ilvl="0" w:tplc="8C5074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873463E"/>
    <w:multiLevelType w:val="hybridMultilevel"/>
    <w:tmpl w:val="01D48E5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4" w15:restartNumberingAfterBreak="0">
    <w:nsid w:val="3A396A68"/>
    <w:multiLevelType w:val="hybridMultilevel"/>
    <w:tmpl w:val="7EC48174"/>
    <w:lvl w:ilvl="0" w:tplc="BEEA8A42">
      <w:start w:val="1"/>
      <w:numFmt w:val="bullet"/>
      <w:pStyle w:val="ListParagraph"/>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5" w15:restartNumberingAfterBreak="0">
    <w:nsid w:val="3E737579"/>
    <w:multiLevelType w:val="hybridMultilevel"/>
    <w:tmpl w:val="D57EEF26"/>
    <w:lvl w:ilvl="0" w:tplc="5B9E44F4">
      <w:start w:val="1"/>
      <w:numFmt w:val="decimal"/>
      <w:lvlText w:val="%1."/>
      <w:lvlJc w:val="left"/>
      <w:pPr>
        <w:ind w:left="1080" w:hanging="360"/>
      </w:pPr>
      <w:rPr>
        <w:rFonts w:ascii="Georgia" w:eastAsia="Calibri" w:hAnsi="Georgia" w:cs="Times New Roman"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6" w15:restartNumberingAfterBreak="0">
    <w:nsid w:val="41702C05"/>
    <w:multiLevelType w:val="hybridMultilevel"/>
    <w:tmpl w:val="E3FA83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3567466"/>
    <w:multiLevelType w:val="hybridMultilevel"/>
    <w:tmpl w:val="68D2C48A"/>
    <w:lvl w:ilvl="0" w:tplc="040B000F">
      <w:start w:val="1"/>
      <w:numFmt w:val="decimal"/>
      <w:lvlText w:val="%1."/>
      <w:lvlJc w:val="left"/>
      <w:pPr>
        <w:ind w:left="3555" w:hanging="360"/>
      </w:pPr>
      <w:rPr>
        <w:rFonts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18" w15:restartNumberingAfterBreak="0">
    <w:nsid w:val="485A6A23"/>
    <w:multiLevelType w:val="hybridMultilevel"/>
    <w:tmpl w:val="175ECA36"/>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9F91C7F"/>
    <w:multiLevelType w:val="hybridMultilevel"/>
    <w:tmpl w:val="DE088B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0132A6A"/>
    <w:multiLevelType w:val="hybridMultilevel"/>
    <w:tmpl w:val="9C563C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7B6866"/>
    <w:multiLevelType w:val="hybridMultilevel"/>
    <w:tmpl w:val="CAE8B0B8"/>
    <w:lvl w:ilvl="0" w:tplc="2C4607AE">
      <w:start w:val="1"/>
      <w:numFmt w:val="bullet"/>
      <w:lvlText w:val="-"/>
      <w:lvlJc w:val="left"/>
      <w:pPr>
        <w:tabs>
          <w:tab w:val="num" w:pos="720"/>
        </w:tabs>
        <w:ind w:left="720" w:hanging="360"/>
      </w:pPr>
      <w:rPr>
        <w:rFonts w:ascii="Times New Roman" w:hAnsi="Times New Roman" w:hint="default"/>
      </w:rPr>
    </w:lvl>
    <w:lvl w:ilvl="1" w:tplc="F014DECE" w:tentative="1">
      <w:start w:val="1"/>
      <w:numFmt w:val="bullet"/>
      <w:lvlText w:val="-"/>
      <w:lvlJc w:val="left"/>
      <w:pPr>
        <w:tabs>
          <w:tab w:val="num" w:pos="1440"/>
        </w:tabs>
        <w:ind w:left="1440" w:hanging="360"/>
      </w:pPr>
      <w:rPr>
        <w:rFonts w:ascii="Times New Roman" w:hAnsi="Times New Roman" w:hint="default"/>
      </w:rPr>
    </w:lvl>
    <w:lvl w:ilvl="2" w:tplc="201ACC20" w:tentative="1">
      <w:start w:val="1"/>
      <w:numFmt w:val="bullet"/>
      <w:lvlText w:val="-"/>
      <w:lvlJc w:val="left"/>
      <w:pPr>
        <w:tabs>
          <w:tab w:val="num" w:pos="2160"/>
        </w:tabs>
        <w:ind w:left="2160" w:hanging="360"/>
      </w:pPr>
      <w:rPr>
        <w:rFonts w:ascii="Times New Roman" w:hAnsi="Times New Roman" w:hint="default"/>
      </w:rPr>
    </w:lvl>
    <w:lvl w:ilvl="3" w:tplc="96B066DE" w:tentative="1">
      <w:start w:val="1"/>
      <w:numFmt w:val="bullet"/>
      <w:lvlText w:val="-"/>
      <w:lvlJc w:val="left"/>
      <w:pPr>
        <w:tabs>
          <w:tab w:val="num" w:pos="2880"/>
        </w:tabs>
        <w:ind w:left="2880" w:hanging="360"/>
      </w:pPr>
      <w:rPr>
        <w:rFonts w:ascii="Times New Roman" w:hAnsi="Times New Roman" w:hint="default"/>
      </w:rPr>
    </w:lvl>
    <w:lvl w:ilvl="4" w:tplc="B21A2016" w:tentative="1">
      <w:start w:val="1"/>
      <w:numFmt w:val="bullet"/>
      <w:lvlText w:val="-"/>
      <w:lvlJc w:val="left"/>
      <w:pPr>
        <w:tabs>
          <w:tab w:val="num" w:pos="3600"/>
        </w:tabs>
        <w:ind w:left="3600" w:hanging="360"/>
      </w:pPr>
      <w:rPr>
        <w:rFonts w:ascii="Times New Roman" w:hAnsi="Times New Roman" w:hint="default"/>
      </w:rPr>
    </w:lvl>
    <w:lvl w:ilvl="5" w:tplc="6F6A96DA" w:tentative="1">
      <w:start w:val="1"/>
      <w:numFmt w:val="bullet"/>
      <w:lvlText w:val="-"/>
      <w:lvlJc w:val="left"/>
      <w:pPr>
        <w:tabs>
          <w:tab w:val="num" w:pos="4320"/>
        </w:tabs>
        <w:ind w:left="4320" w:hanging="360"/>
      </w:pPr>
      <w:rPr>
        <w:rFonts w:ascii="Times New Roman" w:hAnsi="Times New Roman" w:hint="default"/>
      </w:rPr>
    </w:lvl>
    <w:lvl w:ilvl="6" w:tplc="C60C36D6" w:tentative="1">
      <w:start w:val="1"/>
      <w:numFmt w:val="bullet"/>
      <w:lvlText w:val="-"/>
      <w:lvlJc w:val="left"/>
      <w:pPr>
        <w:tabs>
          <w:tab w:val="num" w:pos="5040"/>
        </w:tabs>
        <w:ind w:left="5040" w:hanging="360"/>
      </w:pPr>
      <w:rPr>
        <w:rFonts w:ascii="Times New Roman" w:hAnsi="Times New Roman" w:hint="default"/>
      </w:rPr>
    </w:lvl>
    <w:lvl w:ilvl="7" w:tplc="01CA22C6" w:tentative="1">
      <w:start w:val="1"/>
      <w:numFmt w:val="bullet"/>
      <w:lvlText w:val="-"/>
      <w:lvlJc w:val="left"/>
      <w:pPr>
        <w:tabs>
          <w:tab w:val="num" w:pos="5760"/>
        </w:tabs>
        <w:ind w:left="5760" w:hanging="360"/>
      </w:pPr>
      <w:rPr>
        <w:rFonts w:ascii="Times New Roman" w:hAnsi="Times New Roman" w:hint="default"/>
      </w:rPr>
    </w:lvl>
    <w:lvl w:ilvl="8" w:tplc="5D200E2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5E4503C"/>
    <w:multiLevelType w:val="hybridMultilevel"/>
    <w:tmpl w:val="DC040F3E"/>
    <w:lvl w:ilvl="0" w:tplc="040B0001">
      <w:start w:val="1"/>
      <w:numFmt w:val="bullet"/>
      <w:lvlText w:val=""/>
      <w:lvlJc w:val="left"/>
      <w:pPr>
        <w:ind w:left="2880" w:hanging="360"/>
      </w:pPr>
      <w:rPr>
        <w:rFonts w:ascii="Symbol" w:hAnsi="Symbol" w:hint="default"/>
      </w:rPr>
    </w:lvl>
    <w:lvl w:ilvl="1" w:tplc="040B0003" w:tentative="1">
      <w:start w:val="1"/>
      <w:numFmt w:val="bullet"/>
      <w:lvlText w:val="o"/>
      <w:lvlJc w:val="left"/>
      <w:pPr>
        <w:ind w:left="3600" w:hanging="360"/>
      </w:pPr>
      <w:rPr>
        <w:rFonts w:ascii="Courier New" w:hAnsi="Courier New" w:cs="Courier New" w:hint="default"/>
      </w:rPr>
    </w:lvl>
    <w:lvl w:ilvl="2" w:tplc="040B0005" w:tentative="1">
      <w:start w:val="1"/>
      <w:numFmt w:val="bullet"/>
      <w:lvlText w:val=""/>
      <w:lvlJc w:val="left"/>
      <w:pPr>
        <w:ind w:left="4320" w:hanging="360"/>
      </w:pPr>
      <w:rPr>
        <w:rFonts w:ascii="Wingdings" w:hAnsi="Wingdings" w:hint="default"/>
      </w:rPr>
    </w:lvl>
    <w:lvl w:ilvl="3" w:tplc="040B0001" w:tentative="1">
      <w:start w:val="1"/>
      <w:numFmt w:val="bullet"/>
      <w:lvlText w:val=""/>
      <w:lvlJc w:val="left"/>
      <w:pPr>
        <w:ind w:left="5040" w:hanging="360"/>
      </w:pPr>
      <w:rPr>
        <w:rFonts w:ascii="Symbol" w:hAnsi="Symbol" w:hint="default"/>
      </w:rPr>
    </w:lvl>
    <w:lvl w:ilvl="4" w:tplc="040B0003" w:tentative="1">
      <w:start w:val="1"/>
      <w:numFmt w:val="bullet"/>
      <w:lvlText w:val="o"/>
      <w:lvlJc w:val="left"/>
      <w:pPr>
        <w:ind w:left="5760" w:hanging="360"/>
      </w:pPr>
      <w:rPr>
        <w:rFonts w:ascii="Courier New" w:hAnsi="Courier New" w:cs="Courier New" w:hint="default"/>
      </w:rPr>
    </w:lvl>
    <w:lvl w:ilvl="5" w:tplc="040B0005" w:tentative="1">
      <w:start w:val="1"/>
      <w:numFmt w:val="bullet"/>
      <w:lvlText w:val=""/>
      <w:lvlJc w:val="left"/>
      <w:pPr>
        <w:ind w:left="6480" w:hanging="360"/>
      </w:pPr>
      <w:rPr>
        <w:rFonts w:ascii="Wingdings" w:hAnsi="Wingdings" w:hint="default"/>
      </w:rPr>
    </w:lvl>
    <w:lvl w:ilvl="6" w:tplc="040B0001" w:tentative="1">
      <w:start w:val="1"/>
      <w:numFmt w:val="bullet"/>
      <w:lvlText w:val=""/>
      <w:lvlJc w:val="left"/>
      <w:pPr>
        <w:ind w:left="7200" w:hanging="360"/>
      </w:pPr>
      <w:rPr>
        <w:rFonts w:ascii="Symbol" w:hAnsi="Symbol" w:hint="default"/>
      </w:rPr>
    </w:lvl>
    <w:lvl w:ilvl="7" w:tplc="040B0003" w:tentative="1">
      <w:start w:val="1"/>
      <w:numFmt w:val="bullet"/>
      <w:lvlText w:val="o"/>
      <w:lvlJc w:val="left"/>
      <w:pPr>
        <w:ind w:left="7920" w:hanging="360"/>
      </w:pPr>
      <w:rPr>
        <w:rFonts w:ascii="Courier New" w:hAnsi="Courier New" w:cs="Courier New" w:hint="default"/>
      </w:rPr>
    </w:lvl>
    <w:lvl w:ilvl="8" w:tplc="040B0005" w:tentative="1">
      <w:start w:val="1"/>
      <w:numFmt w:val="bullet"/>
      <w:lvlText w:val=""/>
      <w:lvlJc w:val="left"/>
      <w:pPr>
        <w:ind w:left="8640" w:hanging="360"/>
      </w:pPr>
      <w:rPr>
        <w:rFonts w:ascii="Wingdings" w:hAnsi="Wingdings" w:hint="default"/>
      </w:rPr>
    </w:lvl>
  </w:abstractNum>
  <w:abstractNum w:abstractNumId="23" w15:restartNumberingAfterBreak="0">
    <w:nsid w:val="58810ABD"/>
    <w:multiLevelType w:val="hybridMultilevel"/>
    <w:tmpl w:val="34ECA0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5AFF2244"/>
    <w:multiLevelType w:val="hybridMultilevel"/>
    <w:tmpl w:val="BB3C9BCA"/>
    <w:lvl w:ilvl="0" w:tplc="46DCB90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30293E"/>
    <w:multiLevelType w:val="hybridMultilevel"/>
    <w:tmpl w:val="F20ECD0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8" w15:restartNumberingAfterBreak="0">
    <w:nsid w:val="70CD3A86"/>
    <w:multiLevelType w:val="hybridMultilevel"/>
    <w:tmpl w:val="B4F6F6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3F07D76"/>
    <w:multiLevelType w:val="hybridMultilevel"/>
    <w:tmpl w:val="D76262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3F25F18"/>
    <w:multiLevelType w:val="hybridMultilevel"/>
    <w:tmpl w:val="3E6E7250"/>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748F5CAB"/>
    <w:multiLevelType w:val="hybridMultilevel"/>
    <w:tmpl w:val="B15001DC"/>
    <w:lvl w:ilvl="0" w:tplc="040B000F">
      <w:start w:val="1"/>
      <w:numFmt w:val="decimal"/>
      <w:lvlText w:val="%1."/>
      <w:lvlJc w:val="left"/>
      <w:pPr>
        <w:ind w:left="2988" w:hanging="360"/>
      </w:pPr>
      <w:rPr>
        <w:rFonts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32" w15:restartNumberingAfterBreak="0">
    <w:nsid w:val="75905533"/>
    <w:multiLevelType w:val="hybridMultilevel"/>
    <w:tmpl w:val="A8203C6E"/>
    <w:lvl w:ilvl="0" w:tplc="95FEE0BA">
      <w:start w:val="1"/>
      <w:numFmt w:val="bullet"/>
      <w:lvlText w:val=""/>
      <w:lvlJc w:val="left"/>
      <w:pPr>
        <w:ind w:left="3555" w:hanging="360"/>
      </w:pPr>
      <w:rPr>
        <w:rFonts w:ascii="Symbol" w:hAnsi="Symbol"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33" w15:restartNumberingAfterBreak="0">
    <w:nsid w:val="783D0A1A"/>
    <w:multiLevelType w:val="hybridMultilevel"/>
    <w:tmpl w:val="A1384D68"/>
    <w:lvl w:ilvl="0" w:tplc="32900694">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A282085"/>
    <w:multiLevelType w:val="hybridMultilevel"/>
    <w:tmpl w:val="A50096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A9043A3"/>
    <w:multiLevelType w:val="hybridMultilevel"/>
    <w:tmpl w:val="2BA846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7C546E1F"/>
    <w:multiLevelType w:val="hybridMultilevel"/>
    <w:tmpl w:val="01C08D66"/>
    <w:lvl w:ilvl="0" w:tplc="D11CE064">
      <w:start w:val="1"/>
      <w:numFmt w:val="bullet"/>
      <w:lvlText w:val="»"/>
      <w:lvlJc w:val="left"/>
      <w:pPr>
        <w:ind w:left="720" w:hanging="360"/>
      </w:pPr>
      <w:rPr>
        <w:rFonts w:ascii="Georgia" w:hAnsi="Georgi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E972EE1"/>
    <w:multiLevelType w:val="hybridMultilevel"/>
    <w:tmpl w:val="0820218C"/>
    <w:lvl w:ilvl="0" w:tplc="5A280D88">
      <w:start w:val="1"/>
      <w:numFmt w:val="decimal"/>
      <w:lvlText w:val="%1)"/>
      <w:lvlJc w:val="left"/>
      <w:pPr>
        <w:ind w:left="720" w:hanging="360"/>
      </w:pPr>
      <w:rPr>
        <w:rFonts w:ascii="Calibri" w:eastAsia="Calibri" w:hAnsi="Calibr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7E9B504E"/>
    <w:multiLevelType w:val="hybridMultilevel"/>
    <w:tmpl w:val="7596611A"/>
    <w:lvl w:ilvl="0" w:tplc="BA3C2CF0">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7"/>
  </w:num>
  <w:num w:numId="2">
    <w:abstractNumId w:val="38"/>
  </w:num>
  <w:num w:numId="3">
    <w:abstractNumId w:val="15"/>
  </w:num>
  <w:num w:numId="4">
    <w:abstractNumId w:val="3"/>
  </w:num>
  <w:num w:numId="5">
    <w:abstractNumId w:val="25"/>
  </w:num>
  <w:num w:numId="6">
    <w:abstractNumId w:val="22"/>
  </w:num>
  <w:num w:numId="7">
    <w:abstractNumId w:val="32"/>
  </w:num>
  <w:num w:numId="8">
    <w:abstractNumId w:val="7"/>
  </w:num>
  <w:num w:numId="9">
    <w:abstractNumId w:val="20"/>
  </w:num>
  <w:num w:numId="10">
    <w:abstractNumId w:val="13"/>
  </w:num>
  <w:num w:numId="11">
    <w:abstractNumId w:val="6"/>
  </w:num>
  <w:num w:numId="12">
    <w:abstractNumId w:val="26"/>
  </w:num>
  <w:num w:numId="13">
    <w:abstractNumId w:val="33"/>
  </w:num>
  <w:num w:numId="14">
    <w:abstractNumId w:val="4"/>
  </w:num>
  <w:num w:numId="15">
    <w:abstractNumId w:val="30"/>
  </w:num>
  <w:num w:numId="16">
    <w:abstractNumId w:val="12"/>
  </w:num>
  <w:num w:numId="17">
    <w:abstractNumId w:val="34"/>
  </w:num>
  <w:num w:numId="18">
    <w:abstractNumId w:val="37"/>
  </w:num>
  <w:num w:numId="19">
    <w:abstractNumId w:val="28"/>
  </w:num>
  <w:num w:numId="20">
    <w:abstractNumId w:val="8"/>
  </w:num>
  <w:num w:numId="21">
    <w:abstractNumId w:val="23"/>
  </w:num>
  <w:num w:numId="22">
    <w:abstractNumId w:val="5"/>
  </w:num>
  <w:num w:numId="23">
    <w:abstractNumId w:val="2"/>
  </w:num>
  <w:num w:numId="24">
    <w:abstractNumId w:val="17"/>
  </w:num>
  <w:num w:numId="25">
    <w:abstractNumId w:val="10"/>
  </w:num>
  <w:num w:numId="26">
    <w:abstractNumId w:val="36"/>
  </w:num>
  <w:num w:numId="27">
    <w:abstractNumId w:val="18"/>
  </w:num>
  <w:num w:numId="28">
    <w:abstractNumId w:val="36"/>
    <w:lvlOverride w:ilvl="0">
      <w:startOverride w:val="1"/>
    </w:lvlOverride>
  </w:num>
  <w:num w:numId="29">
    <w:abstractNumId w:val="36"/>
    <w:lvlOverride w:ilvl="0">
      <w:startOverride w:val="1"/>
    </w:lvlOverride>
  </w:num>
  <w:num w:numId="30">
    <w:abstractNumId w:val="36"/>
    <w:lvlOverride w:ilvl="0">
      <w:startOverride w:val="1"/>
    </w:lvlOverride>
  </w:num>
  <w:num w:numId="31">
    <w:abstractNumId w:val="11"/>
  </w:num>
  <w:num w:numId="32">
    <w:abstractNumId w:val="29"/>
  </w:num>
  <w:num w:numId="33">
    <w:abstractNumId w:val="1"/>
  </w:num>
  <w:num w:numId="34">
    <w:abstractNumId w:val="24"/>
  </w:num>
  <w:num w:numId="35">
    <w:abstractNumId w:val="16"/>
  </w:num>
  <w:num w:numId="36">
    <w:abstractNumId w:val="0"/>
  </w:num>
  <w:num w:numId="37">
    <w:abstractNumId w:val="14"/>
  </w:num>
  <w:num w:numId="38">
    <w:abstractNumId w:val="31"/>
  </w:num>
  <w:num w:numId="39">
    <w:abstractNumId w:val="19"/>
  </w:num>
  <w:num w:numId="40">
    <w:abstractNumId w:val="35"/>
  </w:num>
  <w:num w:numId="41">
    <w:abstractNumId w:val="21"/>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CD"/>
    <w:rsid w:val="00000986"/>
    <w:rsid w:val="000044E9"/>
    <w:rsid w:val="00014AF7"/>
    <w:rsid w:val="000173E0"/>
    <w:rsid w:val="000215A5"/>
    <w:rsid w:val="0003351A"/>
    <w:rsid w:val="0003488E"/>
    <w:rsid w:val="00035CF1"/>
    <w:rsid w:val="00040C46"/>
    <w:rsid w:val="000502B5"/>
    <w:rsid w:val="0006008F"/>
    <w:rsid w:val="00060ED6"/>
    <w:rsid w:val="00065647"/>
    <w:rsid w:val="00072E02"/>
    <w:rsid w:val="0009267E"/>
    <w:rsid w:val="00092E4D"/>
    <w:rsid w:val="000A1ABA"/>
    <w:rsid w:val="000B0005"/>
    <w:rsid w:val="000C1D76"/>
    <w:rsid w:val="000C2E36"/>
    <w:rsid w:val="000E45E2"/>
    <w:rsid w:val="00102816"/>
    <w:rsid w:val="00112E8E"/>
    <w:rsid w:val="00114746"/>
    <w:rsid w:val="00151DE9"/>
    <w:rsid w:val="00164B60"/>
    <w:rsid w:val="001762C2"/>
    <w:rsid w:val="001867EB"/>
    <w:rsid w:val="001A2CC9"/>
    <w:rsid w:val="001C545A"/>
    <w:rsid w:val="001D66A3"/>
    <w:rsid w:val="001E5430"/>
    <w:rsid w:val="001E6D93"/>
    <w:rsid w:val="001F2650"/>
    <w:rsid w:val="002151AB"/>
    <w:rsid w:val="002207B8"/>
    <w:rsid w:val="00227EE6"/>
    <w:rsid w:val="0023795B"/>
    <w:rsid w:val="0024008B"/>
    <w:rsid w:val="0024266B"/>
    <w:rsid w:val="00250EE7"/>
    <w:rsid w:val="00262F69"/>
    <w:rsid w:val="00267FF7"/>
    <w:rsid w:val="002705C7"/>
    <w:rsid w:val="00274D93"/>
    <w:rsid w:val="00293DC6"/>
    <w:rsid w:val="002A2365"/>
    <w:rsid w:val="002B04F6"/>
    <w:rsid w:val="002C3FEE"/>
    <w:rsid w:val="002D6394"/>
    <w:rsid w:val="002D73BA"/>
    <w:rsid w:val="002F3509"/>
    <w:rsid w:val="00306DCD"/>
    <w:rsid w:val="00323654"/>
    <w:rsid w:val="00324330"/>
    <w:rsid w:val="003265B8"/>
    <w:rsid w:val="003309A1"/>
    <w:rsid w:val="00333DDC"/>
    <w:rsid w:val="003425D9"/>
    <w:rsid w:val="00343187"/>
    <w:rsid w:val="0036058C"/>
    <w:rsid w:val="00364D0E"/>
    <w:rsid w:val="00367B7D"/>
    <w:rsid w:val="00367F25"/>
    <w:rsid w:val="003721F0"/>
    <w:rsid w:val="00374657"/>
    <w:rsid w:val="00394F5E"/>
    <w:rsid w:val="003A4D94"/>
    <w:rsid w:val="003A577A"/>
    <w:rsid w:val="003C7517"/>
    <w:rsid w:val="003C7954"/>
    <w:rsid w:val="003D55A2"/>
    <w:rsid w:val="003D58EC"/>
    <w:rsid w:val="003D5E2B"/>
    <w:rsid w:val="003E7B8F"/>
    <w:rsid w:val="003F1596"/>
    <w:rsid w:val="003F411F"/>
    <w:rsid w:val="004029F3"/>
    <w:rsid w:val="00417B0E"/>
    <w:rsid w:val="004251D6"/>
    <w:rsid w:val="00453F65"/>
    <w:rsid w:val="00455456"/>
    <w:rsid w:val="00455624"/>
    <w:rsid w:val="00483C49"/>
    <w:rsid w:val="0049308D"/>
    <w:rsid w:val="00496B90"/>
    <w:rsid w:val="004A0D5D"/>
    <w:rsid w:val="004A6A20"/>
    <w:rsid w:val="004B065E"/>
    <w:rsid w:val="004B593D"/>
    <w:rsid w:val="004C1481"/>
    <w:rsid w:val="004D71BF"/>
    <w:rsid w:val="004E09A2"/>
    <w:rsid w:val="004E5A7B"/>
    <w:rsid w:val="004F4D2A"/>
    <w:rsid w:val="00521366"/>
    <w:rsid w:val="005222DB"/>
    <w:rsid w:val="0053055E"/>
    <w:rsid w:val="00542286"/>
    <w:rsid w:val="00542701"/>
    <w:rsid w:val="00545E1C"/>
    <w:rsid w:val="00550EA7"/>
    <w:rsid w:val="0056264F"/>
    <w:rsid w:val="0057022A"/>
    <w:rsid w:val="005A020C"/>
    <w:rsid w:val="005B49CF"/>
    <w:rsid w:val="005C37BB"/>
    <w:rsid w:val="005C669B"/>
    <w:rsid w:val="005D2CBD"/>
    <w:rsid w:val="005F4036"/>
    <w:rsid w:val="0060204F"/>
    <w:rsid w:val="0060520B"/>
    <w:rsid w:val="00612BE8"/>
    <w:rsid w:val="006341FF"/>
    <w:rsid w:val="00641235"/>
    <w:rsid w:val="00642C30"/>
    <w:rsid w:val="00647B06"/>
    <w:rsid w:val="00647B30"/>
    <w:rsid w:val="00670639"/>
    <w:rsid w:val="0068275C"/>
    <w:rsid w:val="0068419B"/>
    <w:rsid w:val="00691E05"/>
    <w:rsid w:val="006941CC"/>
    <w:rsid w:val="0069632C"/>
    <w:rsid w:val="006B12D0"/>
    <w:rsid w:val="006B5224"/>
    <w:rsid w:val="006D20B3"/>
    <w:rsid w:val="006E1E49"/>
    <w:rsid w:val="006E7B11"/>
    <w:rsid w:val="006F50C5"/>
    <w:rsid w:val="006F5949"/>
    <w:rsid w:val="00701A27"/>
    <w:rsid w:val="00704AB1"/>
    <w:rsid w:val="0071219B"/>
    <w:rsid w:val="00733C54"/>
    <w:rsid w:val="00740820"/>
    <w:rsid w:val="007503BE"/>
    <w:rsid w:val="00761A74"/>
    <w:rsid w:val="007639B5"/>
    <w:rsid w:val="00765DC2"/>
    <w:rsid w:val="00782CAD"/>
    <w:rsid w:val="007926AC"/>
    <w:rsid w:val="007939AA"/>
    <w:rsid w:val="00794CFC"/>
    <w:rsid w:val="00796F5B"/>
    <w:rsid w:val="007979E1"/>
    <w:rsid w:val="007A3141"/>
    <w:rsid w:val="007C15BA"/>
    <w:rsid w:val="007C6365"/>
    <w:rsid w:val="007D469C"/>
    <w:rsid w:val="007D79DC"/>
    <w:rsid w:val="007F1448"/>
    <w:rsid w:val="007F6834"/>
    <w:rsid w:val="0081147B"/>
    <w:rsid w:val="0083715F"/>
    <w:rsid w:val="008374A1"/>
    <w:rsid w:val="00856240"/>
    <w:rsid w:val="008631C3"/>
    <w:rsid w:val="00874EFB"/>
    <w:rsid w:val="008832CE"/>
    <w:rsid w:val="00896CF6"/>
    <w:rsid w:val="008A1840"/>
    <w:rsid w:val="008A4D8D"/>
    <w:rsid w:val="008B750C"/>
    <w:rsid w:val="008C2F70"/>
    <w:rsid w:val="008D1C58"/>
    <w:rsid w:val="008D481B"/>
    <w:rsid w:val="008D6A95"/>
    <w:rsid w:val="008E28E1"/>
    <w:rsid w:val="00903F9A"/>
    <w:rsid w:val="00905C94"/>
    <w:rsid w:val="009233E0"/>
    <w:rsid w:val="009332A4"/>
    <w:rsid w:val="00933479"/>
    <w:rsid w:val="00934304"/>
    <w:rsid w:val="00940433"/>
    <w:rsid w:val="00940738"/>
    <w:rsid w:val="00955BA3"/>
    <w:rsid w:val="00956148"/>
    <w:rsid w:val="00957E2E"/>
    <w:rsid w:val="0096553B"/>
    <w:rsid w:val="00965E86"/>
    <w:rsid w:val="00976CEB"/>
    <w:rsid w:val="0098063F"/>
    <w:rsid w:val="00982914"/>
    <w:rsid w:val="0099344E"/>
    <w:rsid w:val="009B4EC7"/>
    <w:rsid w:val="009B5847"/>
    <w:rsid w:val="009B7BC9"/>
    <w:rsid w:val="009C54A0"/>
    <w:rsid w:val="009E58F8"/>
    <w:rsid w:val="009E6DE1"/>
    <w:rsid w:val="009F6527"/>
    <w:rsid w:val="00A11ACE"/>
    <w:rsid w:val="00A21EDA"/>
    <w:rsid w:val="00A45EFE"/>
    <w:rsid w:val="00A676D3"/>
    <w:rsid w:val="00A7753F"/>
    <w:rsid w:val="00A87ABF"/>
    <w:rsid w:val="00A975D0"/>
    <w:rsid w:val="00AB1378"/>
    <w:rsid w:val="00AB6733"/>
    <w:rsid w:val="00AC507E"/>
    <w:rsid w:val="00AE1654"/>
    <w:rsid w:val="00AF25CC"/>
    <w:rsid w:val="00AF4FA6"/>
    <w:rsid w:val="00B01F65"/>
    <w:rsid w:val="00B11269"/>
    <w:rsid w:val="00B22E97"/>
    <w:rsid w:val="00B52CF0"/>
    <w:rsid w:val="00B61948"/>
    <w:rsid w:val="00B63BFE"/>
    <w:rsid w:val="00B6726E"/>
    <w:rsid w:val="00B67405"/>
    <w:rsid w:val="00B813F0"/>
    <w:rsid w:val="00B84CE9"/>
    <w:rsid w:val="00BA66B6"/>
    <w:rsid w:val="00BB295D"/>
    <w:rsid w:val="00BB610F"/>
    <w:rsid w:val="00BC456B"/>
    <w:rsid w:val="00BC6388"/>
    <w:rsid w:val="00BF7041"/>
    <w:rsid w:val="00C03C46"/>
    <w:rsid w:val="00C150B9"/>
    <w:rsid w:val="00C17F8A"/>
    <w:rsid w:val="00C26DD1"/>
    <w:rsid w:val="00C27FCD"/>
    <w:rsid w:val="00C3512D"/>
    <w:rsid w:val="00C45942"/>
    <w:rsid w:val="00C65F1C"/>
    <w:rsid w:val="00C66D86"/>
    <w:rsid w:val="00C735BE"/>
    <w:rsid w:val="00C83987"/>
    <w:rsid w:val="00CA05DB"/>
    <w:rsid w:val="00CA0DC8"/>
    <w:rsid w:val="00CB22A4"/>
    <w:rsid w:val="00CB3A73"/>
    <w:rsid w:val="00CD2C23"/>
    <w:rsid w:val="00CD5CB1"/>
    <w:rsid w:val="00CF590C"/>
    <w:rsid w:val="00CF5A56"/>
    <w:rsid w:val="00D13243"/>
    <w:rsid w:val="00D13625"/>
    <w:rsid w:val="00D16243"/>
    <w:rsid w:val="00D22A8F"/>
    <w:rsid w:val="00D2322F"/>
    <w:rsid w:val="00D369B6"/>
    <w:rsid w:val="00D45971"/>
    <w:rsid w:val="00D535AD"/>
    <w:rsid w:val="00D55424"/>
    <w:rsid w:val="00D56F75"/>
    <w:rsid w:val="00D61047"/>
    <w:rsid w:val="00D650D8"/>
    <w:rsid w:val="00D73459"/>
    <w:rsid w:val="00D924E1"/>
    <w:rsid w:val="00DA3604"/>
    <w:rsid w:val="00DC1615"/>
    <w:rsid w:val="00DC5935"/>
    <w:rsid w:val="00DD1CAB"/>
    <w:rsid w:val="00DE4A0C"/>
    <w:rsid w:val="00E05190"/>
    <w:rsid w:val="00E12028"/>
    <w:rsid w:val="00E41FC2"/>
    <w:rsid w:val="00E45AED"/>
    <w:rsid w:val="00E65C01"/>
    <w:rsid w:val="00E8460A"/>
    <w:rsid w:val="00E90C25"/>
    <w:rsid w:val="00EB4795"/>
    <w:rsid w:val="00EC7F70"/>
    <w:rsid w:val="00ED0953"/>
    <w:rsid w:val="00ED2BBB"/>
    <w:rsid w:val="00ED6814"/>
    <w:rsid w:val="00EE4C37"/>
    <w:rsid w:val="00EF188B"/>
    <w:rsid w:val="00F02F75"/>
    <w:rsid w:val="00F11430"/>
    <w:rsid w:val="00F16290"/>
    <w:rsid w:val="00F22D86"/>
    <w:rsid w:val="00F31BB7"/>
    <w:rsid w:val="00F41D53"/>
    <w:rsid w:val="00F5010C"/>
    <w:rsid w:val="00F65B83"/>
    <w:rsid w:val="00F65CA8"/>
    <w:rsid w:val="00F662E9"/>
    <w:rsid w:val="00F67D6E"/>
    <w:rsid w:val="00F718E6"/>
    <w:rsid w:val="00F72BCA"/>
    <w:rsid w:val="00FA1116"/>
    <w:rsid w:val="00FA6DE6"/>
    <w:rsid w:val="00FC4C75"/>
    <w:rsid w:val="00FD26C1"/>
    <w:rsid w:val="00FE03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6F6522D"/>
  <w15:docId w15:val="{F5FED239-AF7E-4322-9DC8-FE5A99B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343"/>
    <w:pPr>
      <w:spacing w:before="240" w:after="240" w:line="260" w:lineRule="exact"/>
    </w:pPr>
    <w:rPr>
      <w:rFonts w:ascii="Georgia" w:hAnsi="Georgia"/>
      <w:szCs w:val="24"/>
    </w:rPr>
  </w:style>
  <w:style w:type="paragraph" w:styleId="Heading1">
    <w:name w:val="heading 1"/>
    <w:next w:val="Normal"/>
    <w:link w:val="Heading1Char"/>
    <w:qFormat/>
    <w:rsid w:val="00FE0343"/>
    <w:pPr>
      <w:keepNext/>
      <w:spacing w:before="480" w:after="240" w:line="400" w:lineRule="exact"/>
      <w:outlineLvl w:val="0"/>
    </w:pPr>
    <w:rPr>
      <w:rFonts w:ascii="Tahoma" w:hAnsi="Tahoma"/>
      <w:b/>
      <w:kern w:val="32"/>
      <w:sz w:val="36"/>
      <w:szCs w:val="32"/>
    </w:rPr>
  </w:style>
  <w:style w:type="paragraph" w:styleId="Heading2">
    <w:name w:val="heading 2"/>
    <w:next w:val="Normal"/>
    <w:link w:val="Heading2Char"/>
    <w:qFormat/>
    <w:rsid w:val="00FE0343"/>
    <w:pPr>
      <w:keepNext/>
      <w:spacing w:before="360" w:after="240" w:line="320" w:lineRule="exact"/>
      <w:outlineLvl w:val="1"/>
    </w:pPr>
    <w:rPr>
      <w:rFonts w:ascii="Tahoma" w:hAnsi="Tahoma"/>
      <w:b/>
      <w:sz w:val="28"/>
      <w:szCs w:val="28"/>
    </w:rPr>
  </w:style>
  <w:style w:type="paragraph" w:styleId="Heading3">
    <w:name w:val="heading 3"/>
    <w:next w:val="Normal"/>
    <w:link w:val="Heading3Char"/>
    <w:qFormat/>
    <w:rsid w:val="00FE0343"/>
    <w:pPr>
      <w:keepNext/>
      <w:spacing w:before="240" w:after="120" w:line="276" w:lineRule="auto"/>
      <w:outlineLvl w:val="2"/>
    </w:pPr>
    <w:rPr>
      <w:rFonts w:ascii="Tahoma" w:hAnsi="Tahoma"/>
      <w:b/>
      <w:sz w:val="22"/>
      <w:szCs w:val="26"/>
    </w:rPr>
  </w:style>
  <w:style w:type="paragraph" w:styleId="Heading4">
    <w:name w:val="heading 4"/>
    <w:basedOn w:val="Normal"/>
    <w:next w:val="Normal"/>
    <w:link w:val="Heading4Char"/>
    <w:uiPriority w:val="9"/>
    <w:semiHidden/>
    <w:unhideWhenUsed/>
    <w:qFormat/>
    <w:rsid w:val="00FE0343"/>
    <w:pPr>
      <w:keepNext/>
      <w:keepLines/>
      <w:spacing w:before="200" w:after="0"/>
      <w:outlineLvl w:val="3"/>
    </w:pPr>
    <w:rPr>
      <w:rFonts w:asciiTheme="majorHAnsi" w:eastAsiaTheme="majorEastAsia" w:hAnsiTheme="majorHAnsi" w:cstheme="majorBidi"/>
      <w:b/>
      <w:bCs/>
      <w:i/>
      <w:iCs/>
      <w:color w:val="EC008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Ylä- ja alatunniste"/>
    <w:link w:val="HeaderChar"/>
    <w:qFormat/>
    <w:rsid w:val="00FE0343"/>
    <w:pPr>
      <w:spacing w:before="120" w:line="240" w:lineRule="exact"/>
    </w:pPr>
    <w:rPr>
      <w:rFonts w:asciiTheme="majorHAnsi" w:hAnsiTheme="majorHAnsi"/>
      <w:sz w:val="16"/>
      <w:szCs w:val="24"/>
    </w:rPr>
  </w:style>
  <w:style w:type="paragraph" w:styleId="Footer">
    <w:name w:val="footer"/>
    <w:basedOn w:val="Normal"/>
    <w:semiHidden/>
    <w:rsid w:val="002E64BE"/>
    <w:pPr>
      <w:tabs>
        <w:tab w:val="center" w:pos="4320"/>
        <w:tab w:val="right" w:pos="8640"/>
      </w:tabs>
    </w:pPr>
  </w:style>
  <w:style w:type="character" w:customStyle="1" w:styleId="apple-tab-span">
    <w:name w:val="apple-tab-span"/>
    <w:rsid w:val="00E45AED"/>
  </w:style>
  <w:style w:type="paragraph" w:styleId="NoSpacing">
    <w:name w:val="No Spacing"/>
    <w:next w:val="Normal"/>
    <w:link w:val="NoSpacingChar"/>
    <w:uiPriority w:val="1"/>
    <w:qFormat/>
    <w:rsid w:val="00FE0343"/>
    <w:pPr>
      <w:spacing w:line="276" w:lineRule="auto"/>
    </w:pPr>
    <w:rPr>
      <w:rFonts w:ascii="Georgia" w:hAnsi="Georgia"/>
      <w:szCs w:val="24"/>
    </w:rPr>
  </w:style>
  <w:style w:type="paragraph" w:customStyle="1" w:styleId="Default">
    <w:name w:val="Default"/>
    <w:link w:val="DefaultChar"/>
    <w:rsid w:val="00DA3604"/>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FE0343"/>
    <w:rPr>
      <w:rFonts w:ascii="Tahoma" w:hAnsi="Tahoma"/>
      <w:b/>
      <w:kern w:val="32"/>
      <w:sz w:val="36"/>
      <w:szCs w:val="32"/>
    </w:rPr>
  </w:style>
  <w:style w:type="paragraph" w:styleId="ListParagraph">
    <w:name w:val="List Paragraph"/>
    <w:aliases w:val="Lista"/>
    <w:uiPriority w:val="34"/>
    <w:qFormat/>
    <w:rsid w:val="00FE0343"/>
    <w:pPr>
      <w:numPr>
        <w:numId w:val="37"/>
      </w:numPr>
      <w:spacing w:before="240" w:after="240" w:line="276" w:lineRule="auto"/>
      <w:contextualSpacing/>
    </w:pPr>
    <w:rPr>
      <w:rFonts w:ascii="Georgia" w:hAnsi="Georgia" w:cs="Calibri"/>
      <w:szCs w:val="24"/>
    </w:rPr>
  </w:style>
  <w:style w:type="paragraph" w:styleId="Subtitle">
    <w:name w:val="Subtitle"/>
    <w:basedOn w:val="Normal"/>
    <w:next w:val="Normal"/>
    <w:link w:val="SubtitleChar"/>
    <w:uiPriority w:val="11"/>
    <w:rsid w:val="0096553B"/>
    <w:pPr>
      <w:numPr>
        <w:ilvl w:val="1"/>
      </w:numPr>
    </w:pPr>
    <w:rPr>
      <w:rFonts w:asciiTheme="majorHAnsi" w:eastAsiaTheme="majorEastAsia" w:hAnsiTheme="majorHAnsi" w:cstheme="majorHAnsi"/>
      <w:b/>
      <w:iCs/>
      <w:caps/>
      <w:color w:val="8DC63F" w:themeColor="accent3"/>
      <w:spacing w:val="15"/>
      <w:sz w:val="24"/>
    </w:rPr>
  </w:style>
  <w:style w:type="character" w:customStyle="1" w:styleId="SubtitleChar">
    <w:name w:val="Subtitle Char"/>
    <w:basedOn w:val="DefaultParagraphFont"/>
    <w:link w:val="Subtitle"/>
    <w:uiPriority w:val="11"/>
    <w:rsid w:val="0096553B"/>
    <w:rPr>
      <w:rFonts w:asciiTheme="majorHAnsi" w:eastAsiaTheme="majorEastAsia" w:hAnsiTheme="majorHAnsi" w:cstheme="majorHAnsi"/>
      <w:b/>
      <w:iCs/>
      <w:caps/>
      <w:color w:val="8DC63F" w:themeColor="accent3"/>
      <w:spacing w:val="15"/>
      <w:sz w:val="24"/>
      <w:szCs w:val="24"/>
    </w:rPr>
  </w:style>
  <w:style w:type="paragraph" w:styleId="Title">
    <w:name w:val="Title"/>
    <w:basedOn w:val="Normal"/>
    <w:next w:val="Normal"/>
    <w:link w:val="TitleChar"/>
    <w:uiPriority w:val="10"/>
    <w:rsid w:val="006941CC"/>
    <w:pPr>
      <w:pBdr>
        <w:bottom w:val="single" w:sz="8" w:space="4" w:color="EC008C" w:themeColor="accent1"/>
      </w:pBdr>
      <w:spacing w:after="300" w:line="240" w:lineRule="auto"/>
      <w:contextualSpacing/>
    </w:pPr>
    <w:rPr>
      <w:rFonts w:asciiTheme="majorHAnsi" w:eastAsiaTheme="majorEastAsia" w:hAnsiTheme="majorHAnsi" w:cstheme="majorBidi"/>
      <w:color w:val="1C1C1C" w:themeColor="text2" w:themeShade="BF"/>
      <w:spacing w:val="5"/>
      <w:kern w:val="28"/>
      <w:sz w:val="52"/>
      <w:szCs w:val="52"/>
    </w:rPr>
  </w:style>
  <w:style w:type="character" w:customStyle="1" w:styleId="TitleChar">
    <w:name w:val="Title Char"/>
    <w:basedOn w:val="DefaultParagraphFont"/>
    <w:link w:val="Title"/>
    <w:uiPriority w:val="10"/>
    <w:rsid w:val="006941CC"/>
    <w:rPr>
      <w:rFonts w:asciiTheme="majorHAnsi" w:eastAsiaTheme="majorEastAsia" w:hAnsiTheme="majorHAnsi" w:cstheme="majorBidi"/>
      <w:color w:val="1C1C1C" w:themeColor="text2" w:themeShade="BF"/>
      <w:spacing w:val="5"/>
      <w:kern w:val="28"/>
      <w:sz w:val="52"/>
      <w:szCs w:val="52"/>
      <w:lang w:eastAsia="en-US"/>
    </w:rPr>
  </w:style>
  <w:style w:type="paragraph" w:styleId="Revision">
    <w:name w:val="Revision"/>
    <w:hidden/>
    <w:uiPriority w:val="99"/>
    <w:semiHidden/>
    <w:rsid w:val="00A676D3"/>
    <w:rPr>
      <w:rFonts w:ascii="Georgia" w:hAnsi="Georgia"/>
      <w:szCs w:val="24"/>
    </w:rPr>
  </w:style>
  <w:style w:type="character" w:styleId="SubtleEmphasis">
    <w:name w:val="Subtle Emphasis"/>
    <w:basedOn w:val="DefaultParagraphFont"/>
    <w:uiPriority w:val="19"/>
    <w:rsid w:val="0096553B"/>
    <w:rPr>
      <w:i/>
      <w:iCs/>
      <w:color w:val="000000" w:themeColor="text1"/>
    </w:rPr>
  </w:style>
  <w:style w:type="character" w:styleId="Emphasis">
    <w:name w:val="Emphasis"/>
    <w:basedOn w:val="DefaultParagraphFont"/>
    <w:uiPriority w:val="20"/>
    <w:rsid w:val="0096553B"/>
    <w:rPr>
      <w:b/>
      <w:i/>
      <w:iCs/>
      <w:color w:val="8DC63F" w:themeColor="accent3"/>
    </w:rPr>
  </w:style>
  <w:style w:type="character" w:styleId="SubtleReference">
    <w:name w:val="Subtle Reference"/>
    <w:basedOn w:val="DefaultParagraphFont"/>
    <w:uiPriority w:val="31"/>
    <w:rsid w:val="0096553B"/>
    <w:rPr>
      <w:smallCaps/>
      <w:color w:val="8DC63F" w:themeColor="accent3"/>
      <w:u w:val="single"/>
    </w:rPr>
  </w:style>
  <w:style w:type="character" w:styleId="CommentReference">
    <w:name w:val="annotation reference"/>
    <w:basedOn w:val="DefaultParagraphFont"/>
    <w:uiPriority w:val="99"/>
    <w:semiHidden/>
    <w:unhideWhenUsed/>
    <w:rsid w:val="00CD2C23"/>
    <w:rPr>
      <w:sz w:val="16"/>
      <w:szCs w:val="16"/>
    </w:rPr>
  </w:style>
  <w:style w:type="paragraph" w:styleId="CommentText">
    <w:name w:val="annotation text"/>
    <w:basedOn w:val="Normal"/>
    <w:link w:val="CommentTextChar"/>
    <w:uiPriority w:val="99"/>
    <w:semiHidden/>
    <w:unhideWhenUsed/>
    <w:rsid w:val="00CD2C23"/>
    <w:pPr>
      <w:spacing w:line="240" w:lineRule="auto"/>
    </w:pPr>
    <w:rPr>
      <w:szCs w:val="20"/>
    </w:rPr>
  </w:style>
  <w:style w:type="character" w:styleId="Hyperlink">
    <w:name w:val="Hyperlink"/>
    <w:uiPriority w:val="99"/>
    <w:unhideWhenUsed/>
    <w:qFormat/>
    <w:rsid w:val="00FE0343"/>
    <w:rPr>
      <w:color w:val="EC008C" w:themeColor="accent1"/>
      <w:u w:val="single"/>
    </w:rPr>
  </w:style>
  <w:style w:type="paragraph" w:customStyle="1" w:styleId="Kansilehdenotsikko">
    <w:name w:val="Kansilehden otsikko"/>
    <w:next w:val="Kansilehdenotsikontarkenne"/>
    <w:link w:val="KansilehdenotsikkoChar"/>
    <w:qFormat/>
    <w:rsid w:val="00FE0343"/>
    <w:pPr>
      <w:spacing w:before="240" w:after="240"/>
    </w:pPr>
    <w:rPr>
      <w:rFonts w:ascii="Tahoma" w:eastAsia="Calibri" w:hAnsi="Tahoma"/>
      <w:b/>
      <w:color w:val="FFFFFF" w:themeColor="background1"/>
      <w:sz w:val="96"/>
      <w:szCs w:val="56"/>
    </w:rPr>
  </w:style>
  <w:style w:type="paragraph" w:styleId="Quote">
    <w:name w:val="Quote"/>
    <w:basedOn w:val="Normal"/>
    <w:next w:val="Normal"/>
    <w:link w:val="QuoteChar"/>
    <w:uiPriority w:val="29"/>
    <w:qFormat/>
    <w:rsid w:val="00FE0343"/>
    <w:rPr>
      <w:i/>
      <w:iCs/>
      <w:color w:val="000000" w:themeColor="text1"/>
    </w:rPr>
  </w:style>
  <w:style w:type="character" w:customStyle="1" w:styleId="QuoteChar">
    <w:name w:val="Quote Char"/>
    <w:basedOn w:val="DefaultParagraphFont"/>
    <w:link w:val="Quote"/>
    <w:uiPriority w:val="29"/>
    <w:rsid w:val="00FE0343"/>
    <w:rPr>
      <w:rFonts w:ascii="Georgia" w:hAnsi="Georgia"/>
      <w:i/>
      <w:iCs/>
      <w:color w:val="000000" w:themeColor="text1"/>
      <w:szCs w:val="24"/>
    </w:rPr>
  </w:style>
  <w:style w:type="paragraph" w:styleId="TOCHeading">
    <w:name w:val="TOC Heading"/>
    <w:next w:val="TOC1"/>
    <w:link w:val="TOCHeadingChar"/>
    <w:uiPriority w:val="39"/>
    <w:unhideWhenUsed/>
    <w:qFormat/>
    <w:rsid w:val="00FE0343"/>
    <w:pPr>
      <w:keepLines/>
      <w:spacing w:before="240" w:after="240" w:line="280" w:lineRule="exact"/>
    </w:pPr>
    <w:rPr>
      <w:rFonts w:ascii="Tahoma" w:eastAsiaTheme="majorEastAsia" w:hAnsi="Tahoma" w:cstheme="majorBidi"/>
      <w:b/>
      <w:bCs/>
      <w:sz w:val="28"/>
      <w:szCs w:val="28"/>
      <w:lang w:val="en-US"/>
    </w:rPr>
  </w:style>
  <w:style w:type="paragraph" w:styleId="TOC2">
    <w:name w:val="toc 2"/>
    <w:basedOn w:val="Normal"/>
    <w:next w:val="Normal"/>
    <w:uiPriority w:val="39"/>
    <w:unhideWhenUsed/>
    <w:qFormat/>
    <w:rsid w:val="00FE0343"/>
    <w:pPr>
      <w:tabs>
        <w:tab w:val="right" w:leader="dot" w:pos="8672"/>
      </w:tabs>
      <w:spacing w:line="240" w:lineRule="exact"/>
      <w:ind w:left="284"/>
    </w:pPr>
    <w:rPr>
      <w:rFonts w:eastAsiaTheme="minorEastAsia" w:cstheme="minorBidi"/>
      <w:noProof/>
      <w:szCs w:val="22"/>
      <w:lang w:val="en-US"/>
    </w:rPr>
  </w:style>
  <w:style w:type="paragraph" w:styleId="TOC1">
    <w:name w:val="toc 1"/>
    <w:basedOn w:val="TOC2"/>
    <w:next w:val="Normal"/>
    <w:uiPriority w:val="39"/>
    <w:unhideWhenUsed/>
    <w:qFormat/>
    <w:rsid w:val="00FE0343"/>
    <w:pPr>
      <w:ind w:left="0"/>
    </w:pPr>
  </w:style>
  <w:style w:type="paragraph" w:styleId="TOC3">
    <w:name w:val="toc 3"/>
    <w:next w:val="Normal"/>
    <w:uiPriority w:val="39"/>
    <w:unhideWhenUsed/>
    <w:qFormat/>
    <w:rsid w:val="00FE0343"/>
    <w:pPr>
      <w:tabs>
        <w:tab w:val="right" w:leader="dot" w:pos="8672"/>
      </w:tabs>
      <w:spacing w:before="120" w:after="120" w:line="240" w:lineRule="exact"/>
      <w:ind w:left="851"/>
    </w:pPr>
    <w:rPr>
      <w:rFonts w:asciiTheme="minorHAnsi" w:eastAsiaTheme="minorEastAsia" w:hAnsiTheme="minorHAnsi" w:cstheme="minorHAnsi"/>
      <w:i/>
      <w:noProof/>
      <w:szCs w:val="22"/>
      <w:lang w:val="en-US"/>
    </w:rPr>
  </w:style>
  <w:style w:type="paragraph" w:styleId="BalloonText">
    <w:name w:val="Balloon Text"/>
    <w:basedOn w:val="Normal"/>
    <w:link w:val="BalloonTextChar"/>
    <w:uiPriority w:val="99"/>
    <w:semiHidden/>
    <w:unhideWhenUsed/>
    <w:rsid w:val="003425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D9"/>
    <w:rPr>
      <w:rFonts w:ascii="Tahoma" w:hAnsi="Tahoma" w:cs="Tahoma"/>
      <w:sz w:val="16"/>
      <w:szCs w:val="16"/>
      <w:lang w:eastAsia="en-US"/>
    </w:rPr>
  </w:style>
  <w:style w:type="paragraph" w:customStyle="1" w:styleId="Kansilehdenotsikontarkenne">
    <w:name w:val="Kansilehden otsikon tarkenne"/>
    <w:basedOn w:val="NoSpacing"/>
    <w:link w:val="KansilehdenotsikontarkenneChar"/>
    <w:qFormat/>
    <w:rsid w:val="00FE0343"/>
    <w:rPr>
      <w:rFonts w:asciiTheme="majorHAnsi" w:eastAsia="Calibri" w:hAnsiTheme="majorHAnsi"/>
      <w:b/>
      <w:color w:val="FFFFFF" w:themeColor="background1"/>
    </w:rPr>
  </w:style>
  <w:style w:type="character" w:customStyle="1" w:styleId="CommentTextChar">
    <w:name w:val="Comment Text Char"/>
    <w:basedOn w:val="DefaultParagraphFont"/>
    <w:link w:val="CommentText"/>
    <w:uiPriority w:val="99"/>
    <w:semiHidden/>
    <w:rsid w:val="00CD2C23"/>
    <w:rPr>
      <w:rFonts w:ascii="Georgia" w:hAnsi="Georgia"/>
    </w:rPr>
  </w:style>
  <w:style w:type="character" w:customStyle="1" w:styleId="NoSpacingChar">
    <w:name w:val="No Spacing Char"/>
    <w:basedOn w:val="DefaultParagraphFont"/>
    <w:link w:val="NoSpacing"/>
    <w:uiPriority w:val="1"/>
    <w:rsid w:val="00FE0343"/>
    <w:rPr>
      <w:rFonts w:ascii="Georgia" w:hAnsi="Georgia"/>
      <w:szCs w:val="24"/>
    </w:rPr>
  </w:style>
  <w:style w:type="character" w:customStyle="1" w:styleId="Heading2Char">
    <w:name w:val="Heading 2 Char"/>
    <w:basedOn w:val="DefaultParagraphFont"/>
    <w:link w:val="Heading2"/>
    <w:rsid w:val="00FE0343"/>
    <w:rPr>
      <w:rFonts w:ascii="Tahoma" w:hAnsi="Tahoma"/>
      <w:b/>
      <w:sz w:val="28"/>
      <w:szCs w:val="28"/>
    </w:rPr>
  </w:style>
  <w:style w:type="character" w:customStyle="1" w:styleId="Heading3Char">
    <w:name w:val="Heading 3 Char"/>
    <w:basedOn w:val="DefaultParagraphFont"/>
    <w:link w:val="Heading3"/>
    <w:rsid w:val="00FE0343"/>
    <w:rPr>
      <w:rFonts w:ascii="Tahoma" w:hAnsi="Tahoma"/>
      <w:b/>
      <w:sz w:val="22"/>
      <w:szCs w:val="26"/>
    </w:rPr>
  </w:style>
  <w:style w:type="character" w:customStyle="1" w:styleId="KansilehdenotsikontarkenneChar">
    <w:name w:val="Kansilehden otsikon tarkenne Char"/>
    <w:basedOn w:val="NoSpacingChar"/>
    <w:link w:val="Kansilehdenotsikontarkenne"/>
    <w:rsid w:val="00FE0343"/>
    <w:rPr>
      <w:rFonts w:asciiTheme="majorHAnsi" w:eastAsia="Calibri" w:hAnsiTheme="majorHAnsi"/>
      <w:b/>
      <w:color w:val="FFFFFF" w:themeColor="background1"/>
      <w:szCs w:val="24"/>
    </w:rPr>
  </w:style>
  <w:style w:type="character" w:customStyle="1" w:styleId="KansilehdenotsikkoChar">
    <w:name w:val="Kansilehden otsikko Char"/>
    <w:basedOn w:val="DefaultParagraphFont"/>
    <w:link w:val="Kansilehdenotsikko"/>
    <w:rsid w:val="00FE0343"/>
    <w:rPr>
      <w:rFonts w:ascii="Tahoma" w:eastAsia="Calibri" w:hAnsi="Tahoma"/>
      <w:b/>
      <w:color w:val="FFFFFF" w:themeColor="background1"/>
      <w:sz w:val="96"/>
      <w:szCs w:val="56"/>
    </w:rPr>
  </w:style>
  <w:style w:type="character" w:customStyle="1" w:styleId="TOCHeadingChar">
    <w:name w:val="TOC Heading Char"/>
    <w:basedOn w:val="DefaultParagraphFont"/>
    <w:link w:val="TOCHeading"/>
    <w:uiPriority w:val="39"/>
    <w:rsid w:val="00FE0343"/>
    <w:rPr>
      <w:rFonts w:ascii="Tahoma" w:eastAsiaTheme="majorEastAsia" w:hAnsi="Tahoma" w:cstheme="majorBidi"/>
      <w:b/>
      <w:bCs/>
      <w:sz w:val="28"/>
      <w:szCs w:val="28"/>
      <w:lang w:val="en-US"/>
    </w:rPr>
  </w:style>
  <w:style w:type="character" w:customStyle="1" w:styleId="HeaderChar">
    <w:name w:val="Header Char"/>
    <w:aliases w:val="Ylä- ja alatunniste Char"/>
    <w:basedOn w:val="DefaultParagraphFont"/>
    <w:link w:val="Header"/>
    <w:rsid w:val="00FE0343"/>
    <w:rPr>
      <w:rFonts w:asciiTheme="majorHAnsi" w:hAnsiTheme="majorHAnsi"/>
      <w:sz w:val="16"/>
      <w:szCs w:val="24"/>
    </w:rPr>
  </w:style>
  <w:style w:type="paragraph" w:styleId="CommentSubject">
    <w:name w:val="annotation subject"/>
    <w:basedOn w:val="CommentText"/>
    <w:next w:val="CommentText"/>
    <w:link w:val="CommentSubjectChar"/>
    <w:uiPriority w:val="99"/>
    <w:semiHidden/>
    <w:unhideWhenUsed/>
    <w:rsid w:val="00CD2C23"/>
    <w:rPr>
      <w:b/>
      <w:bCs/>
    </w:rPr>
  </w:style>
  <w:style w:type="character" w:customStyle="1" w:styleId="CommentSubjectChar">
    <w:name w:val="Comment Subject Char"/>
    <w:basedOn w:val="CommentTextChar"/>
    <w:link w:val="CommentSubject"/>
    <w:uiPriority w:val="99"/>
    <w:semiHidden/>
    <w:rsid w:val="00CD2C23"/>
    <w:rPr>
      <w:rFonts w:ascii="Georgia" w:hAnsi="Georgia"/>
      <w:b/>
      <w:bCs/>
    </w:rPr>
  </w:style>
  <w:style w:type="paragraph" w:customStyle="1" w:styleId="Taulukonleipteksti">
    <w:name w:val="Taulukon leipäteksti"/>
    <w:link w:val="TaulukonleiptekstiChar"/>
    <w:rsid w:val="00BF7041"/>
    <w:pPr>
      <w:framePr w:hSpace="141" w:wrap="around" w:vAnchor="page" w:hAnchor="margin" w:y="6870"/>
    </w:pPr>
    <w:rPr>
      <w:rFonts w:asciiTheme="majorHAnsi" w:hAnsiTheme="majorHAnsi" w:cstheme="majorHAnsi"/>
      <w:szCs w:val="24"/>
    </w:rPr>
  </w:style>
  <w:style w:type="character" w:customStyle="1" w:styleId="TaulukonleiptekstiChar">
    <w:name w:val="Taulukon leipäteksti Char"/>
    <w:basedOn w:val="DefaultParagraphFont"/>
    <w:link w:val="Taulukonleipteksti"/>
    <w:rsid w:val="00BF7041"/>
    <w:rPr>
      <w:rFonts w:asciiTheme="majorHAnsi" w:hAnsiTheme="majorHAnsi" w:cstheme="majorHAnsi"/>
      <w:szCs w:val="24"/>
    </w:rPr>
  </w:style>
  <w:style w:type="paragraph" w:customStyle="1" w:styleId="Groteskilista">
    <w:name w:val="Groteskilista"/>
    <w:basedOn w:val="Default"/>
    <w:link w:val="GroteskilistaChar"/>
    <w:rsid w:val="007979E1"/>
    <w:pPr>
      <w:numPr>
        <w:numId w:val="15"/>
      </w:numPr>
      <w:ind w:left="357" w:hanging="357"/>
    </w:pPr>
    <w:rPr>
      <w:rFonts w:asciiTheme="majorHAnsi" w:hAnsiTheme="majorHAnsi" w:cstheme="majorHAnsi"/>
      <w:sz w:val="20"/>
      <w:szCs w:val="20"/>
    </w:rPr>
  </w:style>
  <w:style w:type="character" w:customStyle="1" w:styleId="DefaultChar">
    <w:name w:val="Default Char"/>
    <w:basedOn w:val="DefaultParagraphFont"/>
    <w:link w:val="Default"/>
    <w:rsid w:val="007979E1"/>
    <w:rPr>
      <w:rFonts w:ascii="Arial" w:hAnsi="Arial" w:cs="Arial"/>
      <w:color w:val="000000"/>
      <w:sz w:val="24"/>
      <w:szCs w:val="24"/>
    </w:rPr>
  </w:style>
  <w:style w:type="character" w:customStyle="1" w:styleId="GroteskilistaChar">
    <w:name w:val="Groteskilista Char"/>
    <w:basedOn w:val="DefaultChar"/>
    <w:link w:val="Groteskilista"/>
    <w:rsid w:val="007979E1"/>
    <w:rPr>
      <w:rFonts w:asciiTheme="majorHAnsi" w:hAnsiTheme="majorHAnsi" w:cstheme="majorHAnsi"/>
      <w:color w:val="000000"/>
      <w:sz w:val="24"/>
      <w:szCs w:val="24"/>
    </w:rPr>
  </w:style>
  <w:style w:type="character" w:customStyle="1" w:styleId="Heading4Char">
    <w:name w:val="Heading 4 Char"/>
    <w:basedOn w:val="DefaultParagraphFont"/>
    <w:link w:val="Heading4"/>
    <w:uiPriority w:val="9"/>
    <w:semiHidden/>
    <w:rsid w:val="00FE0343"/>
    <w:rPr>
      <w:rFonts w:asciiTheme="majorHAnsi" w:eastAsiaTheme="majorEastAsia" w:hAnsiTheme="majorHAnsi" w:cstheme="majorBidi"/>
      <w:b/>
      <w:bCs/>
      <w:i/>
      <w:iCs/>
      <w:color w:val="EC008C" w:themeColor="accent1"/>
      <w:szCs w:val="24"/>
    </w:rPr>
  </w:style>
  <w:style w:type="paragraph" w:styleId="NormalWeb">
    <w:name w:val="Normal (Web)"/>
    <w:basedOn w:val="Normal"/>
    <w:unhideWhenUsed/>
    <w:rsid w:val="00F02F75"/>
    <w:pPr>
      <w:spacing w:before="0" w:after="0" w:line="384" w:lineRule="atLeast"/>
    </w:pPr>
    <w:rPr>
      <w:rFonts w:ascii="Verdana" w:hAnsi="Verdana"/>
      <w:color w:val="272727"/>
      <w:sz w:val="17"/>
      <w:szCs w:val="17"/>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130991">
      <w:bodyDiv w:val="1"/>
      <w:marLeft w:val="0"/>
      <w:marRight w:val="0"/>
      <w:marTop w:val="0"/>
      <w:marBottom w:val="0"/>
      <w:divBdr>
        <w:top w:val="none" w:sz="0" w:space="0" w:color="auto"/>
        <w:left w:val="none" w:sz="0" w:space="0" w:color="auto"/>
        <w:bottom w:val="none" w:sz="0" w:space="0" w:color="auto"/>
        <w:right w:val="none" w:sz="0" w:space="0" w:color="auto"/>
      </w:divBdr>
    </w:div>
    <w:div w:id="1264656068">
      <w:bodyDiv w:val="1"/>
      <w:marLeft w:val="0"/>
      <w:marRight w:val="0"/>
      <w:marTop w:val="0"/>
      <w:marBottom w:val="0"/>
      <w:divBdr>
        <w:top w:val="none" w:sz="0" w:space="0" w:color="auto"/>
        <w:left w:val="none" w:sz="0" w:space="0" w:color="auto"/>
        <w:bottom w:val="none" w:sz="0" w:space="0" w:color="auto"/>
        <w:right w:val="none" w:sz="0" w:space="0" w:color="auto"/>
      </w:divBdr>
      <w:divsChild>
        <w:div w:id="263609012">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hatme\AppData\Local\Microsoft\Windows\Temporary%20Internet%20Files\Content.Outlook\RAJR2XT7\SAVONIA_ops_FI.dotx" TargetMode="External"/></Relationships>
</file>

<file path=word/theme/theme1.xml><?xml version="1.0" encoding="utf-8"?>
<a:theme xmlns:a="http://schemas.openxmlformats.org/drawingml/2006/main" name="Savonia_uusi">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2011-06-08T00:00:00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03ca75a4-7525-4fd0-b461-2a607204cfe9">SAVONIA-1185-194</_dlc_DocId>
    <_dlc_DocIdUrl xmlns="03ca75a4-7525-4fd0-b461-2a607204cfe9">
      <Url>https://santra.savonia.fi/tiimit/lite/sahkoalantiimi/_layouts/DocIdRedir.aspx?ID=SAVONIA-1185-194</Url>
      <Description>SAVONIA-1185-194</Description>
    </_dlc_DocIdUrl>
    <Kohdistuspaiva xmlns="03ca75a4-7525-4fd0-b461-2a607204cfe9">2019-06-05T21:00:00+00:00</Kohdistuspaiva>
    <TaxCatchAll xmlns="03ca75a4-7525-4fd0-b461-2a607204cfe9"/>
    <Aihealue xmlns="03ca75a4-7525-4fd0-b461-2a607204cfe9">Henkilöstö</Aihealue>
    <Asiakirjatyyppi xmlns="03ca75a4-7525-4fd0-b461-2a607204cfe9">Muu asiakirja</Asiakirjatyyppi>
    <j3b534c50ba64dfd9276b9f3862c10bc xmlns="03ca75a4-7525-4fd0-b461-2a607204cfe9">
      <Terms xmlns="http://schemas.microsoft.com/office/infopath/2007/PartnerControls"/>
    </j3b534c50ba64dfd9276b9f3862c10bc>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D0006563CD3DD744B039AE7FB7413408" ma:contentTypeVersion="14" ma:contentTypeDescription="Luo uusi asiakirja." ma:contentTypeScope="" ma:versionID="52ee1b4830080893ad59bb17bb0a6e42">
  <xsd:schema xmlns:xsd="http://www.w3.org/2001/XMLSchema" xmlns:xs="http://www.w3.org/2001/XMLSchema" xmlns:p="http://schemas.microsoft.com/office/2006/metadata/properties" xmlns:ns2="03ca75a4-7525-4fd0-b461-2a607204cfe9" targetNamespace="http://schemas.microsoft.com/office/2006/metadata/properties" ma:root="true" ma:fieldsID="87818baa770c826f6fd0c93e85cdda46"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07A260-92A9-4AC8-9AD5-8D83029B20D0}">
  <ds:schemaRefs>
    <ds:schemaRef ds:uri="http://schemas.microsoft.com/office/2006/metadata/properties"/>
    <ds:schemaRef ds:uri="http://schemas.microsoft.com/office/infopath/2007/PartnerControls"/>
    <ds:schemaRef ds:uri="03ca75a4-7525-4fd0-b461-2a607204cfe9"/>
  </ds:schemaRefs>
</ds:datastoreItem>
</file>

<file path=customXml/itemProps3.xml><?xml version="1.0" encoding="utf-8"?>
<ds:datastoreItem xmlns:ds="http://schemas.openxmlformats.org/officeDocument/2006/customXml" ds:itemID="{E6AFDC3F-FA03-4F07-83B3-DACE59742A9C}">
  <ds:schemaRefs>
    <ds:schemaRef ds:uri="http://schemas.microsoft.com/sharepoint/events"/>
  </ds:schemaRefs>
</ds:datastoreItem>
</file>

<file path=customXml/itemProps4.xml><?xml version="1.0" encoding="utf-8"?>
<ds:datastoreItem xmlns:ds="http://schemas.openxmlformats.org/officeDocument/2006/customXml" ds:itemID="{D1F3859E-38CF-4487-819C-5D302DA28DCE}">
  <ds:schemaRefs>
    <ds:schemaRef ds:uri="http://schemas.microsoft.com/sharepoint/v3/contenttype/forms"/>
  </ds:schemaRefs>
</ds:datastoreItem>
</file>

<file path=customXml/itemProps5.xml><?xml version="1.0" encoding="utf-8"?>
<ds:datastoreItem xmlns:ds="http://schemas.openxmlformats.org/officeDocument/2006/customXml" ds:itemID="{576F8E1F-A3A9-4C02-A876-E3BDC1FD9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CDEE9CD-1B5F-454E-8694-D311E753F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SAVONIA_ops_FI</Template>
  <TotalTime>2</TotalTime>
  <Pages>14</Pages>
  <Words>2671</Words>
  <Characters>25152</Characters>
  <Application>Microsoft Office Word</Application>
  <DocSecurity>0</DocSecurity>
  <Lines>209</Lines>
  <Paragraphs>55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Savonia-AMK Ky</Company>
  <LinksUpToDate>false</LinksUpToDate>
  <CharactersWithSpaces>27768</CharactersWithSpaces>
  <SharedDoc>false</SharedDoc>
  <HLinks>
    <vt:vector size="6" baseType="variant">
      <vt:variant>
        <vt:i4>6094900</vt:i4>
      </vt:variant>
      <vt:variant>
        <vt:i4>-1</vt:i4>
      </vt:variant>
      <vt:variant>
        <vt:i4>2049</vt:i4>
      </vt:variant>
      <vt:variant>
        <vt:i4>1</vt:i4>
      </vt:variant>
      <vt:variant>
        <vt:lpwstr>Savonia_Word_tunniste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Mervi Hätinen</dc:creator>
  <cp:lastModifiedBy>Marja-Riitta Kivi</cp:lastModifiedBy>
  <cp:revision>4</cp:revision>
  <cp:lastPrinted>2011-06-08T08:20:00Z</cp:lastPrinted>
  <dcterms:created xsi:type="dcterms:W3CDTF">2019-06-06T08:16:00Z</dcterms:created>
  <dcterms:modified xsi:type="dcterms:W3CDTF">2019-06-07T07:43:00Z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0x0101007C99A6B7AEA5684BA478728D451E0C6F00D0006563CD3DD744B039AE7FB7413408</vt:lpwstr>
  </property>
  <property fmtid="{D5CDD505-2E9C-101B-9397-08002B2CF9AE}" pid="3" name="_dlc_DocIdItemGuid">
    <vt:lpwstr>d91c4081-a5d7-43d5-9995-a245d5d9fd1b</vt:lpwstr>
  </property>
  <property fmtid="{D5CDD505-2E9C-101B-9397-08002B2CF9AE}" pid="4" name="Asiasanat">
    <vt:lpwstr/>
  </property>
</Properties>
</file>