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5257" w14:textId="77777777" w:rsidR="00CD2C23" w:rsidRDefault="00896CF6" w:rsidP="00F22D86">
      <w:pPr>
        <w:pStyle w:val="TOC3"/>
      </w:pPr>
      <w:bookmarkStart w:id="0" w:name="_Toc286761644"/>
      <w:r>
        <w:br w:type="page"/>
      </w:r>
    </w:p>
    <w:bookmarkEnd w:id="0"/>
    <w:p w14:paraId="433CB8ED" w14:textId="77777777" w:rsidR="003957A5" w:rsidRDefault="003957A5" w:rsidP="003957A5">
      <w:pPr>
        <w:pStyle w:val="Heading3"/>
        <w:rPr>
          <w:rFonts w:cs="Helvetica"/>
        </w:rPr>
      </w:pPr>
      <w:r>
        <w:rPr>
          <w:rFonts w:cs="Helvetica"/>
        </w:rPr>
        <w:lastRenderedPageBreak/>
        <w:t>Koulutuksen lähtökohdat</w:t>
      </w:r>
    </w:p>
    <w:p w14:paraId="0B8F302C" w14:textId="0CCD7D16" w:rsidR="003957A5" w:rsidRDefault="003957A5" w:rsidP="003957A5">
      <w:pPr>
        <w:pStyle w:val="NormalWeb"/>
        <w:spacing w:after="240" w:line="300" w:lineRule="atLeast"/>
        <w:rPr>
          <w:rFonts w:ascii="Droid Sans" w:hAnsi="Droid Sans" w:cs="Helvetica"/>
          <w:color w:val="656565"/>
          <w:sz w:val="20"/>
          <w:szCs w:val="20"/>
        </w:rPr>
      </w:pPr>
      <w:r>
        <w:rPr>
          <w:rFonts w:ascii="Droid Sans" w:hAnsi="Droid Sans" w:cs="Helvetica"/>
          <w:color w:val="656565"/>
          <w:sz w:val="20"/>
          <w:szCs w:val="20"/>
        </w:rPr>
        <w:br/>
        <w:t xml:space="preserve">Liiketalouden tutkinto-ohjelma johtaa liiketalouden alan ammattikorkeakoulututkintoon. Tutkintonimike on </w:t>
      </w:r>
      <w:r w:rsidR="008C5EE6">
        <w:rPr>
          <w:rFonts w:ascii="Droid Sans" w:hAnsi="Droid Sans" w:cs="Helvetica"/>
          <w:color w:val="656565"/>
          <w:sz w:val="20"/>
          <w:szCs w:val="20"/>
        </w:rPr>
        <w:t>t</w:t>
      </w:r>
      <w:r>
        <w:rPr>
          <w:rFonts w:ascii="Droid Sans" w:hAnsi="Droid Sans" w:cs="Helvetica"/>
          <w:color w:val="656565"/>
          <w:sz w:val="20"/>
          <w:szCs w:val="20"/>
        </w:rPr>
        <w:t xml:space="preserve">radenomi. Opintojen laajuus on 210 opintopistettä ja kesto 3,5 vuotta. Tutkinnon tuottama osaaminen vastaa Euroopan unionin alueella yhteisesti määriteltyä korkeakoulutasoa, mikä mahdollistaa työvoiman ja asiantuntijoiden liikkumisen. </w:t>
      </w:r>
      <w:r>
        <w:rPr>
          <w:rFonts w:ascii="Droid Sans" w:hAnsi="Droid Sans" w:cs="Helvetica"/>
          <w:color w:val="656565"/>
          <w:sz w:val="20"/>
          <w:szCs w:val="20"/>
        </w:rPr>
        <w:br/>
      </w:r>
      <w:r>
        <w:rPr>
          <w:rFonts w:ascii="Droid Sans" w:hAnsi="Droid Sans" w:cs="Helvetica"/>
          <w:color w:val="656565"/>
          <w:sz w:val="20"/>
          <w:szCs w:val="20"/>
        </w:rPr>
        <w:br/>
        <w:t xml:space="preserve">Valmistuva tradenomi ymmärtää liiketoiminnan kokonaisuuden ja on </w:t>
      </w:r>
      <w:r w:rsidRPr="0037408E">
        <w:rPr>
          <w:rFonts w:ascii="Droid Sans" w:hAnsi="Droid Sans" w:cs="Helvetica"/>
          <w:color w:val="656565"/>
          <w:sz w:val="20"/>
          <w:szCs w:val="20"/>
        </w:rPr>
        <w:t xml:space="preserve">syventänyt osaamistaan </w:t>
      </w:r>
      <w:r w:rsidR="00D16817" w:rsidRPr="0037408E">
        <w:rPr>
          <w:rFonts w:ascii="Droid Sans" w:hAnsi="Droid Sans" w:cs="Helvetica"/>
          <w:color w:val="656565"/>
          <w:sz w:val="20"/>
          <w:szCs w:val="20"/>
        </w:rPr>
        <w:t>valitsemallaan osa-alueella.</w:t>
      </w:r>
      <w:r w:rsidR="00D16817">
        <w:rPr>
          <w:rFonts w:ascii="Droid Sans" w:hAnsi="Droid Sans" w:cs="Helvetica"/>
          <w:color w:val="656565"/>
          <w:sz w:val="20"/>
          <w:szCs w:val="20"/>
        </w:rPr>
        <w:t xml:space="preserve"> </w:t>
      </w:r>
      <w:r>
        <w:rPr>
          <w:rFonts w:ascii="Droid Sans" w:hAnsi="Droid Sans" w:cs="Helvetica"/>
          <w:color w:val="656565"/>
          <w:sz w:val="20"/>
          <w:szCs w:val="20"/>
        </w:rPr>
        <w:t xml:space="preserve">Hänellä on valmiudet jatkuvaan muutokseen. Hänen työskentelyään ohjaavat asiakasnäkökulma, tuloksellisuus ja vastuullisuus. Liiketoiminnassa korostuvat tiedon hallinta ja yhteiskuntavastuu. Liike-elämän asiantuntija hallitsee oman ajankäyttönsä ja kehittää aktiivisesti itseään sekä työyhteisöään innovatiivisten ja kilpailukykyisten toimintatapojen löytämiseksi. Hänellä on valmiudet työskennellä monikulttuurisissa tiimeissä ja verkostoissa. </w:t>
      </w:r>
      <w:r>
        <w:rPr>
          <w:rFonts w:ascii="Droid Sans" w:hAnsi="Droid Sans" w:cs="Helvetica"/>
          <w:color w:val="656565"/>
          <w:sz w:val="20"/>
          <w:szCs w:val="20"/>
        </w:rPr>
        <w:br/>
      </w:r>
      <w:r>
        <w:rPr>
          <w:rFonts w:ascii="Droid Sans" w:hAnsi="Droid Sans" w:cs="Helvetica"/>
          <w:color w:val="656565"/>
          <w:sz w:val="20"/>
          <w:szCs w:val="20"/>
        </w:rPr>
        <w:br/>
        <w:t xml:space="preserve">Savoniasta valmistuvat tradenomit sijoittuvat erityisesti pieniin ja keskisuuriin yrityksiin tai yrittäjiksi. </w:t>
      </w:r>
    </w:p>
    <w:p w14:paraId="26F6525A" w14:textId="50133150" w:rsidR="00CF590C" w:rsidRPr="00E0604F" w:rsidRDefault="00CF590C" w:rsidP="003957A5">
      <w:pPr>
        <w:pStyle w:val="Heading2"/>
        <w:rPr>
          <w:szCs w:val="24"/>
        </w:rPr>
      </w:pPr>
      <w:r w:rsidRPr="00E0604F">
        <w:rPr>
          <w:szCs w:val="24"/>
        </w:rPr>
        <w:t xml:space="preserve"> </w:t>
      </w:r>
    </w:p>
    <w:p w14:paraId="26F65264" w14:textId="62A9C8D1" w:rsidR="00CF590C" w:rsidRPr="00D55424" w:rsidRDefault="00CF590C" w:rsidP="003957A5">
      <w:pPr>
        <w:pStyle w:val="Heading2"/>
      </w:pPr>
      <w:r w:rsidRPr="00595FDF">
        <w:rPr>
          <w:rFonts w:cs="Calibri"/>
        </w:rPr>
        <w:br w:type="page"/>
      </w:r>
      <w:bookmarkStart w:id="1" w:name="_Toc290881661"/>
      <w:bookmarkStart w:id="2" w:name="_Toc412529591"/>
      <w:r w:rsidRPr="00E0604F">
        <w:lastRenderedPageBreak/>
        <w:t>Osaamistavoitteet</w:t>
      </w:r>
      <w:bookmarkEnd w:id="1"/>
      <w:bookmarkEnd w:id="2"/>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3C7730AD" w:rsidR="009E6DE1" w:rsidRPr="00CF590C" w:rsidRDefault="003957A5" w:rsidP="003957A5">
            <w:pPr>
              <w:pStyle w:val="Taulukonleipteksti"/>
              <w:framePr w:hSpace="0" w:wrap="auto" w:vAnchor="margin" w:hAnchor="text" w:yAlign="inline"/>
              <w:rPr>
                <w:b/>
              </w:rPr>
            </w:pPr>
            <w:r>
              <w:t>Tradenomi</w:t>
            </w:r>
            <w:r w:rsidR="009E6DE1" w:rsidRPr="00CF590C">
              <w:t xml:space="preserve"> hallitsee laaja-alaiset ja edistyneet </w:t>
            </w:r>
            <w:r>
              <w:t>liiketalouden alan</w:t>
            </w:r>
            <w:r w:rsidR="009E6DE1" w:rsidRPr="00CF590C">
              <w:t xml:space="preserve"> tiedot, joihin liittyy teorioiden, keskeisten käsitteiden, menetelmien ja periaatteiden kriittinen ymmärtäminen ja arviointi. Hän ymmärtää </w:t>
            </w:r>
            <w:r>
              <w:t>liiketalouden</w:t>
            </w:r>
            <w:r w:rsidR="009E6DE1" w:rsidRPr="00CF590C">
              <w:t xml:space="preserve">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4AA5FD67" w:rsidR="009E6DE1" w:rsidRPr="00CF590C" w:rsidRDefault="003957A5" w:rsidP="003957A5">
            <w:pPr>
              <w:spacing w:before="0" w:after="0"/>
              <w:rPr>
                <w:rFonts w:asciiTheme="majorHAnsi" w:hAnsiTheme="majorHAnsi" w:cstheme="majorHAnsi"/>
                <w:b/>
              </w:rPr>
            </w:pPr>
            <w:r>
              <w:rPr>
                <w:rFonts w:asciiTheme="majorHAnsi" w:hAnsiTheme="majorHAnsi" w:cstheme="majorHAnsi"/>
              </w:rPr>
              <w:t xml:space="preserve">Tradenomi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Pr>
                <w:rFonts w:asciiTheme="majorHAnsi" w:hAnsiTheme="majorHAnsi" w:cstheme="majorHAnsi"/>
              </w:rPr>
              <w:t>liiketalouden alalla</w:t>
            </w:r>
            <w:r w:rsidR="009E6DE1" w:rsidRPr="00CF590C">
              <w:rPr>
                <w:rFonts w:asciiTheme="majorHAnsi" w:hAnsiTheme="majorHAnsi" w:cstheme="majorHAnsi"/>
              </w:rPr>
              <w:t xml:space="preserve">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11B13C87" w:rsidR="009E6DE1" w:rsidRPr="00CF590C" w:rsidRDefault="003957A5" w:rsidP="003957A5">
            <w:pPr>
              <w:spacing w:before="0" w:after="0"/>
              <w:rPr>
                <w:rFonts w:asciiTheme="majorHAnsi" w:hAnsiTheme="majorHAnsi" w:cstheme="majorHAnsi"/>
                <w:b/>
              </w:rPr>
            </w:pPr>
            <w:r>
              <w:rPr>
                <w:rFonts w:asciiTheme="majorHAnsi" w:hAnsiTheme="majorHAnsi" w:cstheme="majorHAnsi"/>
              </w:rPr>
              <w:t xml:space="preserve">Tradenomi </w:t>
            </w:r>
            <w:r w:rsidR="009E6DE1" w:rsidRPr="00CF590C">
              <w:rPr>
                <w:rFonts w:asciiTheme="majorHAnsi" w:hAnsiTheme="majorHAnsi" w:cstheme="majorHAnsi"/>
              </w:rPr>
              <w:t xml:space="preserve">kykenee johtamaan monimutkaisia ammatillisia toimia tai hankkeita ja työskentelemään </w:t>
            </w:r>
            <w:r>
              <w:rPr>
                <w:rFonts w:asciiTheme="majorHAnsi" w:hAnsiTheme="majorHAnsi" w:cstheme="majorHAnsi"/>
              </w:rPr>
              <w:t>liiketalouden alan</w:t>
            </w:r>
            <w:r w:rsidR="009E6DE1" w:rsidRPr="00CF590C">
              <w:rPr>
                <w:rFonts w:asciiTheme="majorHAnsi" w:hAnsiTheme="majorHAnsi" w:cstheme="majorHAnsi"/>
              </w:rPr>
              <w:t xml:space="preserve"> asiantuntijatehtävissä. Hän kykenee päätöksentekoon ennakoimattomissa toimintaympäristöissä. </w:t>
            </w:r>
            <w:r>
              <w:rPr>
                <w:rFonts w:asciiTheme="majorHAnsi" w:hAnsiTheme="majorHAnsi" w:cstheme="majorHAnsi"/>
              </w:rPr>
              <w:t>Tradenomilla</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65C65B58" w:rsidR="009E6DE1" w:rsidRPr="00CF590C" w:rsidRDefault="003957A5" w:rsidP="009E6DE1">
            <w:pPr>
              <w:spacing w:before="0" w:after="0"/>
              <w:rPr>
                <w:rFonts w:asciiTheme="majorHAnsi" w:hAnsiTheme="majorHAnsi" w:cstheme="majorHAnsi"/>
                <w:b/>
              </w:rPr>
            </w:pPr>
            <w:r>
              <w:rPr>
                <w:rFonts w:asciiTheme="majorHAnsi" w:hAnsiTheme="majorHAnsi" w:cstheme="majorHAnsi"/>
              </w:rPr>
              <w:t>Tradenomi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8B25205" w:rsidR="009E6DE1" w:rsidRPr="00CF590C" w:rsidRDefault="003957A5" w:rsidP="003957A5">
            <w:pPr>
              <w:spacing w:before="0"/>
              <w:rPr>
                <w:rFonts w:asciiTheme="majorHAnsi" w:hAnsiTheme="majorHAnsi" w:cstheme="majorHAnsi"/>
              </w:rPr>
            </w:pPr>
            <w:r>
              <w:rPr>
                <w:rFonts w:asciiTheme="majorHAnsi" w:hAnsiTheme="majorHAnsi" w:cstheme="majorHAnsi"/>
              </w:rPr>
              <w:t>Tradenomilla</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liiketalouden alan</w:t>
            </w:r>
            <w:r w:rsidR="009E6DE1" w:rsidRPr="00CF590C">
              <w:rPr>
                <w:rFonts w:asciiTheme="majorHAnsi" w:hAnsiTheme="majorHAnsi" w:cstheme="majorHAnsi"/>
              </w:rPr>
              <w:t xml:space="preserve"> että alan ulkopuoliselle yleisölle. Hän kykenee itsenäiseen kansainväliseen viestintään ja vuorovaikutukseen</w:t>
            </w:r>
            <w:r w:rsidR="00131D04">
              <w:rPr>
                <w:rFonts w:asciiTheme="majorHAnsi" w:hAnsiTheme="majorHAnsi" w:cstheme="majorHAnsi"/>
              </w:rPr>
              <w:t xml:space="preserve"> ruotsin ja englannin </w:t>
            </w:r>
            <w:r w:rsidR="009E6DE1" w:rsidRPr="00CF590C">
              <w:rPr>
                <w:rFonts w:asciiTheme="majorHAnsi" w:hAnsiTheme="majorHAnsi" w:cstheme="majorHAnsi"/>
              </w:rPr>
              <w:t>kielellä.</w:t>
            </w:r>
          </w:p>
        </w:tc>
      </w:tr>
    </w:tbl>
    <w:p w14:paraId="26F65277" w14:textId="444BDC39" w:rsidR="00CF590C" w:rsidRPr="00595FDF" w:rsidRDefault="003957A5" w:rsidP="00417B0E">
      <w:r>
        <w:t>Tradenomin</w:t>
      </w:r>
      <w:r w:rsidR="00CF590C" w:rsidRPr="00595FDF">
        <w:t xml:space="preserve"> </w:t>
      </w:r>
      <w:r w:rsidR="00CF590C" w:rsidRPr="00595FDF">
        <w:rPr>
          <w:color w:val="31A3B5"/>
        </w:rPr>
        <w:t>koulutus on eurooppalaista ja suomalaista tasoa 6</w:t>
      </w:r>
      <w:r w:rsidR="00CF590C" w:rsidRPr="00595FDF">
        <w:t xml:space="preserve"> (</w:t>
      </w:r>
      <w:hyperlink r:id="rId13" w:history="1">
        <w:r w:rsidR="00CF590C" w:rsidRPr="00595FDF">
          <w:rPr>
            <w:rStyle w:val="Hyperlink"/>
            <w:rFonts w:cs="Calibri"/>
            <w:color w:val="C53486"/>
            <w:sz w:val="24"/>
          </w:rPr>
          <w:t>kansallinen viitekehys</w:t>
        </w:r>
      </w:hyperlink>
      <w:r w:rsidR="00CF590C" w:rsidRPr="00595FDF">
        <w:t>).</w:t>
      </w:r>
    </w:p>
    <w:p w14:paraId="26F65279" w14:textId="2AD616E5" w:rsidR="00B01F65" w:rsidRPr="008C5EE6" w:rsidRDefault="00C11540" w:rsidP="00B01F65">
      <w:pPr>
        <w:rPr>
          <w:snapToGrid w:val="0"/>
          <w:highlight w:val="yellow"/>
        </w:rPr>
      </w:pPr>
      <w:r w:rsidRPr="008C5EE6">
        <w:rPr>
          <w:highlight w:val="yellow"/>
        </w:rPr>
        <w:t>Ta</w:t>
      </w:r>
      <w:r w:rsidR="00B01F65" w:rsidRPr="008C5EE6">
        <w:rPr>
          <w:snapToGrid w:val="0"/>
          <w:highlight w:val="yellow"/>
        </w:rPr>
        <w:t xml:space="preserve">ulukkoa tehdessä käytetään apuna alla olevaa esimerkkiä, jossa värit ja fontit ovat Savonian visuaalisen ilmeen mukaiset. </w:t>
      </w:r>
      <w:r w:rsidR="00B01F65" w:rsidRPr="008C5EE6">
        <w:rPr>
          <w:b/>
          <w:snapToGrid w:val="0"/>
          <w:highlight w:val="yellow"/>
        </w:rPr>
        <w:t xml:space="preserve">Värejä ja fontteja ei saa muuttaa itse. Taulukko kannattaa tallentaa </w:t>
      </w:r>
      <w:r w:rsidR="00EF188B" w:rsidRPr="008C5EE6">
        <w:rPr>
          <w:b/>
          <w:snapToGrid w:val="0"/>
          <w:highlight w:val="yellow"/>
        </w:rPr>
        <w:t>jpg-kuvaformaattiin</w:t>
      </w:r>
      <w:r w:rsidR="00B01F65" w:rsidRPr="008C5EE6">
        <w:rPr>
          <w:snapToGrid w:val="0"/>
          <w:highlight w:val="yellow"/>
        </w:rPr>
        <w:t>, jolloin sen tekstien luettavuus s</w:t>
      </w:r>
      <w:r w:rsidR="006D20B3" w:rsidRPr="008C5EE6">
        <w:rPr>
          <w:snapToGrid w:val="0"/>
          <w:highlight w:val="yellow"/>
        </w:rPr>
        <w:t xml:space="preserve">äilyy parhaiten. (Primus-ohjeita opintojaksojen ja </w:t>
      </w:r>
      <w:proofErr w:type="spellStart"/>
      <w:r w:rsidR="006D20B3" w:rsidRPr="008C5EE6">
        <w:rPr>
          <w:snapToGrid w:val="0"/>
          <w:highlight w:val="yellow"/>
        </w:rPr>
        <w:t>ops:ien</w:t>
      </w:r>
      <w:proofErr w:type="spellEnd"/>
      <w:r w:rsidR="006D20B3" w:rsidRPr="008C5EE6">
        <w:rPr>
          <w:snapToGrid w:val="0"/>
          <w:highlight w:val="yellow"/>
        </w:rPr>
        <w:t xml:space="preserve"> laatij</w:t>
      </w:r>
      <w:bookmarkStart w:id="3" w:name="_GoBack"/>
      <w:bookmarkEnd w:id="3"/>
      <w:r w:rsidR="006D20B3" w:rsidRPr="008C5EE6">
        <w:rPr>
          <w:snapToGrid w:val="0"/>
          <w:highlight w:val="yellow"/>
        </w:rPr>
        <w:t>oille 15.8.2014)</w:t>
      </w:r>
    </w:p>
    <w:p w14:paraId="26F6527A" w14:textId="77777777" w:rsidR="00CF590C" w:rsidRDefault="00B01F65" w:rsidP="00CF590C">
      <w:pPr>
        <w:rPr>
          <w:snapToGrid w:val="0"/>
        </w:rPr>
      </w:pPr>
      <w:r w:rsidRPr="008C5EE6">
        <w:rPr>
          <w:snapToGrid w:val="0"/>
          <w:highlight w:val="yellow"/>
        </w:rPr>
        <w:t xml:space="preserve">Taulukon tekstin fontti on </w:t>
      </w:r>
      <w:proofErr w:type="spellStart"/>
      <w:r w:rsidRPr="008C5EE6">
        <w:rPr>
          <w:snapToGrid w:val="0"/>
          <w:highlight w:val="yellow"/>
        </w:rPr>
        <w:t>Tahoma</w:t>
      </w:r>
      <w:proofErr w:type="spellEnd"/>
      <w:r w:rsidRPr="008C5EE6">
        <w:rPr>
          <w:snapToGrid w:val="0"/>
          <w:highlight w:val="yellow"/>
        </w:rPr>
        <w:t>, pistekoko 10. Otsikkorivin tausta on turkoosi, teksti valkoinen. Otsikko ja apuotsikot lihavoidaan. Leipätekstin väri on musta.</w:t>
      </w:r>
      <w:r w:rsidRPr="00595FDF">
        <w:rPr>
          <w:snapToGrid w:val="0"/>
        </w:rPr>
        <w:t xml:space="preserve"> </w:t>
      </w:r>
    </w:p>
    <w:p w14:paraId="72390F54" w14:textId="73635DCA" w:rsidR="008C5EE6" w:rsidRPr="00B01F65" w:rsidRDefault="008C5EE6" w:rsidP="00CF590C">
      <w:pPr>
        <w:rPr>
          <w:snapToGrid w:val="0"/>
        </w:rPr>
      </w:pPr>
      <w:r>
        <w:t>Tradenomin</w:t>
      </w:r>
      <w:r w:rsidRPr="00595FDF">
        <w:t xml:space="preserve"> </w:t>
      </w:r>
      <w:r w:rsidRPr="00595FDF">
        <w:rPr>
          <w:color w:val="31A3B5"/>
        </w:rPr>
        <w:t>osaamisprofiili muodostuu kompetensseista.</w:t>
      </w:r>
      <w:r w:rsidR="005C22FC">
        <w:rPr>
          <w:color w:val="31A3B5"/>
        </w:rPr>
        <w:br/>
      </w:r>
      <w:r w:rsidR="005C22FC">
        <w:rPr>
          <w:color w:val="31A3B5"/>
        </w:rPr>
        <w:br/>
      </w:r>
      <w:r w:rsidR="005C22FC" w:rsidRPr="005C22FC">
        <w:rPr>
          <w:b/>
          <w:color w:val="FF0000"/>
        </w:rPr>
        <w:t xml:space="preserve">Alla olevat kompetenssitaulukot </w:t>
      </w:r>
      <w:r w:rsidR="005C22FC">
        <w:rPr>
          <w:b/>
          <w:color w:val="FF0000"/>
        </w:rPr>
        <w:t xml:space="preserve">(kaksi peräkkäistä taulukkoa) </w:t>
      </w:r>
      <w:r w:rsidR="005C22FC" w:rsidRPr="005C22FC">
        <w:rPr>
          <w:b/>
          <w:color w:val="FF0000"/>
        </w:rPr>
        <w:t>Primukseen nimillä |LL18SM_1| ja |LL18SM_2|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5C22FC"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325E30C4" w14:textId="2144F36E" w:rsidR="00A52AAF" w:rsidRDefault="00A52AAF" w:rsidP="00A52AAF">
            <w:pPr>
              <w:pStyle w:val="Groteskilista"/>
              <w:numPr>
                <w:ilvl w:val="0"/>
                <w:numId w:val="0"/>
              </w:numPr>
              <w:ind w:left="357" w:hanging="357"/>
            </w:pPr>
            <w:r>
              <w:t>Tradenomi</w:t>
            </w:r>
          </w:p>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D3B98C0" w14:textId="577EACBC" w:rsidR="00A52AAF" w:rsidRDefault="00A52AAF" w:rsidP="00A52AAF">
            <w:pPr>
              <w:pStyle w:val="Groteskilista"/>
              <w:numPr>
                <w:ilvl w:val="0"/>
                <w:numId w:val="0"/>
              </w:numPr>
              <w:ind w:left="357" w:hanging="357"/>
            </w:pPr>
            <w:r>
              <w:t>Tradenomi</w:t>
            </w:r>
          </w:p>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31B588A8" w14:textId="1F768DD8" w:rsidR="00A52AAF" w:rsidRDefault="00A52AAF" w:rsidP="00A52AAF">
            <w:pPr>
              <w:pStyle w:val="Groteskilista"/>
              <w:numPr>
                <w:ilvl w:val="0"/>
                <w:numId w:val="0"/>
              </w:numPr>
              <w:ind w:left="357" w:hanging="357"/>
            </w:pPr>
            <w:r>
              <w:t>Tradenomi</w:t>
            </w:r>
          </w:p>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22C5FED" w14:textId="1F81E045" w:rsidR="00A52AAF" w:rsidRDefault="00A52AAF" w:rsidP="00A52AAF">
            <w:pPr>
              <w:pStyle w:val="Groteskilista"/>
              <w:numPr>
                <w:ilvl w:val="0"/>
                <w:numId w:val="0"/>
              </w:numPr>
              <w:ind w:left="357" w:hanging="357"/>
            </w:pPr>
            <w:r>
              <w:t>Tradenomi</w:t>
            </w:r>
          </w:p>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54857B1A" w14:textId="19BC3CDA" w:rsidR="00A52AAF" w:rsidRDefault="00A52AAF" w:rsidP="00A52AAF">
            <w:pPr>
              <w:pStyle w:val="Groteskilista"/>
              <w:numPr>
                <w:ilvl w:val="0"/>
                <w:numId w:val="0"/>
              </w:numPr>
              <w:ind w:left="357" w:hanging="357"/>
            </w:pPr>
            <w:r>
              <w:t>Tradenomi</w:t>
            </w:r>
          </w:p>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4CDF6E03" w:rsidR="00CF590C" w:rsidRPr="00FC4C75" w:rsidRDefault="00A52AAF"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Tradenomin</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30EF4B45" w:rsidR="00CF590C" w:rsidRPr="00FC4C75" w:rsidRDefault="00A52AAF" w:rsidP="007979E1">
            <w:pPr>
              <w:spacing w:line="240" w:lineRule="auto"/>
              <w:rPr>
                <w:rFonts w:asciiTheme="majorHAnsi" w:hAnsiTheme="majorHAnsi" w:cstheme="majorHAnsi"/>
                <w:i/>
                <w:szCs w:val="20"/>
              </w:rPr>
            </w:pPr>
            <w:r>
              <w:rPr>
                <w:rFonts w:asciiTheme="majorHAnsi" w:hAnsiTheme="majorHAnsi" w:cstheme="majorHAnsi"/>
                <w:b/>
                <w:szCs w:val="20"/>
              </w:rPr>
              <w:t>Laaja-alainen liiketoimintaosaaminen</w:t>
            </w:r>
          </w:p>
          <w:p w14:paraId="26F652A4" w14:textId="77777777" w:rsidR="00CF590C" w:rsidRPr="00FC4C75" w:rsidRDefault="00CF590C" w:rsidP="007979E1">
            <w:pPr>
              <w:spacing w:line="240" w:lineRule="auto"/>
              <w:ind w:left="12"/>
              <w:rPr>
                <w:rFonts w:asciiTheme="majorHAnsi" w:hAnsiTheme="majorHAnsi" w:cstheme="majorHAnsi"/>
                <w:b/>
                <w:szCs w:val="20"/>
              </w:rPr>
            </w:pPr>
          </w:p>
        </w:tc>
        <w:tc>
          <w:tcPr>
            <w:tcW w:w="6923" w:type="dxa"/>
            <w:tcBorders>
              <w:top w:val="single" w:sz="4" w:space="0" w:color="auto"/>
              <w:left w:val="single" w:sz="4" w:space="0" w:color="auto"/>
              <w:bottom w:val="single" w:sz="4" w:space="0" w:color="auto"/>
              <w:right w:val="single" w:sz="4" w:space="0" w:color="auto"/>
            </w:tcBorders>
          </w:tcPr>
          <w:p w14:paraId="0716A7BF" w14:textId="00CC7DCE" w:rsidR="00C11540" w:rsidRDefault="00C11540" w:rsidP="00C11540">
            <w:pPr>
              <w:pStyle w:val="Groteskilista"/>
              <w:numPr>
                <w:ilvl w:val="0"/>
                <w:numId w:val="0"/>
              </w:numPr>
              <w:ind w:left="357" w:hanging="357"/>
            </w:pPr>
            <w:r>
              <w:t>Tradenomi</w:t>
            </w:r>
          </w:p>
          <w:p w14:paraId="26F652A6" w14:textId="457C3AA1" w:rsidR="002D6394" w:rsidRDefault="00A52AAF" w:rsidP="002D6394">
            <w:pPr>
              <w:pStyle w:val="Groteskilista"/>
              <w:ind w:left="360" w:hanging="360"/>
            </w:pPr>
            <w:r>
              <w:t>tunnistaa ja osaa kuvata yrityksen ydinprosessit ja ymmärtää liiketalouden eri osa-alueiden vaikutukset toisiinsa</w:t>
            </w:r>
          </w:p>
          <w:p w14:paraId="26F652A7" w14:textId="006A1F68" w:rsidR="002D6394" w:rsidRDefault="00A52AAF" w:rsidP="002D6394">
            <w:pPr>
              <w:pStyle w:val="Groteskilista"/>
              <w:ind w:left="360" w:hanging="360"/>
            </w:pPr>
            <w:r>
              <w:t>ymmärtää yrityksen toiminnan ja liiketoimintaympäristön vuorovaikutuksen sekä omaksuu yrittäjyyden ja yrittäjämäisen tavan toimia</w:t>
            </w:r>
          </w:p>
          <w:p w14:paraId="02438CC9" w14:textId="77777777" w:rsidR="00A52AAF" w:rsidRDefault="00A52AAF" w:rsidP="002D6394">
            <w:pPr>
              <w:pStyle w:val="Groteskilista"/>
              <w:ind w:left="360" w:hanging="360"/>
            </w:pPr>
            <w:r>
              <w:t>ymmärtää kannattavan yritystoiminnan perusteet ja osaa analysoida yrityksen toimintaa ja riskejä</w:t>
            </w:r>
          </w:p>
          <w:p w14:paraId="747CB0BE" w14:textId="77777777" w:rsidR="00A52AAF" w:rsidRDefault="00A52AAF" w:rsidP="002D6394">
            <w:pPr>
              <w:pStyle w:val="Groteskilista"/>
              <w:ind w:left="360" w:hanging="360"/>
            </w:pPr>
            <w:r>
              <w:lastRenderedPageBreak/>
              <w:t>ymmärtää yksilön vaikutuksen työyhteisön toimintaan ja osaa toimia tuloksellisesti</w:t>
            </w:r>
          </w:p>
          <w:p w14:paraId="7247DF90" w14:textId="43CAB3ED" w:rsidR="00A52AAF" w:rsidRPr="00C3512D" w:rsidRDefault="00A52AAF" w:rsidP="002D6394">
            <w:pPr>
              <w:pStyle w:val="Groteskilista"/>
              <w:ind w:left="360" w:hanging="360"/>
            </w:pPr>
            <w:r>
              <w:t>ymmärtää viestinnän merkityksen ja luo aktiivisesti sekä sisäisten että ulkoisten sidosryhmien välisiä vuorovaikutussuhteita myös globaalissa liiketoimintaympäristössä</w:t>
            </w:r>
          </w:p>
          <w:p w14:paraId="26F652A8" w14:textId="77777777" w:rsidR="00CF590C" w:rsidRPr="00C3512D" w:rsidRDefault="00CF590C" w:rsidP="00C3512D">
            <w:pPr>
              <w:pStyle w:val="Groteskilista"/>
              <w:numPr>
                <w:ilvl w:val="0"/>
                <w:numId w:val="0"/>
              </w:numPr>
              <w:ind w:left="357" w:hanging="357"/>
              <w:rPr>
                <w:snapToGrid w:val="0"/>
              </w:rPr>
            </w:pPr>
          </w:p>
        </w:tc>
      </w:tr>
      <w:tr w:rsidR="00A52AAF" w:rsidRPr="00595FDF" w14:paraId="7FD1A04D" w14:textId="77777777" w:rsidTr="00CF590C">
        <w:tc>
          <w:tcPr>
            <w:tcW w:w="2977" w:type="dxa"/>
            <w:tcBorders>
              <w:top w:val="single" w:sz="4" w:space="0" w:color="auto"/>
              <w:left w:val="single" w:sz="4" w:space="0" w:color="auto"/>
              <w:bottom w:val="single" w:sz="4" w:space="0" w:color="auto"/>
              <w:right w:val="single" w:sz="4" w:space="0" w:color="auto"/>
            </w:tcBorders>
          </w:tcPr>
          <w:p w14:paraId="0E8940BA" w14:textId="27FF963F" w:rsidR="00A52AAF" w:rsidRDefault="00A52AAF" w:rsidP="007979E1">
            <w:pPr>
              <w:spacing w:line="240" w:lineRule="auto"/>
              <w:rPr>
                <w:rFonts w:asciiTheme="majorHAnsi" w:hAnsiTheme="majorHAnsi" w:cstheme="majorHAnsi"/>
                <w:b/>
                <w:szCs w:val="20"/>
              </w:rPr>
            </w:pPr>
            <w:r>
              <w:rPr>
                <w:rFonts w:asciiTheme="majorHAnsi" w:hAnsiTheme="majorHAnsi" w:cstheme="majorHAnsi"/>
                <w:b/>
                <w:szCs w:val="20"/>
              </w:rPr>
              <w:lastRenderedPageBreak/>
              <w:t>Liiketalouden syventävä osaaminen</w:t>
            </w:r>
          </w:p>
        </w:tc>
        <w:tc>
          <w:tcPr>
            <w:tcW w:w="6923" w:type="dxa"/>
            <w:tcBorders>
              <w:top w:val="single" w:sz="4" w:space="0" w:color="auto"/>
              <w:left w:val="single" w:sz="4" w:space="0" w:color="auto"/>
              <w:bottom w:val="single" w:sz="4" w:space="0" w:color="auto"/>
              <w:right w:val="single" w:sz="4" w:space="0" w:color="auto"/>
            </w:tcBorders>
          </w:tcPr>
          <w:p w14:paraId="1333B480" w14:textId="77777777" w:rsidR="00A52AAF" w:rsidRDefault="00A52AAF" w:rsidP="00A52AAF">
            <w:pPr>
              <w:pStyle w:val="Groteskilista"/>
              <w:numPr>
                <w:ilvl w:val="0"/>
                <w:numId w:val="0"/>
              </w:numPr>
              <w:ind w:left="357" w:hanging="357"/>
            </w:pPr>
            <w:r>
              <w:t>Tradenomilla on</w:t>
            </w:r>
          </w:p>
          <w:p w14:paraId="7F888906" w14:textId="550C4016" w:rsidR="00A52AAF" w:rsidRDefault="00A52AAF" w:rsidP="00A52AAF">
            <w:pPr>
              <w:pStyle w:val="Groteskilista"/>
            </w:pPr>
            <w:r>
              <w:t xml:space="preserve">syvällistä osaamista henkilökohtaisen opetussuunnitelmansa mukaisilla osaamisalueilla </w:t>
            </w:r>
          </w:p>
          <w:p w14:paraId="3CA0CBBC" w14:textId="77777777" w:rsidR="008C5EE6" w:rsidRDefault="00A52AAF" w:rsidP="008C5EE6">
            <w:pPr>
              <w:pStyle w:val="Groteskilista"/>
              <w:numPr>
                <w:ilvl w:val="0"/>
                <w:numId w:val="0"/>
              </w:numPr>
            </w:pPr>
            <w:r>
              <w:t xml:space="preserve">Tradenomi </w:t>
            </w:r>
          </w:p>
          <w:p w14:paraId="4284E853" w14:textId="04217CC9" w:rsidR="00A52AAF" w:rsidRDefault="00A52AAF" w:rsidP="008C5EE6">
            <w:pPr>
              <w:pStyle w:val="Groteskilista"/>
            </w:pPr>
            <w:r>
              <w:t>tunnistaa muuttuvan ja kansainvälistyvän liiketoimintaympäristön vaatimukset alueen pk-yritysten liiketoiminnan kehittämisen kannalta</w:t>
            </w:r>
          </w:p>
        </w:tc>
      </w:tr>
      <w:tr w:rsidR="00A52AAF" w:rsidRPr="00595FDF" w14:paraId="206DDD85" w14:textId="77777777" w:rsidTr="00CF590C">
        <w:tc>
          <w:tcPr>
            <w:tcW w:w="2977" w:type="dxa"/>
            <w:tcBorders>
              <w:top w:val="single" w:sz="4" w:space="0" w:color="auto"/>
              <w:left w:val="single" w:sz="4" w:space="0" w:color="auto"/>
              <w:bottom w:val="single" w:sz="4" w:space="0" w:color="auto"/>
              <w:right w:val="single" w:sz="4" w:space="0" w:color="auto"/>
            </w:tcBorders>
          </w:tcPr>
          <w:p w14:paraId="6691C2DA" w14:textId="31D7F80F" w:rsidR="00A52AAF" w:rsidRDefault="00A52AAF" w:rsidP="007979E1">
            <w:pPr>
              <w:spacing w:line="240" w:lineRule="auto"/>
              <w:rPr>
                <w:rFonts w:asciiTheme="majorHAnsi" w:hAnsiTheme="majorHAnsi" w:cstheme="majorHAnsi"/>
                <w:b/>
                <w:szCs w:val="20"/>
              </w:rPr>
            </w:pPr>
            <w:r>
              <w:rPr>
                <w:rFonts w:asciiTheme="majorHAnsi" w:hAnsiTheme="majorHAnsi" w:cstheme="majorHAnsi"/>
                <w:b/>
                <w:szCs w:val="20"/>
              </w:rPr>
              <w:t>Liiketalouden menetelmäosaaminen</w:t>
            </w:r>
          </w:p>
        </w:tc>
        <w:tc>
          <w:tcPr>
            <w:tcW w:w="6923" w:type="dxa"/>
            <w:tcBorders>
              <w:top w:val="single" w:sz="4" w:space="0" w:color="auto"/>
              <w:left w:val="single" w:sz="4" w:space="0" w:color="auto"/>
              <w:bottom w:val="single" w:sz="4" w:space="0" w:color="auto"/>
              <w:right w:val="single" w:sz="4" w:space="0" w:color="auto"/>
            </w:tcBorders>
          </w:tcPr>
          <w:p w14:paraId="783B90FC" w14:textId="77777777" w:rsidR="00A52AAF" w:rsidRDefault="00C11540" w:rsidP="00A52AAF">
            <w:pPr>
              <w:pStyle w:val="Groteskilista"/>
              <w:numPr>
                <w:ilvl w:val="0"/>
                <w:numId w:val="0"/>
              </w:numPr>
              <w:ind w:left="357" w:hanging="357"/>
            </w:pPr>
            <w:r>
              <w:t>Tradenomi</w:t>
            </w:r>
          </w:p>
          <w:p w14:paraId="790C76EB" w14:textId="77777777" w:rsidR="00C11540" w:rsidRDefault="00C11540" w:rsidP="00C11540">
            <w:pPr>
              <w:pStyle w:val="Groteskilista"/>
            </w:pPr>
            <w:r>
              <w:t>osaa käyttää tehtävissään tutkivaa kehittämisotetta</w:t>
            </w:r>
          </w:p>
          <w:p w14:paraId="00ED088E" w14:textId="4B800C82" w:rsidR="00C11540" w:rsidRDefault="00C11540" w:rsidP="00C11540">
            <w:pPr>
              <w:pStyle w:val="Groteskilista"/>
            </w:pPr>
            <w:r>
              <w:t>omaa riittävät taidot laadullisten ja määrällisten tutkimusmenetelmien soveltamisessa</w:t>
            </w:r>
          </w:p>
        </w:tc>
      </w:tr>
    </w:tbl>
    <w:p w14:paraId="26F652C6" w14:textId="6E3B16D8" w:rsidR="00CF590C" w:rsidRPr="00595FDF" w:rsidRDefault="00CF590C" w:rsidP="00CF590C">
      <w:pPr>
        <w:rPr>
          <w:rFonts w:cs="Calibri"/>
          <w:b/>
          <w:bCs/>
          <w:sz w:val="24"/>
        </w:rPr>
      </w:pPr>
    </w:p>
    <w:p w14:paraId="0FCDE45D" w14:textId="0A6CB2DE" w:rsidR="00A52AAF" w:rsidRDefault="00A52AAF" w:rsidP="00A52AAF">
      <w:pPr>
        <w:pStyle w:val="NormalWeb"/>
        <w:spacing w:line="300" w:lineRule="atLeast"/>
        <w:rPr>
          <w:rFonts w:ascii="Droid Sans" w:hAnsi="Droid Sans" w:cs="Helvetica"/>
          <w:color w:val="656565"/>
          <w:sz w:val="20"/>
          <w:szCs w:val="20"/>
        </w:rPr>
      </w:pPr>
      <w:r>
        <w:rPr>
          <w:rFonts w:ascii="Droid Sans" w:hAnsi="Droid Sans" w:cs="Helvetica"/>
          <w:color w:val="656565"/>
          <w:sz w:val="20"/>
          <w:szCs w:val="20"/>
        </w:rPr>
        <w:br/>
      </w:r>
    </w:p>
    <w:p w14:paraId="26F652C7" w14:textId="7CD8DEF2" w:rsidR="00CF590C" w:rsidRPr="00DD7EE7" w:rsidRDefault="00CF590C" w:rsidP="00CF590C">
      <w:pPr>
        <w:pStyle w:val="Heading2"/>
        <w:rPr>
          <w:rFonts w:eastAsia="Calibri" w:cs="Calibri"/>
          <w:szCs w:val="24"/>
        </w:rPr>
      </w:pPr>
      <w:r w:rsidRPr="00595FDF">
        <w:rPr>
          <w:rFonts w:cs="Calibri"/>
          <w:szCs w:val="24"/>
        </w:rPr>
        <w:br w:type="page"/>
      </w:r>
      <w:bookmarkStart w:id="4" w:name="_Toc290881664"/>
      <w:bookmarkStart w:id="5" w:name="_Toc412529594"/>
      <w:r w:rsidRPr="00B31AC6">
        <w:rPr>
          <w:rFonts w:eastAsia="Calibri"/>
        </w:rPr>
        <w:lastRenderedPageBreak/>
        <w:t>Opintojen rakenne</w:t>
      </w:r>
      <w:bookmarkEnd w:id="4"/>
      <w:bookmarkEnd w:id="5"/>
    </w:p>
    <w:p w14:paraId="26F652CB" w14:textId="3315141E" w:rsidR="00CF590C" w:rsidRPr="00680DB5" w:rsidRDefault="00CF590C" w:rsidP="0023795B">
      <w:pPr>
        <w:rPr>
          <w:snapToGrid w:val="0"/>
        </w:rPr>
      </w:pPr>
      <w:r w:rsidRPr="00595FDF">
        <w:rPr>
          <w:snapToGrid w:val="0"/>
        </w:rPr>
        <w:t xml:space="preserve">Tradenomin opinnot ovat 210 opintopistettä. </w:t>
      </w:r>
      <w:r w:rsidRPr="00680DB5">
        <w:rPr>
          <w:snapToGrid w:val="0"/>
        </w:rPr>
        <w:t xml:space="preserve">Opetussuunnitelman mukaan yksi opiskeluvuosi vastaa 60 opintopistettä, mikä tarkoittaa 1600 tuntia opiskelijan työtä. </w:t>
      </w:r>
      <w:r w:rsidR="007F1687" w:rsidRPr="0037408E">
        <w:rPr>
          <w:snapToGrid w:val="0"/>
        </w:rPr>
        <w:t xml:space="preserve">Monimuotototeutuksessa opiskelu toteutetaan verkko-oppimisympäristössä, jossa itsenäinen- ja yhteisöllinen, ryhmissä tapahtuva opiskelu korostuvat. </w:t>
      </w:r>
      <w:r w:rsidRPr="0037408E">
        <w:rPr>
          <w:snapToGrid w:val="0"/>
        </w:rPr>
        <w:t>Opiskelu sisältää työelämälähtöistä tutkimus- ja kehittämistoimin</w:t>
      </w:r>
      <w:r w:rsidRPr="00680DB5">
        <w:rPr>
          <w:snapToGrid w:val="0"/>
        </w:rPr>
        <w:t>taa.</w:t>
      </w:r>
    </w:p>
    <w:p w14:paraId="26F652CC" w14:textId="7D2874B8" w:rsidR="00CF590C" w:rsidRPr="005C22FC" w:rsidRDefault="005C22FC" w:rsidP="0023795B">
      <w:pPr>
        <w:rPr>
          <w:b/>
          <w:snapToGrid w:val="0"/>
          <w:color w:val="FF0000"/>
        </w:rPr>
      </w:pPr>
      <w:r w:rsidRPr="005C22FC">
        <w:rPr>
          <w:b/>
          <w:snapToGrid w:val="0"/>
          <w:color w:val="FF0000"/>
        </w:rPr>
        <w:t>Alla oleva taulukko Primukseen nimellä |LL18SM_3|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1BD614C1" w:rsidR="00CF590C" w:rsidRPr="009E6DE1" w:rsidRDefault="00680DB5" w:rsidP="00CF590C">
            <w:pPr>
              <w:rPr>
                <w:rFonts w:asciiTheme="majorHAnsi" w:hAnsiTheme="majorHAnsi" w:cstheme="majorHAnsi"/>
                <w:szCs w:val="20"/>
              </w:rPr>
            </w:pPr>
            <w:r>
              <w:rPr>
                <w:rFonts w:asciiTheme="majorHAnsi" w:hAnsiTheme="majorHAnsi" w:cstheme="majorHAnsi"/>
                <w:szCs w:val="20"/>
              </w:rPr>
              <w:t>60 op</w:t>
            </w:r>
          </w:p>
        </w:tc>
        <w:tc>
          <w:tcPr>
            <w:tcW w:w="6551" w:type="dxa"/>
          </w:tcPr>
          <w:p w14:paraId="26F652D3" w14:textId="690C66F1" w:rsidR="00CF590C" w:rsidRPr="009E6DE1" w:rsidRDefault="00680DB5" w:rsidP="00CF590C">
            <w:pPr>
              <w:rPr>
                <w:rFonts w:asciiTheme="majorHAnsi" w:hAnsiTheme="majorHAnsi" w:cstheme="majorHAnsi"/>
                <w:szCs w:val="20"/>
              </w:rPr>
            </w:pPr>
            <w:r>
              <w:rPr>
                <w:rFonts w:asciiTheme="majorHAnsi" w:hAnsiTheme="majorHAnsi" w:cstheme="majorHAnsi"/>
                <w:szCs w:val="20"/>
              </w:rPr>
              <w:t>Perusopinnot johdattavat opiskelijan ammattikorkeakouluopintoihin ja luovat pohjan henkilökohtaiselle opiskelu- ja urasuunnitelmalle (HOPS) sekä ammattiopinnoille.  Opintojen tavoitteena on perehtyä kokonaisvaltaisesti liiketaloudelliseen ajatteluun ja yritystoimintaan.</w:t>
            </w:r>
            <w:r w:rsidR="00CF590C" w:rsidRPr="009E6DE1">
              <w:rPr>
                <w:rFonts w:asciiTheme="majorHAnsi" w:hAnsiTheme="majorHAnsi" w:cstheme="majorHAnsi"/>
                <w:szCs w:val="20"/>
              </w:rPr>
              <w:t xml:space="preserve"> </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0A0FA252" w:rsidR="00CF590C" w:rsidRPr="009E6DE1" w:rsidRDefault="00191372" w:rsidP="00CF590C">
            <w:pPr>
              <w:rPr>
                <w:rFonts w:asciiTheme="majorHAnsi" w:hAnsiTheme="majorHAnsi" w:cstheme="majorHAnsi"/>
                <w:szCs w:val="20"/>
              </w:rPr>
            </w:pPr>
            <w:r>
              <w:rPr>
                <w:rFonts w:asciiTheme="majorHAnsi" w:hAnsiTheme="majorHAnsi" w:cstheme="majorHAnsi"/>
                <w:szCs w:val="20"/>
              </w:rPr>
              <w:t>6</w:t>
            </w:r>
            <w:r w:rsidR="00003B2A">
              <w:rPr>
                <w:rFonts w:asciiTheme="majorHAnsi" w:hAnsiTheme="majorHAnsi" w:cstheme="majorHAnsi"/>
                <w:szCs w:val="20"/>
              </w:rPr>
              <w:t>5 op</w:t>
            </w:r>
          </w:p>
        </w:tc>
        <w:tc>
          <w:tcPr>
            <w:tcW w:w="6551" w:type="dxa"/>
          </w:tcPr>
          <w:p w14:paraId="26F652D7" w14:textId="5BCF3B24" w:rsidR="00CF590C" w:rsidRDefault="00191372" w:rsidP="00CF590C">
            <w:pPr>
              <w:rPr>
                <w:rFonts w:asciiTheme="majorHAnsi" w:hAnsiTheme="majorHAnsi" w:cstheme="majorHAnsi"/>
                <w:szCs w:val="20"/>
              </w:rPr>
            </w:pPr>
            <w:r>
              <w:rPr>
                <w:rFonts w:asciiTheme="majorHAnsi" w:hAnsiTheme="majorHAnsi" w:cstheme="majorHAnsi"/>
                <w:szCs w:val="20"/>
              </w:rPr>
              <w:t xml:space="preserve">Ammattiopinnot syventävät ja laajentavat monipuolisesti opiskelijan liiketoiminnan osaamista. </w:t>
            </w:r>
            <w:r w:rsidR="00722D00" w:rsidRPr="0037408E">
              <w:rPr>
                <w:rFonts w:asciiTheme="majorHAnsi" w:hAnsiTheme="majorHAnsi" w:cstheme="majorHAnsi"/>
                <w:szCs w:val="20"/>
              </w:rPr>
              <w:t xml:space="preserve">Opinnoissa painottuvat kustannustietous ja kannattavuus sekä myynnin ja markkinoinnin osaamisen syventäminen. </w:t>
            </w:r>
            <w:r w:rsidR="00680DB5" w:rsidRPr="0037408E">
              <w:rPr>
                <w:rFonts w:asciiTheme="majorHAnsi" w:hAnsiTheme="majorHAnsi" w:cstheme="majorHAnsi"/>
                <w:szCs w:val="20"/>
              </w:rPr>
              <w:t>Kaikille yhteiset ammattiopinnot vahvistavat jokaiselta liiketalouden asiantuntijalta</w:t>
            </w:r>
            <w:r w:rsidR="00680DB5">
              <w:rPr>
                <w:rFonts w:asciiTheme="majorHAnsi" w:hAnsiTheme="majorHAnsi" w:cstheme="majorHAnsi"/>
                <w:szCs w:val="20"/>
              </w:rPr>
              <w:t xml:space="preserve"> edellytettävää osaamista.</w:t>
            </w:r>
            <w:r w:rsidR="00722D00">
              <w:rPr>
                <w:rFonts w:asciiTheme="majorHAnsi" w:hAnsiTheme="majorHAnsi" w:cstheme="majorHAnsi"/>
                <w:szCs w:val="20"/>
              </w:rPr>
              <w:t xml:space="preserve"> </w:t>
            </w:r>
          </w:p>
          <w:p w14:paraId="26F652D8" w14:textId="77777777" w:rsidR="00CF590C" w:rsidRPr="009E6DE1" w:rsidRDefault="00CF590C" w:rsidP="00131D04">
            <w:pPr>
              <w:rPr>
                <w:rFonts w:asciiTheme="majorHAnsi" w:hAnsiTheme="majorHAnsi" w:cstheme="majorHAnsi"/>
                <w:szCs w:val="20"/>
              </w:rPr>
            </w:pPr>
          </w:p>
        </w:tc>
      </w:tr>
      <w:tr w:rsidR="00CF590C" w:rsidRPr="00595FDF" w14:paraId="26F652DD" w14:textId="77777777" w:rsidTr="00CF590C">
        <w:tc>
          <w:tcPr>
            <w:tcW w:w="2093" w:type="dxa"/>
          </w:tcPr>
          <w:p w14:paraId="26F652DA" w14:textId="25E0915F" w:rsidR="00CF590C" w:rsidRPr="009E6DE1" w:rsidRDefault="00CF590C" w:rsidP="00003B2A">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081168CB" w:rsidR="00CF590C" w:rsidRPr="009E6DE1" w:rsidRDefault="00003B2A"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003B2A">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003B2A" w:rsidRDefault="00CF590C" w:rsidP="00CF590C">
            <w:pPr>
              <w:rPr>
                <w:rFonts w:asciiTheme="majorHAnsi" w:hAnsiTheme="majorHAnsi" w:cstheme="majorHAnsi"/>
                <w:szCs w:val="20"/>
              </w:rPr>
            </w:pPr>
            <w:r w:rsidRPr="00003B2A">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003B2A">
              <w:rPr>
                <w:rFonts w:asciiTheme="majorHAnsi" w:hAnsiTheme="majorHAnsi" w:cstheme="majorHAnsi"/>
                <w:szCs w:val="20"/>
              </w:rPr>
              <w:t>la kun prosessi syventää hänen </w:t>
            </w:r>
            <w:r w:rsidRPr="00003B2A">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opinnäytetyöidean ja työelämäyhteyden hakemisesta</w:t>
            </w:r>
          </w:p>
          <w:p w14:paraId="26F652E3"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opinnäytetyön tehtäväalueeseen perehtymisestä ja tehtävän asettamisesta</w:t>
            </w:r>
          </w:p>
          <w:p w14:paraId="26F652E4"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asetetun tehtävän suorittamisesta ja raportoinnista</w:t>
            </w:r>
          </w:p>
          <w:p w14:paraId="26F652E5"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003B2A">
              <w:rPr>
                <w:rFonts w:asciiTheme="majorHAnsi" w:hAnsiTheme="majorHAnsi" w:cstheme="majorHAnsi"/>
                <w:szCs w:val="20"/>
              </w:rPr>
              <w:lastRenderedPageBreak/>
              <w:t>  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7E0CB93E" w:rsidR="00CF590C" w:rsidRPr="009E6DE1" w:rsidRDefault="00191372" w:rsidP="00CF590C">
            <w:pPr>
              <w:rPr>
                <w:rFonts w:asciiTheme="majorHAnsi" w:hAnsiTheme="majorHAnsi" w:cstheme="majorHAnsi"/>
                <w:szCs w:val="20"/>
              </w:rPr>
            </w:pPr>
            <w:r>
              <w:rPr>
                <w:rFonts w:asciiTheme="majorHAnsi" w:hAnsiTheme="majorHAnsi" w:cstheme="majorHAnsi"/>
                <w:szCs w:val="20"/>
              </w:rPr>
              <w:t>4</w:t>
            </w:r>
            <w:r w:rsidR="00003B2A">
              <w:rPr>
                <w:rFonts w:asciiTheme="majorHAnsi" w:hAnsiTheme="majorHAnsi" w:cstheme="majorHAnsi"/>
                <w:szCs w:val="20"/>
              </w:rPr>
              <w:t>0 op</w:t>
            </w:r>
          </w:p>
        </w:tc>
        <w:tc>
          <w:tcPr>
            <w:tcW w:w="6551" w:type="dxa"/>
          </w:tcPr>
          <w:p w14:paraId="26F652EB" w14:textId="71C76B44" w:rsidR="00CF590C" w:rsidRPr="009E6DE1" w:rsidRDefault="006D20B3" w:rsidP="00722D00">
            <w:pPr>
              <w:rPr>
                <w:rFonts w:asciiTheme="majorHAnsi" w:hAnsiTheme="majorHAnsi" w:cstheme="majorHAnsi"/>
                <w:color w:val="31A3B5"/>
                <w:szCs w:val="20"/>
              </w:rPr>
            </w:pPr>
            <w:r w:rsidRPr="00003B2A">
              <w:rPr>
                <w:rFonts w:asciiTheme="majorHAnsi" w:hAnsiTheme="majorHAnsi" w:cstheme="majorHAnsi"/>
                <w:szCs w:val="20"/>
              </w:rPr>
              <w:t>Valinnaiset</w:t>
            </w:r>
            <w:r w:rsidR="00CF590C" w:rsidRPr="00003B2A">
              <w:rPr>
                <w:rFonts w:asciiTheme="majorHAnsi" w:hAnsiTheme="majorHAnsi" w:cstheme="majorHAnsi"/>
                <w:szCs w:val="20"/>
              </w:rPr>
              <w:t xml:space="preserve"> opinnot</w:t>
            </w:r>
            <w:r w:rsidR="004251D6" w:rsidRPr="00003B2A">
              <w:rPr>
                <w:rFonts w:asciiTheme="majorHAnsi" w:hAnsiTheme="majorHAnsi" w:cstheme="majorHAnsi"/>
                <w:szCs w:val="20"/>
              </w:rPr>
              <w:t xml:space="preserve"> suuntaavat ja </w:t>
            </w:r>
            <w:r w:rsidR="00CF590C" w:rsidRPr="00003B2A">
              <w:rPr>
                <w:rFonts w:asciiTheme="majorHAnsi" w:hAnsiTheme="majorHAnsi" w:cstheme="majorHAnsi"/>
                <w:szCs w:val="20"/>
              </w:rPr>
              <w:t>tukevat asiantuntijuud</w:t>
            </w:r>
            <w:r w:rsidR="004251D6" w:rsidRPr="00003B2A">
              <w:rPr>
                <w:rFonts w:asciiTheme="majorHAnsi" w:hAnsiTheme="majorHAnsi" w:cstheme="majorHAnsi"/>
                <w:szCs w:val="20"/>
              </w:rPr>
              <w:t xml:space="preserve">en kehittymistä </w:t>
            </w:r>
            <w:r w:rsidR="00CF590C" w:rsidRPr="00003B2A">
              <w:rPr>
                <w:rFonts w:asciiTheme="majorHAnsi" w:hAnsiTheme="majorHAnsi" w:cstheme="majorHAnsi"/>
                <w:szCs w:val="20"/>
              </w:rPr>
              <w:t xml:space="preserve">opiskelijan kiinnostuksen mukaan. </w:t>
            </w:r>
            <w:r w:rsidR="004251D6" w:rsidRPr="00003B2A">
              <w:rPr>
                <w:rFonts w:asciiTheme="majorHAnsi" w:hAnsiTheme="majorHAnsi" w:cstheme="majorHAnsi"/>
                <w:szCs w:val="20"/>
              </w:rPr>
              <w:t xml:space="preserve">Opiskelija voi valita opintoja myös </w:t>
            </w:r>
            <w:r w:rsidR="00CF590C" w:rsidRPr="00003B2A">
              <w:rPr>
                <w:rFonts w:asciiTheme="majorHAnsi" w:hAnsiTheme="majorHAnsi" w:cstheme="majorHAnsi"/>
                <w:szCs w:val="20"/>
              </w:rPr>
              <w:t>Savonian</w:t>
            </w:r>
            <w:r w:rsidR="004251D6" w:rsidRPr="00003B2A">
              <w:rPr>
                <w:rFonts w:asciiTheme="majorHAnsi" w:hAnsiTheme="majorHAnsi" w:cstheme="majorHAnsi"/>
                <w:szCs w:val="20"/>
              </w:rPr>
              <w:t xml:space="preserve"> yhteisistä opintokokonaisuuksista ja muista tutkinto-ohjelmista tai sisällyttää tutkintoonsa muualla suoritettuja </w:t>
            </w:r>
            <w:proofErr w:type="spellStart"/>
            <w:r w:rsidR="004251D6" w:rsidRPr="00003B2A">
              <w:rPr>
                <w:rFonts w:asciiTheme="majorHAnsi" w:hAnsiTheme="majorHAnsi" w:cstheme="majorHAnsi"/>
                <w:szCs w:val="20"/>
              </w:rPr>
              <w:t>samantasoisia</w:t>
            </w:r>
            <w:proofErr w:type="spellEnd"/>
            <w:r w:rsidR="004251D6" w:rsidRPr="00003B2A">
              <w:rPr>
                <w:rFonts w:asciiTheme="majorHAnsi" w:hAnsiTheme="majorHAnsi" w:cstheme="majorHAnsi"/>
                <w:szCs w:val="20"/>
              </w:rPr>
              <w:t xml:space="preserve"> opintoja.</w:t>
            </w:r>
            <w:r w:rsidR="00003B2A">
              <w:rPr>
                <w:rFonts w:asciiTheme="majorHAnsi" w:hAnsiTheme="majorHAnsi" w:cstheme="majorHAnsi"/>
                <w:szCs w:val="20"/>
              </w:rPr>
              <w:t xml:space="preserve"> </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0E78DB8C"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210</w:t>
            </w:r>
            <w:r w:rsidR="00003B2A">
              <w:rPr>
                <w:rFonts w:asciiTheme="majorHAnsi" w:hAnsiTheme="majorHAnsi" w:cstheme="majorHAnsi"/>
                <w:szCs w:val="20"/>
              </w:rPr>
              <w:t xml:space="preserve"> </w:t>
            </w:r>
            <w:r w:rsidRPr="009E6DE1">
              <w:rPr>
                <w:rFonts w:asciiTheme="majorHAnsi" w:hAnsiTheme="majorHAnsi" w:cstheme="majorHAnsi"/>
                <w:szCs w:val="20"/>
              </w:rPr>
              <w:t>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4D8B4A86" w:rsidR="00CF590C" w:rsidRPr="00B31AC6" w:rsidRDefault="00CF590C" w:rsidP="0023795B">
      <w:pPr>
        <w:pStyle w:val="Heading2"/>
        <w:spacing w:before="0"/>
      </w:pPr>
      <w:r w:rsidRPr="00595FDF">
        <w:rPr>
          <w:rFonts w:cs="Calibri"/>
          <w:szCs w:val="24"/>
        </w:rPr>
        <w:br w:type="page"/>
      </w:r>
      <w:bookmarkStart w:id="6" w:name="_Toc290881666"/>
      <w:bookmarkStart w:id="7" w:name="_Toc412529596"/>
      <w:r w:rsidRPr="00B31AC6">
        <w:rPr>
          <w:rFonts w:eastAsia="Calibri"/>
        </w:rPr>
        <w:lastRenderedPageBreak/>
        <w:t>Asiantuntijuuden kehittyminen</w:t>
      </w:r>
      <w:bookmarkEnd w:id="6"/>
      <w:bookmarkEnd w:id="7"/>
    </w:p>
    <w:p w14:paraId="26F652F3" w14:textId="0670DBD0" w:rsidR="00CF590C" w:rsidRPr="00595FDF" w:rsidRDefault="001D2B53" w:rsidP="00B01F65">
      <w:pPr>
        <w:rPr>
          <w:b/>
          <w:snapToGrid w:val="0"/>
        </w:rPr>
      </w:pPr>
      <w:r>
        <w:rPr>
          <w:b/>
          <w:snapToGrid w:val="0"/>
        </w:rPr>
        <w:t>Tradenomin</w:t>
      </w:r>
      <w:r w:rsidR="00CF590C" w:rsidRPr="00595FDF">
        <w:rPr>
          <w:b/>
          <w:snapToGrid w:val="0"/>
        </w:rPr>
        <w:t xml:space="preserve"> opetussuunnitelma on laadittu niin, että </w:t>
      </w:r>
    </w:p>
    <w:p w14:paraId="26F652F4" w14:textId="32AD7575"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r w:rsidR="001D2B53">
        <w:rPr>
          <w:snapToGrid w:val="0"/>
        </w:rPr>
        <w:t xml:space="preserve"> ja</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FF1EC15" w:rsidR="00CF590C" w:rsidRPr="005C22FC" w:rsidRDefault="00CF590C" w:rsidP="00B01F65">
      <w:pPr>
        <w:rPr>
          <w:b/>
          <w:snapToGrid w:val="0"/>
          <w:color w:val="FF000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r w:rsidR="005C22FC">
        <w:rPr>
          <w:snapToGrid w:val="0"/>
        </w:rPr>
        <w:br/>
      </w:r>
      <w:r w:rsidR="005C22FC">
        <w:rPr>
          <w:snapToGrid w:val="0"/>
        </w:rPr>
        <w:br/>
      </w:r>
      <w:r w:rsidR="005C22FC" w:rsidRPr="005C22FC">
        <w:rPr>
          <w:b/>
          <w:snapToGrid w:val="0"/>
          <w:color w:val="FF0000"/>
        </w:rPr>
        <w:t xml:space="preserve">Alla oleva taulukko Primukseen nimellä </w:t>
      </w:r>
      <w:r w:rsidR="005C22FC">
        <w:rPr>
          <w:b/>
          <w:snapToGrid w:val="0"/>
          <w:color w:val="FF0000"/>
        </w:rPr>
        <w:t>|LL18SM_4</w:t>
      </w:r>
      <w:r w:rsidR="005C22FC" w:rsidRPr="005C22FC">
        <w:rPr>
          <w:b/>
          <w:snapToGrid w:val="0"/>
          <w:color w:val="FF0000"/>
        </w:rPr>
        <w:t>|</w:t>
      </w:r>
    </w:p>
    <w:p w14:paraId="26F65306" w14:textId="77777777" w:rsidR="0023795B" w:rsidRDefault="0023795B" w:rsidP="00CF590C">
      <w:pPr>
        <w:rPr>
          <w:rFonts w:cs="Calibri"/>
          <w:snapToGrid w:val="0"/>
          <w:sz w:val="24"/>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CF590C" w:rsidRPr="00595FDF" w14:paraId="26F6530A" w14:textId="77777777" w:rsidTr="0023795B">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961"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23795B">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17F7B12B" w:rsidR="00DB293E" w:rsidRPr="0023795B" w:rsidRDefault="001D2B53" w:rsidP="009A0472">
            <w:pPr>
              <w:rPr>
                <w:rFonts w:asciiTheme="majorHAnsi" w:hAnsiTheme="majorHAnsi" w:cstheme="majorHAnsi"/>
                <w:szCs w:val="20"/>
              </w:rPr>
            </w:pPr>
            <w:r>
              <w:rPr>
                <w:rFonts w:asciiTheme="majorHAnsi" w:hAnsiTheme="majorHAnsi" w:cstheme="majorHAnsi"/>
                <w:b/>
                <w:szCs w:val="20"/>
              </w:rPr>
              <w:t>Liiketoiminnan perusosaaminen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sidR="00F264A1">
              <w:rPr>
                <w:rFonts w:asciiTheme="majorHAnsi" w:hAnsiTheme="majorHAnsi" w:cstheme="majorHAnsi"/>
                <w:szCs w:val="20"/>
              </w:rPr>
              <w:br/>
            </w:r>
            <w:r>
              <w:rPr>
                <w:rFonts w:asciiTheme="majorHAnsi" w:hAnsiTheme="majorHAnsi" w:cstheme="majorHAnsi"/>
                <w:szCs w:val="20"/>
              </w:rPr>
              <w:t xml:space="preserve">Liiketoimintaympäristöön </w:t>
            </w:r>
            <w:r w:rsidR="0045083D">
              <w:rPr>
                <w:rFonts w:asciiTheme="majorHAnsi" w:hAnsiTheme="majorHAnsi" w:cstheme="majorHAnsi"/>
                <w:szCs w:val="20"/>
              </w:rPr>
              <w:t>perehtyminen</w:t>
            </w:r>
            <w:r w:rsidR="00393999">
              <w:rPr>
                <w:rFonts w:asciiTheme="majorHAnsi" w:hAnsiTheme="majorHAnsi" w:cstheme="majorHAnsi"/>
                <w:szCs w:val="20"/>
              </w:rPr>
              <w:t xml:space="preserve"> </w:t>
            </w:r>
            <w:r w:rsidR="00CF590C" w:rsidRPr="0023795B">
              <w:rPr>
                <w:rFonts w:asciiTheme="majorHAnsi" w:hAnsiTheme="majorHAnsi" w:cstheme="majorHAnsi"/>
                <w:szCs w:val="20"/>
              </w:rPr>
              <w:t>(30 op)</w:t>
            </w:r>
            <w:r w:rsidR="00CF590C" w:rsidRPr="0023795B">
              <w:rPr>
                <w:rFonts w:asciiTheme="majorHAnsi" w:hAnsiTheme="majorHAnsi" w:cstheme="majorHAnsi"/>
                <w:szCs w:val="20"/>
              </w:rPr>
              <w:br/>
            </w:r>
            <w:r w:rsidR="00F264A1">
              <w:rPr>
                <w:rFonts w:asciiTheme="majorHAnsi" w:hAnsiTheme="majorHAnsi" w:cstheme="majorHAnsi"/>
                <w:szCs w:val="20"/>
              </w:rPr>
              <w:br/>
            </w:r>
            <w:r>
              <w:rPr>
                <w:rFonts w:asciiTheme="majorHAnsi" w:hAnsiTheme="majorHAnsi" w:cstheme="majorHAnsi"/>
                <w:szCs w:val="20"/>
              </w:rPr>
              <w:t>Yritystoimintaan</w:t>
            </w:r>
            <w:r w:rsidR="00393999">
              <w:rPr>
                <w:rFonts w:asciiTheme="majorHAnsi" w:hAnsiTheme="majorHAnsi" w:cstheme="majorHAnsi"/>
                <w:szCs w:val="20"/>
              </w:rPr>
              <w:t xml:space="preserve"> perehtyminen</w:t>
            </w:r>
            <w:r>
              <w:rPr>
                <w:rFonts w:asciiTheme="majorHAnsi" w:hAnsiTheme="majorHAnsi" w:cstheme="majorHAnsi"/>
                <w:szCs w:val="20"/>
              </w:rPr>
              <w:t xml:space="preserve"> </w:t>
            </w:r>
            <w:r w:rsidR="00CF590C" w:rsidRPr="0023795B">
              <w:rPr>
                <w:rFonts w:asciiTheme="majorHAnsi" w:hAnsiTheme="majorHAnsi" w:cstheme="majorHAnsi"/>
                <w:szCs w:val="20"/>
              </w:rPr>
              <w:t>(30 op)</w:t>
            </w:r>
          </w:p>
        </w:tc>
        <w:tc>
          <w:tcPr>
            <w:tcW w:w="4961" w:type="dxa"/>
          </w:tcPr>
          <w:p w14:paraId="26F6530D" w14:textId="41E01CD2" w:rsidR="00CF590C" w:rsidRPr="0023795B" w:rsidRDefault="001D2B53" w:rsidP="00CF590C">
            <w:pPr>
              <w:rPr>
                <w:rFonts w:asciiTheme="majorHAnsi" w:hAnsiTheme="majorHAnsi" w:cstheme="majorHAnsi"/>
                <w:szCs w:val="20"/>
              </w:rPr>
            </w:pPr>
            <w:r>
              <w:rPr>
                <w:rFonts w:asciiTheme="majorHAnsi" w:hAnsiTheme="majorHAnsi" w:cstheme="majorHAnsi"/>
                <w:szCs w:val="20"/>
              </w:rPr>
              <w:t>Opiskelija omaksuu ensimmäisen vuoden aikana liiketoimintaosaamisen perusteet ja tutustuu liiketoimintaympäristöön. Hän luo perustan asiantuntijalta vaadittaville henkilökohtaisille valmiuksille.  Opiskelija harjaantuu tavoitteelliseen tiimitoimintaan ja alkaa muodostaa ammatti-identiteettiään.</w:t>
            </w:r>
          </w:p>
        </w:tc>
      </w:tr>
      <w:tr w:rsidR="00CF590C" w:rsidRPr="00595FDF" w14:paraId="26F65313" w14:textId="77777777" w:rsidTr="0023795B">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DFA6D3B" w:rsidR="00CF590C" w:rsidRDefault="001E6500" w:rsidP="00CF590C">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437C24F6" w14:textId="03889180" w:rsidR="00312BD5" w:rsidRPr="0037408E" w:rsidRDefault="005B29BE" w:rsidP="00CF590C">
            <w:pPr>
              <w:rPr>
                <w:rFonts w:asciiTheme="majorHAnsi" w:hAnsiTheme="majorHAnsi" w:cstheme="majorHAnsi"/>
                <w:szCs w:val="20"/>
              </w:rPr>
            </w:pPr>
            <w:r w:rsidRPr="0037408E">
              <w:rPr>
                <w:rFonts w:asciiTheme="majorHAnsi" w:hAnsiTheme="majorHAnsi" w:cstheme="majorHAnsi"/>
                <w:szCs w:val="20"/>
              </w:rPr>
              <w:t>L</w:t>
            </w:r>
            <w:r w:rsidR="00312BD5" w:rsidRPr="0037408E">
              <w:rPr>
                <w:rFonts w:asciiTheme="majorHAnsi" w:hAnsiTheme="majorHAnsi" w:cstheme="majorHAnsi"/>
                <w:szCs w:val="20"/>
              </w:rPr>
              <w:t>iiketoimintaosaaminen (30</w:t>
            </w:r>
            <w:r w:rsidR="00524501" w:rsidRPr="0037408E">
              <w:rPr>
                <w:rFonts w:asciiTheme="majorHAnsi" w:hAnsiTheme="majorHAnsi" w:cstheme="majorHAnsi"/>
                <w:szCs w:val="20"/>
              </w:rPr>
              <w:t xml:space="preserve"> op</w:t>
            </w:r>
            <w:r w:rsidR="00312BD5" w:rsidRPr="0037408E">
              <w:rPr>
                <w:rFonts w:asciiTheme="majorHAnsi" w:hAnsiTheme="majorHAnsi" w:cstheme="majorHAnsi"/>
                <w:szCs w:val="20"/>
              </w:rPr>
              <w:t>)</w:t>
            </w:r>
          </w:p>
          <w:p w14:paraId="26F65311" w14:textId="0CA2C178" w:rsidR="001D2B53" w:rsidRPr="0023795B" w:rsidRDefault="00312BD5" w:rsidP="00CF590C">
            <w:pPr>
              <w:rPr>
                <w:rFonts w:asciiTheme="majorHAnsi" w:hAnsiTheme="majorHAnsi" w:cstheme="majorHAnsi"/>
                <w:szCs w:val="20"/>
              </w:rPr>
            </w:pPr>
            <w:r w:rsidRPr="0037408E">
              <w:rPr>
                <w:rFonts w:asciiTheme="majorHAnsi" w:hAnsiTheme="majorHAnsi" w:cstheme="majorHAnsi"/>
                <w:szCs w:val="20"/>
              </w:rPr>
              <w:t>Myynnin ja markkinoinnin osaaminen (30 op)</w:t>
            </w:r>
          </w:p>
        </w:tc>
        <w:tc>
          <w:tcPr>
            <w:tcW w:w="4961" w:type="dxa"/>
          </w:tcPr>
          <w:p w14:paraId="26F65312" w14:textId="3230EED6" w:rsidR="00CF590C" w:rsidRPr="0023795B" w:rsidRDefault="00AA361E" w:rsidP="00A87D0E">
            <w:pPr>
              <w:rPr>
                <w:rFonts w:asciiTheme="majorHAnsi" w:hAnsiTheme="majorHAnsi" w:cstheme="majorHAnsi"/>
                <w:szCs w:val="20"/>
              </w:rPr>
            </w:pPr>
            <w:r>
              <w:rPr>
                <w:rFonts w:asciiTheme="majorHAnsi" w:hAnsiTheme="majorHAnsi" w:cstheme="majorHAnsi"/>
                <w:szCs w:val="20"/>
              </w:rPr>
              <w:t xml:space="preserve">Opiskelija vahvistaa toisen opiskeluvuoden aikana ammattikuvaansa ja kehittää </w:t>
            </w:r>
            <w:r w:rsidR="00DB1D09">
              <w:rPr>
                <w:rFonts w:asciiTheme="majorHAnsi" w:hAnsiTheme="majorHAnsi" w:cstheme="majorHAnsi"/>
                <w:szCs w:val="20"/>
              </w:rPr>
              <w:t>strategista ajattelua</w:t>
            </w:r>
            <w:r w:rsidR="00A87D0E">
              <w:rPr>
                <w:rFonts w:asciiTheme="majorHAnsi" w:hAnsiTheme="majorHAnsi" w:cstheme="majorHAnsi"/>
                <w:szCs w:val="20"/>
              </w:rPr>
              <w:t xml:space="preserve">, </w:t>
            </w:r>
            <w:r w:rsidR="00DB1D09">
              <w:rPr>
                <w:rFonts w:asciiTheme="majorHAnsi" w:hAnsiTheme="majorHAnsi" w:cstheme="majorHAnsi"/>
                <w:szCs w:val="20"/>
              </w:rPr>
              <w:t>kustannustietouden sekä myynnin ja markkinoinnin osaamistaan</w:t>
            </w:r>
            <w:r w:rsidR="00524501">
              <w:rPr>
                <w:rFonts w:asciiTheme="majorHAnsi" w:hAnsiTheme="majorHAnsi" w:cstheme="majorHAnsi"/>
                <w:szCs w:val="20"/>
              </w:rPr>
              <w:t>.</w:t>
            </w:r>
            <w:r w:rsidR="00DB1D09">
              <w:rPr>
                <w:rFonts w:asciiTheme="majorHAnsi" w:hAnsiTheme="majorHAnsi" w:cstheme="majorHAnsi"/>
                <w:szCs w:val="20"/>
              </w:rPr>
              <w:t xml:space="preserve"> </w:t>
            </w:r>
            <w:r>
              <w:rPr>
                <w:rFonts w:asciiTheme="majorHAnsi" w:hAnsiTheme="majorHAnsi" w:cstheme="majorHAnsi"/>
                <w:szCs w:val="20"/>
              </w:rPr>
              <w:t xml:space="preserve">Opiskelija oppii ratkaisemaan ongelmia luovasti ja hän vahvistaa </w:t>
            </w:r>
            <w:r w:rsidR="00A87D0E">
              <w:rPr>
                <w:rFonts w:asciiTheme="majorHAnsi" w:hAnsiTheme="majorHAnsi" w:cstheme="majorHAnsi"/>
                <w:szCs w:val="20"/>
              </w:rPr>
              <w:t>viestintä- ja menetelmäosaamistaan</w:t>
            </w:r>
            <w:r>
              <w:rPr>
                <w:rFonts w:asciiTheme="majorHAnsi" w:hAnsiTheme="majorHAnsi" w:cstheme="majorHAnsi"/>
                <w:szCs w:val="20"/>
              </w:rPr>
              <w:t>.</w:t>
            </w:r>
          </w:p>
        </w:tc>
      </w:tr>
      <w:tr w:rsidR="00CF590C" w:rsidRPr="00595FDF" w14:paraId="26F65317" w14:textId="77777777" w:rsidTr="0023795B">
        <w:tc>
          <w:tcPr>
            <w:tcW w:w="1204" w:type="dxa"/>
          </w:tcPr>
          <w:p w14:paraId="26F65314" w14:textId="46995276"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6C65073B" w14:textId="06483F28" w:rsidR="00312BD5" w:rsidRPr="0037408E" w:rsidRDefault="001E6500" w:rsidP="00AA361E">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sidR="00F264A1">
              <w:rPr>
                <w:rFonts w:asciiTheme="majorHAnsi" w:hAnsiTheme="majorHAnsi" w:cstheme="majorHAnsi"/>
                <w:szCs w:val="20"/>
              </w:rPr>
              <w:br/>
            </w:r>
            <w:r w:rsidR="00312BD5" w:rsidRPr="0037408E">
              <w:rPr>
                <w:rFonts w:asciiTheme="majorHAnsi" w:hAnsiTheme="majorHAnsi" w:cstheme="majorHAnsi"/>
                <w:szCs w:val="20"/>
              </w:rPr>
              <w:t>Uusien liiketoimintamahdollisuuksien luominen (30 op)</w:t>
            </w:r>
          </w:p>
          <w:p w14:paraId="26F65315" w14:textId="177574B4" w:rsidR="00CF590C" w:rsidRPr="0023795B" w:rsidRDefault="00312BD5" w:rsidP="00AA361E">
            <w:pPr>
              <w:rPr>
                <w:rFonts w:asciiTheme="majorHAnsi" w:hAnsiTheme="majorHAnsi" w:cstheme="majorHAnsi"/>
                <w:szCs w:val="20"/>
              </w:rPr>
            </w:pPr>
            <w:r w:rsidRPr="0037408E">
              <w:rPr>
                <w:rFonts w:asciiTheme="majorHAnsi" w:hAnsiTheme="majorHAnsi" w:cstheme="majorHAnsi"/>
                <w:szCs w:val="20"/>
              </w:rPr>
              <w:t>Liiketoiminnan kehittämisosaaminen (30)</w:t>
            </w:r>
            <w:r w:rsidR="00CF590C" w:rsidRPr="0023795B">
              <w:rPr>
                <w:rFonts w:asciiTheme="majorHAnsi" w:hAnsiTheme="majorHAnsi" w:cstheme="majorHAnsi"/>
                <w:szCs w:val="20"/>
              </w:rPr>
              <w:br/>
            </w:r>
          </w:p>
        </w:tc>
        <w:tc>
          <w:tcPr>
            <w:tcW w:w="4961" w:type="dxa"/>
          </w:tcPr>
          <w:p w14:paraId="04636388" w14:textId="77777777" w:rsidR="00CF590C" w:rsidRDefault="00AA361E" w:rsidP="00A87D0E">
            <w:pPr>
              <w:rPr>
                <w:rFonts w:asciiTheme="majorHAnsi" w:hAnsiTheme="majorHAnsi" w:cstheme="majorHAnsi"/>
                <w:szCs w:val="20"/>
              </w:rPr>
            </w:pPr>
            <w:r>
              <w:rPr>
                <w:rFonts w:asciiTheme="majorHAnsi" w:hAnsiTheme="majorHAnsi" w:cstheme="majorHAnsi"/>
                <w:szCs w:val="20"/>
              </w:rPr>
              <w:t xml:space="preserve">Opintojen loppuvaiheessa opiskelija syventää asiantuntijuuttaan ja soveltaa sitä erilaisissa oppimistilanteissa ja työelämäyhteyksissä.  </w:t>
            </w:r>
            <w:r w:rsidRPr="00FF278E">
              <w:rPr>
                <w:rFonts w:asciiTheme="majorHAnsi" w:hAnsiTheme="majorHAnsi" w:cstheme="majorHAnsi"/>
                <w:szCs w:val="20"/>
              </w:rPr>
              <w:t>Opiskelijan kokonaisvaltainen ymmärrys omasta erityisalasta kehittyy.</w:t>
            </w:r>
            <w:r>
              <w:rPr>
                <w:rFonts w:asciiTheme="majorHAnsi" w:hAnsiTheme="majorHAnsi" w:cstheme="majorHAnsi"/>
                <w:szCs w:val="20"/>
              </w:rPr>
              <w:t xml:space="preserve"> Hänen työyhteisö</w:t>
            </w:r>
            <w:r w:rsidR="00A87D0E">
              <w:rPr>
                <w:rFonts w:asciiTheme="majorHAnsi" w:hAnsiTheme="majorHAnsi" w:cstheme="majorHAnsi"/>
                <w:szCs w:val="20"/>
              </w:rPr>
              <w:t>- ja esimiestaidot vahvistuvat.</w:t>
            </w:r>
          </w:p>
          <w:p w14:paraId="26F65316" w14:textId="42E4EB7A" w:rsidR="00A87D0E" w:rsidRPr="0023795B" w:rsidRDefault="00A87D0E" w:rsidP="00A87D0E">
            <w:pPr>
              <w:rPr>
                <w:rFonts w:asciiTheme="majorHAnsi" w:hAnsiTheme="majorHAnsi" w:cstheme="majorHAnsi"/>
                <w:szCs w:val="20"/>
              </w:rPr>
            </w:pPr>
            <w:r>
              <w:rPr>
                <w:rFonts w:asciiTheme="majorHAnsi" w:hAnsiTheme="majorHAnsi" w:cstheme="majorHAnsi"/>
                <w:szCs w:val="20"/>
              </w:rPr>
              <w:t xml:space="preserve">Opiskelija osoittaa opinnäytetyöprosessissa hallitsevansa tutkimuksellisen työotteen sekä kykynsä </w:t>
            </w:r>
            <w:r>
              <w:rPr>
                <w:rFonts w:asciiTheme="majorHAnsi" w:hAnsiTheme="majorHAnsi" w:cstheme="majorHAnsi"/>
                <w:szCs w:val="20"/>
              </w:rPr>
              <w:lastRenderedPageBreak/>
              <w:t>yhdistää teoreettista tietoa käytännön ilmiöiden tarkasteluun ja kehittämistyöhön.</w:t>
            </w:r>
          </w:p>
        </w:tc>
      </w:tr>
      <w:tr w:rsidR="00CF590C" w:rsidRPr="00595FDF" w14:paraId="26F6531B" w14:textId="77777777" w:rsidTr="0023795B">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56F4252F" w:rsidR="00CF590C" w:rsidRPr="0023795B" w:rsidRDefault="00AA361E" w:rsidP="00AA361E">
            <w:pPr>
              <w:rPr>
                <w:rFonts w:asciiTheme="majorHAnsi" w:hAnsiTheme="majorHAnsi" w:cstheme="majorHAnsi"/>
                <w:szCs w:val="20"/>
              </w:rPr>
            </w:pPr>
            <w:r>
              <w:rPr>
                <w:rFonts w:asciiTheme="majorHAnsi" w:hAnsiTheme="majorHAnsi" w:cstheme="majorHAnsi"/>
                <w:b/>
                <w:szCs w:val="20"/>
              </w:rPr>
              <w:t>Kohti asiantuntijuutta</w:t>
            </w:r>
            <w:r w:rsidR="00CF590C" w:rsidRPr="0023795B">
              <w:rPr>
                <w:rFonts w:asciiTheme="majorHAnsi" w:hAnsiTheme="majorHAnsi" w:cstheme="majorHAnsi"/>
                <w:b/>
                <w:szCs w:val="20"/>
              </w:rPr>
              <w:t xml:space="preserve"> (30 op)</w:t>
            </w:r>
            <w:r w:rsidR="00CF590C" w:rsidRPr="0023795B">
              <w:rPr>
                <w:rFonts w:asciiTheme="majorHAnsi" w:hAnsiTheme="majorHAnsi" w:cstheme="majorHAnsi"/>
                <w:b/>
                <w:szCs w:val="20"/>
              </w:rPr>
              <w:br/>
            </w:r>
          </w:p>
        </w:tc>
        <w:tc>
          <w:tcPr>
            <w:tcW w:w="4961" w:type="dxa"/>
          </w:tcPr>
          <w:p w14:paraId="26F6531A" w14:textId="3F79DCC5" w:rsidR="00CF590C" w:rsidRPr="0023795B" w:rsidRDefault="00AA361E" w:rsidP="00CF590C">
            <w:pPr>
              <w:rPr>
                <w:rFonts w:asciiTheme="majorHAnsi" w:hAnsiTheme="majorHAnsi" w:cstheme="majorHAnsi"/>
                <w:szCs w:val="20"/>
              </w:rPr>
            </w:pPr>
            <w:r>
              <w:rPr>
                <w:rFonts w:asciiTheme="majorHAnsi" w:hAnsiTheme="majorHAnsi" w:cstheme="majorHAnsi"/>
                <w:szCs w:val="20"/>
              </w:rPr>
              <w:t>Valmistumisvaiheessa oleva opiskelija kykenee työskentelemään itsenäisesti liiketalouden alan asiantuntijatehtävissä ja osallistumaan tulokselliseen ja tavoitteelliseen liiketoiminnan kehittämiseen. Hän kykenee päätöksentekoon ja luoviin ratkaisuihin ennakoimattomassa globaalissa liiketoimintaympäristössä.</w:t>
            </w:r>
          </w:p>
        </w:tc>
      </w:tr>
    </w:tbl>
    <w:p w14:paraId="7E8A0E9A" w14:textId="2775CA95" w:rsidR="00751465" w:rsidRDefault="00751465" w:rsidP="00612BE8">
      <w:pPr>
        <w:rPr>
          <w:rFonts w:asciiTheme="minorHAnsi" w:hAnsiTheme="minorHAnsi" w:cs="Arial"/>
          <w:color w:val="656565"/>
          <w:szCs w:val="20"/>
        </w:rPr>
      </w:pPr>
    </w:p>
    <w:p w14:paraId="098AB4DF" w14:textId="77777777" w:rsidR="00751465" w:rsidRDefault="00751465" w:rsidP="00612BE8">
      <w:pPr>
        <w:rPr>
          <w:rFonts w:asciiTheme="minorHAnsi" w:hAnsiTheme="minorHAnsi" w:cs="Arial"/>
          <w:color w:val="656565"/>
          <w:szCs w:val="20"/>
        </w:rPr>
      </w:pPr>
    </w:p>
    <w:p w14:paraId="294979B9" w14:textId="77777777" w:rsidR="00751465" w:rsidRDefault="00751465" w:rsidP="00612BE8">
      <w:pPr>
        <w:rPr>
          <w:rFonts w:asciiTheme="minorHAnsi" w:hAnsiTheme="minorHAnsi" w:cs="Arial"/>
          <w:color w:val="656565"/>
          <w:szCs w:val="20"/>
        </w:rPr>
      </w:pPr>
    </w:p>
    <w:p w14:paraId="26F6531F" w14:textId="72239439" w:rsidR="00CF590C" w:rsidRDefault="00CF590C" w:rsidP="00CF590C">
      <w:pPr>
        <w:rPr>
          <w:rFonts w:cs="Calibri"/>
          <w:snapToGrid w:val="0"/>
          <w:sz w:val="24"/>
        </w:rPr>
      </w:pPr>
    </w:p>
    <w:p w14:paraId="17FF811C" w14:textId="77777777" w:rsidR="00B253C9" w:rsidRDefault="00B253C9" w:rsidP="00CF590C">
      <w:pPr>
        <w:rPr>
          <w:rFonts w:cs="Calibri"/>
          <w:snapToGrid w:val="0"/>
          <w:sz w:val="24"/>
        </w:rPr>
      </w:pPr>
    </w:p>
    <w:p w14:paraId="1642D7F6" w14:textId="77777777" w:rsidR="00B253C9" w:rsidRDefault="00B253C9" w:rsidP="00CF590C">
      <w:pPr>
        <w:rPr>
          <w:rFonts w:cs="Calibri"/>
          <w:snapToGrid w:val="0"/>
          <w:sz w:val="24"/>
        </w:rPr>
      </w:pPr>
    </w:p>
    <w:p w14:paraId="1D63A8A0" w14:textId="77777777" w:rsidR="00B253C9" w:rsidRDefault="00B253C9" w:rsidP="00CF590C">
      <w:pPr>
        <w:rPr>
          <w:rFonts w:cs="Calibri"/>
          <w:snapToGrid w:val="0"/>
          <w:sz w:val="24"/>
        </w:rPr>
      </w:pPr>
    </w:p>
    <w:p w14:paraId="1348B4B4" w14:textId="77777777" w:rsidR="00B253C9" w:rsidRDefault="00B253C9" w:rsidP="00CF590C">
      <w:pPr>
        <w:rPr>
          <w:rFonts w:cs="Calibri"/>
          <w:snapToGrid w:val="0"/>
          <w:sz w:val="24"/>
        </w:rPr>
      </w:pPr>
    </w:p>
    <w:p w14:paraId="6749282B" w14:textId="77777777" w:rsidR="00B253C9" w:rsidRDefault="00B253C9" w:rsidP="00CF590C">
      <w:pPr>
        <w:rPr>
          <w:rFonts w:cs="Calibri"/>
          <w:snapToGrid w:val="0"/>
          <w:sz w:val="24"/>
        </w:rPr>
      </w:pPr>
    </w:p>
    <w:p w14:paraId="7C96DE19" w14:textId="77777777" w:rsidR="00B253C9" w:rsidRDefault="00B253C9" w:rsidP="00CF590C">
      <w:pPr>
        <w:rPr>
          <w:rFonts w:cs="Calibri"/>
          <w:snapToGrid w:val="0"/>
          <w:sz w:val="24"/>
        </w:rPr>
      </w:pPr>
    </w:p>
    <w:p w14:paraId="42D3552D" w14:textId="77777777" w:rsidR="00B253C9" w:rsidRDefault="00B253C9" w:rsidP="00CF590C">
      <w:pPr>
        <w:rPr>
          <w:rFonts w:cs="Calibri"/>
          <w:snapToGrid w:val="0"/>
          <w:sz w:val="24"/>
        </w:rPr>
      </w:pPr>
    </w:p>
    <w:p w14:paraId="40776EFF" w14:textId="77777777" w:rsidR="00B253C9" w:rsidRDefault="00B253C9" w:rsidP="00CF590C">
      <w:pPr>
        <w:rPr>
          <w:rFonts w:cs="Calibri"/>
          <w:snapToGrid w:val="0"/>
          <w:sz w:val="24"/>
        </w:rPr>
      </w:pPr>
    </w:p>
    <w:p w14:paraId="40EA09B3" w14:textId="77777777" w:rsidR="00B253C9" w:rsidRDefault="00B253C9" w:rsidP="00CF590C">
      <w:pPr>
        <w:rPr>
          <w:rFonts w:cs="Calibri"/>
          <w:snapToGrid w:val="0"/>
          <w:sz w:val="24"/>
        </w:rPr>
      </w:pPr>
    </w:p>
    <w:p w14:paraId="6D82E26E" w14:textId="77777777" w:rsidR="00B253C9" w:rsidRDefault="00B253C9" w:rsidP="00CF590C">
      <w:pPr>
        <w:rPr>
          <w:rFonts w:cs="Calibri"/>
          <w:snapToGrid w:val="0"/>
          <w:sz w:val="24"/>
        </w:rPr>
      </w:pPr>
    </w:p>
    <w:p w14:paraId="51357DF6" w14:textId="77777777" w:rsidR="00B253C9" w:rsidRDefault="00B253C9" w:rsidP="00CF590C">
      <w:pPr>
        <w:rPr>
          <w:rFonts w:cs="Calibri"/>
          <w:snapToGrid w:val="0"/>
          <w:sz w:val="24"/>
        </w:rPr>
      </w:pPr>
    </w:p>
    <w:p w14:paraId="0C2E24B5" w14:textId="77777777" w:rsidR="00B253C9" w:rsidRDefault="00B253C9" w:rsidP="00CF590C">
      <w:pPr>
        <w:rPr>
          <w:rFonts w:cs="Calibri"/>
          <w:snapToGrid w:val="0"/>
          <w:sz w:val="24"/>
        </w:rPr>
      </w:pPr>
    </w:p>
    <w:p w14:paraId="6142DB2A" w14:textId="77777777" w:rsidR="00B253C9" w:rsidRDefault="00B253C9" w:rsidP="00CF590C">
      <w:pPr>
        <w:rPr>
          <w:rFonts w:cs="Calibri"/>
          <w:snapToGrid w:val="0"/>
          <w:sz w:val="24"/>
        </w:rPr>
      </w:pPr>
    </w:p>
    <w:p w14:paraId="5CDEC8ED" w14:textId="77777777" w:rsidR="00B253C9" w:rsidRDefault="00B253C9" w:rsidP="00CF590C">
      <w:pPr>
        <w:rPr>
          <w:rFonts w:cs="Calibri"/>
          <w:snapToGrid w:val="0"/>
          <w:sz w:val="24"/>
        </w:rPr>
      </w:pPr>
    </w:p>
    <w:p w14:paraId="69CF10CD" w14:textId="77777777" w:rsidR="00B253C9" w:rsidRDefault="00B253C9" w:rsidP="00CF590C">
      <w:pPr>
        <w:rPr>
          <w:rFonts w:cs="Calibri"/>
          <w:snapToGrid w:val="0"/>
          <w:sz w:val="24"/>
        </w:rPr>
      </w:pPr>
    </w:p>
    <w:p w14:paraId="47C4671B" w14:textId="77777777" w:rsidR="00B253C9" w:rsidRDefault="00B253C9" w:rsidP="00CF590C">
      <w:pPr>
        <w:rPr>
          <w:rFonts w:cs="Calibri"/>
          <w:snapToGrid w:val="0"/>
          <w:sz w:val="24"/>
        </w:rPr>
      </w:pPr>
    </w:p>
    <w:p w14:paraId="54B46075" w14:textId="77777777" w:rsidR="00B253C9" w:rsidRDefault="00B253C9" w:rsidP="00CF590C">
      <w:pPr>
        <w:rPr>
          <w:rFonts w:cs="Calibri"/>
          <w:snapToGrid w:val="0"/>
          <w:sz w:val="24"/>
        </w:rPr>
      </w:pPr>
    </w:p>
    <w:p w14:paraId="70994D19" w14:textId="77777777" w:rsidR="00904B65" w:rsidRDefault="00904B65" w:rsidP="00CF590C">
      <w:pPr>
        <w:rPr>
          <w:rFonts w:cs="Calibri"/>
          <w:snapToGrid w:val="0"/>
          <w:sz w:val="24"/>
        </w:rPr>
      </w:pPr>
    </w:p>
    <w:p w14:paraId="26F65326" w14:textId="399E5068" w:rsidR="00CF590C" w:rsidRPr="003F1F0A" w:rsidRDefault="00493EAD" w:rsidP="00DE4A0C">
      <w:pPr>
        <w:pStyle w:val="Heading2"/>
      </w:pPr>
      <w:bookmarkStart w:id="8" w:name="_Toc290881669"/>
      <w:bookmarkStart w:id="9" w:name="_Toc412529600"/>
      <w:r>
        <w:t>Kou</w:t>
      </w:r>
      <w:r w:rsidR="00CF590C" w:rsidRPr="00DE4A0C">
        <w:t>lutuksen</w:t>
      </w:r>
      <w:r w:rsidR="00CF590C" w:rsidRPr="003F1F0A">
        <w:t xml:space="preserve"> toteutus</w:t>
      </w:r>
      <w:bookmarkEnd w:id="8"/>
      <w:bookmarkEnd w:id="9"/>
    </w:p>
    <w:p w14:paraId="26F65327" w14:textId="77777777" w:rsidR="003721F0" w:rsidRPr="00BB610F" w:rsidRDefault="000A1ABA" w:rsidP="0057022A">
      <w:pPr>
        <w:rPr>
          <w:snapToGrid w:val="0"/>
          <w:color w:val="00B0F0"/>
        </w:rPr>
      </w:pPr>
      <w:r w:rsidRPr="00BB610F">
        <w:rPr>
          <w:snapToGrid w:val="0"/>
          <w:color w:val="00B0F0"/>
        </w:rPr>
        <w:t xml:space="preserve">Savoniassa pedagogisena lähtökohtana on Open Innovation </w:t>
      </w:r>
      <w:proofErr w:type="spellStart"/>
      <w:r w:rsidRPr="00BB610F">
        <w:rPr>
          <w:snapToGrid w:val="0"/>
          <w:color w:val="00B0F0"/>
        </w:rPr>
        <w:t>Space</w:t>
      </w:r>
      <w:proofErr w:type="spellEnd"/>
      <w:r w:rsidRPr="00BB610F">
        <w:rPr>
          <w:snapToGrid w:val="0"/>
          <w:color w:val="00B0F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BB610F">
        <w:rPr>
          <w:snapToGrid w:val="0"/>
          <w:color w:val="00B0F0"/>
        </w:rPr>
        <w:t>opinnollistamista</w:t>
      </w:r>
      <w:proofErr w:type="spellEnd"/>
      <w:r w:rsidRPr="00BB610F">
        <w:rPr>
          <w:snapToGrid w:val="0"/>
          <w:color w:val="00B0F0"/>
        </w:rPr>
        <w:t xml:space="preserve">. Opiskelijoiden kokonaisvaltainen ohjaus sekä aikaisemman osaamisen tunnistaminen ja tunnustaminen ovat osa opiskelijoiden henkilökohtaista opiskelusuunnitelmaa. </w:t>
      </w:r>
    </w:p>
    <w:p w14:paraId="26F65328" w14:textId="77777777" w:rsidR="00CF590C" w:rsidRPr="00612BE8"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3BDCADA1" w14:textId="7113E3B9" w:rsidR="00C22A8C" w:rsidRDefault="00493EAD" w:rsidP="00493EAD">
      <w:pPr>
        <w:spacing w:before="0" w:line="300" w:lineRule="atLeast"/>
        <w:rPr>
          <w:rFonts w:asciiTheme="minorHAnsi" w:hAnsiTheme="minorHAnsi" w:cs="Arial"/>
          <w:szCs w:val="20"/>
          <w:lang w:eastAsia="fi-FI"/>
        </w:rPr>
      </w:pPr>
      <w:r w:rsidRPr="00493EAD">
        <w:rPr>
          <w:rFonts w:asciiTheme="minorHAnsi" w:hAnsiTheme="minorHAnsi" w:cs="Arial"/>
          <w:szCs w:val="20"/>
          <w:lang w:eastAsia="fi-FI"/>
        </w:rPr>
        <w:t xml:space="preserve">Koulutusta suunnitellaan, toteutetaan, arvioidaan ja kehitetään yhteistyössä opiskelijoiden, työelämän ja yhteistyökumppaneiden kanssa. Näin varmistetaan, että </w:t>
      </w:r>
      <w:r w:rsidR="00C22A8C">
        <w:rPr>
          <w:rFonts w:asciiTheme="minorHAnsi" w:hAnsiTheme="minorHAnsi" w:cs="Arial"/>
          <w:szCs w:val="20"/>
          <w:lang w:eastAsia="fi-FI"/>
        </w:rPr>
        <w:t>tutkinto-</w:t>
      </w:r>
      <w:r w:rsidRPr="00493EAD">
        <w:rPr>
          <w:rFonts w:asciiTheme="minorHAnsi" w:hAnsiTheme="minorHAnsi" w:cs="Arial"/>
          <w:szCs w:val="20"/>
          <w:lang w:eastAsia="fi-FI"/>
        </w:rPr>
        <w:t xml:space="preserve">ohjelman opetussuunnitelma vastaa työelämän tarpeita. Yhteistyö perustuu avoimeen vuorovaikutukseen, osaamisen jakamiseen ja yhdessä oppimiseen.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sidRPr="00493EAD">
        <w:rPr>
          <w:rFonts w:asciiTheme="minorHAnsi" w:hAnsiTheme="minorHAnsi" w:cs="Arial"/>
          <w:szCs w:val="20"/>
          <w:lang w:eastAsia="fi-FI"/>
        </w:rPr>
        <w:br/>
      </w:r>
      <w:r w:rsidRPr="00493EAD">
        <w:rPr>
          <w:rFonts w:asciiTheme="minorHAnsi" w:hAnsiTheme="minorHAnsi" w:cs="Arial"/>
          <w:szCs w:val="20"/>
          <w:lang w:eastAsia="fi-FI"/>
        </w:rPr>
        <w:br/>
        <w:t>Kansainvälisyystaidot ovat tärkeä osa tradenomin osaamista. Yhteisten kieliopintojen lisäksi ammattiopin</w:t>
      </w:r>
      <w:r w:rsidR="00751465">
        <w:rPr>
          <w:rFonts w:asciiTheme="minorHAnsi" w:hAnsiTheme="minorHAnsi" w:cs="Arial"/>
          <w:szCs w:val="20"/>
          <w:lang w:eastAsia="fi-FI"/>
        </w:rPr>
        <w:t>toihin sisältyy 5 op</w:t>
      </w:r>
      <w:r w:rsidRPr="00493EAD">
        <w:rPr>
          <w:rFonts w:asciiTheme="minorHAnsi" w:hAnsiTheme="minorHAnsi" w:cs="Arial"/>
          <w:szCs w:val="20"/>
          <w:lang w:eastAsia="fi-FI"/>
        </w:rPr>
        <w:t xml:space="preserve"> vieraalla kielellä toteutettavia opintoja. Opiskelija voi painottaa kansainvälistymistä </w:t>
      </w:r>
      <w:proofErr w:type="spellStart"/>
      <w:r w:rsidRPr="00493EAD">
        <w:rPr>
          <w:rFonts w:asciiTheme="minorHAnsi" w:hAnsiTheme="minorHAnsi" w:cs="Arial"/>
          <w:szCs w:val="20"/>
          <w:lang w:eastAsia="fi-FI"/>
        </w:rPr>
        <w:t>HOPS:issaan</w:t>
      </w:r>
      <w:proofErr w:type="spellEnd"/>
      <w:r w:rsidRPr="00493EAD">
        <w:rPr>
          <w:rFonts w:asciiTheme="minorHAnsi" w:hAnsiTheme="minorHAnsi" w:cs="Arial"/>
          <w:szCs w:val="20"/>
          <w:lang w:eastAsia="fi-FI"/>
        </w:rPr>
        <w:t xml:space="preserve"> valitsemalla englanninkielisiä opintoja sekä valinnaisia kieliopintoja. Kansainvälisyyttä voi vahvistaa myös opiskelijavaihdoll</w:t>
      </w:r>
      <w:r w:rsidR="00751465">
        <w:rPr>
          <w:rFonts w:asciiTheme="minorHAnsi" w:hAnsiTheme="minorHAnsi" w:cs="Arial"/>
          <w:szCs w:val="20"/>
          <w:lang w:eastAsia="fi-FI"/>
        </w:rPr>
        <w:t>a tai suorittamalla harjoittelu</w:t>
      </w:r>
      <w:r w:rsidRPr="00493EAD">
        <w:rPr>
          <w:rFonts w:asciiTheme="minorHAnsi" w:hAnsiTheme="minorHAnsi" w:cs="Arial"/>
          <w:szCs w:val="20"/>
          <w:lang w:eastAsia="fi-FI"/>
        </w:rPr>
        <w:t xml:space="preserve"> ulkomailla.</w:t>
      </w:r>
      <w:r w:rsidR="007C656A">
        <w:rPr>
          <w:rFonts w:asciiTheme="minorHAnsi" w:hAnsiTheme="minorHAnsi" w:cs="Arial"/>
          <w:szCs w:val="20"/>
          <w:lang w:eastAsia="fi-FI"/>
        </w:rPr>
        <w:t xml:space="preserve"> </w:t>
      </w:r>
    </w:p>
    <w:p w14:paraId="648B4C21" w14:textId="77777777" w:rsidR="00751465" w:rsidRDefault="00751465" w:rsidP="00493EAD">
      <w:pPr>
        <w:spacing w:before="0" w:line="300" w:lineRule="atLeast"/>
        <w:rPr>
          <w:rFonts w:asciiTheme="minorHAnsi" w:hAnsiTheme="minorHAnsi" w:cs="Arial"/>
          <w:szCs w:val="20"/>
          <w:lang w:eastAsia="fi-FI"/>
        </w:rPr>
      </w:pPr>
    </w:p>
    <w:p w14:paraId="4252B4E8" w14:textId="1BFDD414" w:rsidR="00493EAD" w:rsidRPr="00493EAD" w:rsidRDefault="00493EAD" w:rsidP="00493EAD">
      <w:pPr>
        <w:spacing w:before="0" w:line="300" w:lineRule="atLeast"/>
        <w:rPr>
          <w:rFonts w:asciiTheme="minorHAnsi" w:hAnsiTheme="minorHAnsi" w:cs="Arial"/>
          <w:szCs w:val="20"/>
          <w:lang w:eastAsia="fi-FI"/>
        </w:rPr>
      </w:pPr>
      <w:r w:rsidRPr="00493EAD">
        <w:rPr>
          <w:rFonts w:asciiTheme="minorHAnsi" w:hAnsiTheme="minorHAnsi" w:cs="Arial"/>
          <w:szCs w:val="20"/>
          <w:lang w:eastAsia="fi-FI"/>
        </w:rPr>
        <w:lastRenderedPageBreak/>
        <w:b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sectPr w:rsidR="00493EAD" w:rsidRPr="00493EAD"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042C" w14:textId="77777777" w:rsidR="001669C3" w:rsidRDefault="001669C3">
      <w:pPr>
        <w:spacing w:line="240" w:lineRule="auto"/>
      </w:pPr>
      <w:r>
        <w:separator/>
      </w:r>
    </w:p>
  </w:endnote>
  <w:endnote w:type="continuationSeparator" w:id="0">
    <w:p w14:paraId="539C4F5D" w14:textId="77777777" w:rsidR="001669C3" w:rsidRDefault="00166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roid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698C" w14:textId="77777777" w:rsidR="001669C3" w:rsidRDefault="001669C3">
      <w:pPr>
        <w:spacing w:line="240" w:lineRule="auto"/>
      </w:pPr>
      <w:r>
        <w:separator/>
      </w:r>
    </w:p>
  </w:footnote>
  <w:footnote w:type="continuationSeparator" w:id="0">
    <w:p w14:paraId="31156117" w14:textId="77777777" w:rsidR="001669C3" w:rsidRDefault="001669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2493003"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sidR="003957A5">
      <w:t>TRADENOMI-OPS</w:t>
    </w:r>
    <w:r>
      <w:tab/>
    </w:r>
    <w:r>
      <w:tab/>
    </w:r>
    <w:r>
      <w:tab/>
    </w:r>
    <w:r w:rsidRPr="00CD2C23">
      <w:fldChar w:fldCharType="begin"/>
    </w:r>
    <w:r w:rsidRPr="00CD2C23">
      <w:instrText>PAGE  \* Arabic  \* MERGEFORMAT</w:instrText>
    </w:r>
    <w:r w:rsidRPr="00CD2C23">
      <w:fldChar w:fldCharType="separate"/>
    </w:r>
    <w:r w:rsidR="00F264A1">
      <w:rPr>
        <w:noProof/>
      </w:rPr>
      <w:t>10</w:t>
    </w:r>
    <w:r w:rsidRPr="00CD2C23">
      <w:fldChar w:fldCharType="end"/>
    </w:r>
    <w:r w:rsidRPr="00CD2C23">
      <w:t xml:space="preserve"> / </w:t>
    </w:r>
    <w:fldSimple w:instr="NUMPAGES  \* Arabic  \* MERGEFORMAT">
      <w:r w:rsidR="00F264A1">
        <w:rPr>
          <w:noProof/>
        </w:rPr>
        <w:t>11</w:t>
      </w:r>
    </w:fldSimple>
    <w:r w:rsidRPr="00CD2C23">
      <w:t xml:space="preserve"> </w:t>
    </w:r>
    <w:r w:rsidRPr="00CD2C23">
      <w:br/>
    </w:r>
  </w:p>
  <w:p w14:paraId="26F65391" w14:textId="77777777" w:rsidR="00112E8E" w:rsidRPr="00B6726E" w:rsidRDefault="00112E8E" w:rsidP="005C37BB">
    <w:pPr>
      <w:pStyle w:val="Header"/>
      <w:ind w:left="3600"/>
    </w:pPr>
    <w:r>
      <w:fldChar w:fldCharType="begin"/>
    </w:r>
    <w:r>
      <w:instrText xml:space="preserve"> TIME \@ "d.M.yyyy" </w:instrText>
    </w:r>
    <w:r>
      <w:fldChar w:fldCharType="separate"/>
    </w:r>
    <w:r w:rsidR="005C22FC">
      <w:rPr>
        <w:noProof/>
      </w:rPr>
      <w:t>8.12.2017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79F1"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3EBB3B9A"/>
    <w:multiLevelType w:val="multilevel"/>
    <w:tmpl w:val="AA3415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4"/>
  </w:num>
  <w:num w:numId="4">
    <w:abstractNumId w:val="3"/>
  </w:num>
  <w:num w:numId="5">
    <w:abstractNumId w:val="25"/>
  </w:num>
  <w:num w:numId="6">
    <w:abstractNumId w:val="22"/>
  </w:num>
  <w:num w:numId="7">
    <w:abstractNumId w:val="32"/>
  </w:num>
  <w:num w:numId="8">
    <w:abstractNumId w:val="7"/>
  </w:num>
  <w:num w:numId="9">
    <w:abstractNumId w:val="20"/>
  </w:num>
  <w:num w:numId="10">
    <w:abstractNumId w:val="12"/>
  </w:num>
  <w:num w:numId="11">
    <w:abstractNumId w:val="6"/>
  </w:num>
  <w:num w:numId="12">
    <w:abstractNumId w:val="26"/>
  </w:num>
  <w:num w:numId="13">
    <w:abstractNumId w:val="33"/>
  </w:num>
  <w:num w:numId="14">
    <w:abstractNumId w:val="4"/>
  </w:num>
  <w:num w:numId="15">
    <w:abstractNumId w:val="30"/>
  </w:num>
  <w:num w:numId="16">
    <w:abstractNumId w:val="11"/>
  </w:num>
  <w:num w:numId="17">
    <w:abstractNumId w:val="34"/>
  </w:num>
  <w:num w:numId="18">
    <w:abstractNumId w:val="37"/>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9"/>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0"/>
  </w:num>
  <w:num w:numId="32">
    <w:abstractNumId w:val="29"/>
  </w:num>
  <w:num w:numId="33">
    <w:abstractNumId w:val="1"/>
  </w:num>
  <w:num w:numId="34">
    <w:abstractNumId w:val="24"/>
  </w:num>
  <w:num w:numId="35">
    <w:abstractNumId w:val="16"/>
  </w:num>
  <w:num w:numId="36">
    <w:abstractNumId w:val="0"/>
  </w:num>
  <w:num w:numId="37">
    <w:abstractNumId w:val="13"/>
  </w:num>
  <w:num w:numId="38">
    <w:abstractNumId w:val="31"/>
  </w:num>
  <w:num w:numId="39">
    <w:abstractNumId w:val="19"/>
  </w:num>
  <w:num w:numId="40">
    <w:abstractNumId w:val="35"/>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3B2A"/>
    <w:rsid w:val="000044E9"/>
    <w:rsid w:val="00014AF7"/>
    <w:rsid w:val="000173E0"/>
    <w:rsid w:val="000215A5"/>
    <w:rsid w:val="0003351A"/>
    <w:rsid w:val="0003488E"/>
    <w:rsid w:val="00035CF1"/>
    <w:rsid w:val="00040C46"/>
    <w:rsid w:val="000502B5"/>
    <w:rsid w:val="0006008F"/>
    <w:rsid w:val="00072E02"/>
    <w:rsid w:val="0009267E"/>
    <w:rsid w:val="000A1ABA"/>
    <w:rsid w:val="000B0005"/>
    <w:rsid w:val="000B7DC5"/>
    <w:rsid w:val="000C1D76"/>
    <w:rsid w:val="000C2E36"/>
    <w:rsid w:val="000E45E2"/>
    <w:rsid w:val="000F3E25"/>
    <w:rsid w:val="00102816"/>
    <w:rsid w:val="00112E8E"/>
    <w:rsid w:val="00114746"/>
    <w:rsid w:val="00131D04"/>
    <w:rsid w:val="00151DE9"/>
    <w:rsid w:val="00164B60"/>
    <w:rsid w:val="001669C3"/>
    <w:rsid w:val="001867EB"/>
    <w:rsid w:val="00191372"/>
    <w:rsid w:val="001B44E0"/>
    <w:rsid w:val="001D222E"/>
    <w:rsid w:val="001D2B53"/>
    <w:rsid w:val="001E6500"/>
    <w:rsid w:val="001E6D93"/>
    <w:rsid w:val="001F2650"/>
    <w:rsid w:val="0023795B"/>
    <w:rsid w:val="0024266B"/>
    <w:rsid w:val="00250EE7"/>
    <w:rsid w:val="00262F69"/>
    <w:rsid w:val="00267FF7"/>
    <w:rsid w:val="002705C7"/>
    <w:rsid w:val="00293DC6"/>
    <w:rsid w:val="002B04F6"/>
    <w:rsid w:val="002C3FEE"/>
    <w:rsid w:val="002D00EA"/>
    <w:rsid w:val="002D6394"/>
    <w:rsid w:val="002D73BA"/>
    <w:rsid w:val="002F3509"/>
    <w:rsid w:val="00306DCD"/>
    <w:rsid w:val="00312BD5"/>
    <w:rsid w:val="00323654"/>
    <w:rsid w:val="00324330"/>
    <w:rsid w:val="003265B8"/>
    <w:rsid w:val="00333DDC"/>
    <w:rsid w:val="003425D9"/>
    <w:rsid w:val="00343187"/>
    <w:rsid w:val="00367F25"/>
    <w:rsid w:val="00371C27"/>
    <w:rsid w:val="003721F0"/>
    <w:rsid w:val="0037408E"/>
    <w:rsid w:val="00393999"/>
    <w:rsid w:val="00394F5E"/>
    <w:rsid w:val="003957A5"/>
    <w:rsid w:val="003A577A"/>
    <w:rsid w:val="003B3B88"/>
    <w:rsid w:val="003C7517"/>
    <w:rsid w:val="003C7954"/>
    <w:rsid w:val="003D58EC"/>
    <w:rsid w:val="003D5E2B"/>
    <w:rsid w:val="003E7B8F"/>
    <w:rsid w:val="003F1596"/>
    <w:rsid w:val="003F411F"/>
    <w:rsid w:val="004029F3"/>
    <w:rsid w:val="00417B0E"/>
    <w:rsid w:val="004251D6"/>
    <w:rsid w:val="0045083D"/>
    <w:rsid w:val="00453F65"/>
    <w:rsid w:val="00455456"/>
    <w:rsid w:val="00472A00"/>
    <w:rsid w:val="00493EAD"/>
    <w:rsid w:val="00496B90"/>
    <w:rsid w:val="004A0D5D"/>
    <w:rsid w:val="004B065E"/>
    <w:rsid w:val="004B593D"/>
    <w:rsid w:val="004D71BF"/>
    <w:rsid w:val="004E09A2"/>
    <w:rsid w:val="004E5A7B"/>
    <w:rsid w:val="00521366"/>
    <w:rsid w:val="00524501"/>
    <w:rsid w:val="0053055E"/>
    <w:rsid w:val="00542286"/>
    <w:rsid w:val="00542701"/>
    <w:rsid w:val="00545E1C"/>
    <w:rsid w:val="0056264F"/>
    <w:rsid w:val="0057022A"/>
    <w:rsid w:val="005A020C"/>
    <w:rsid w:val="005B29BE"/>
    <w:rsid w:val="005B49CF"/>
    <w:rsid w:val="005C22FC"/>
    <w:rsid w:val="005C37BB"/>
    <w:rsid w:val="005C669B"/>
    <w:rsid w:val="005D2CBD"/>
    <w:rsid w:val="0060204F"/>
    <w:rsid w:val="0060520B"/>
    <w:rsid w:val="00612BE8"/>
    <w:rsid w:val="006341FF"/>
    <w:rsid w:val="00642C30"/>
    <w:rsid w:val="00647B06"/>
    <w:rsid w:val="00670639"/>
    <w:rsid w:val="00680DB5"/>
    <w:rsid w:val="0068275C"/>
    <w:rsid w:val="0068419B"/>
    <w:rsid w:val="00691E05"/>
    <w:rsid w:val="006941CC"/>
    <w:rsid w:val="0069632C"/>
    <w:rsid w:val="006B12D0"/>
    <w:rsid w:val="006B5224"/>
    <w:rsid w:val="006D20B3"/>
    <w:rsid w:val="006E1E49"/>
    <w:rsid w:val="006F5949"/>
    <w:rsid w:val="00704AB1"/>
    <w:rsid w:val="0071219B"/>
    <w:rsid w:val="00722D00"/>
    <w:rsid w:val="00736C1E"/>
    <w:rsid w:val="00740820"/>
    <w:rsid w:val="00751465"/>
    <w:rsid w:val="00761A74"/>
    <w:rsid w:val="00765DC2"/>
    <w:rsid w:val="00782CAD"/>
    <w:rsid w:val="00794CFC"/>
    <w:rsid w:val="007979E1"/>
    <w:rsid w:val="007A3141"/>
    <w:rsid w:val="007C15BA"/>
    <w:rsid w:val="007C6365"/>
    <w:rsid w:val="007C656A"/>
    <w:rsid w:val="007D79DC"/>
    <w:rsid w:val="007F1448"/>
    <w:rsid w:val="007F1687"/>
    <w:rsid w:val="007F6834"/>
    <w:rsid w:val="0081147B"/>
    <w:rsid w:val="008374A1"/>
    <w:rsid w:val="00856240"/>
    <w:rsid w:val="008631C3"/>
    <w:rsid w:val="00874EFB"/>
    <w:rsid w:val="008832CE"/>
    <w:rsid w:val="00896CF6"/>
    <w:rsid w:val="008A4D8D"/>
    <w:rsid w:val="008B750C"/>
    <w:rsid w:val="008C2F70"/>
    <w:rsid w:val="008C5EE6"/>
    <w:rsid w:val="008D1C58"/>
    <w:rsid w:val="008D2686"/>
    <w:rsid w:val="008D481B"/>
    <w:rsid w:val="008D6A95"/>
    <w:rsid w:val="008E28E1"/>
    <w:rsid w:val="00903F9A"/>
    <w:rsid w:val="00904B65"/>
    <w:rsid w:val="00905C94"/>
    <w:rsid w:val="009233E0"/>
    <w:rsid w:val="00933479"/>
    <w:rsid w:val="00934304"/>
    <w:rsid w:val="00940738"/>
    <w:rsid w:val="0096553B"/>
    <w:rsid w:val="00965E86"/>
    <w:rsid w:val="00976CEB"/>
    <w:rsid w:val="0098063F"/>
    <w:rsid w:val="00982914"/>
    <w:rsid w:val="009A0472"/>
    <w:rsid w:val="009B4EC7"/>
    <w:rsid w:val="009B780B"/>
    <w:rsid w:val="009B7BC9"/>
    <w:rsid w:val="009E58F8"/>
    <w:rsid w:val="009E6DE1"/>
    <w:rsid w:val="009F6527"/>
    <w:rsid w:val="00A11ACE"/>
    <w:rsid w:val="00A21EDA"/>
    <w:rsid w:val="00A52AAF"/>
    <w:rsid w:val="00A676D3"/>
    <w:rsid w:val="00A87D0E"/>
    <w:rsid w:val="00A975D0"/>
    <w:rsid w:val="00AA361E"/>
    <w:rsid w:val="00AB6733"/>
    <w:rsid w:val="00AC507E"/>
    <w:rsid w:val="00AE1654"/>
    <w:rsid w:val="00AE4F30"/>
    <w:rsid w:val="00B01F65"/>
    <w:rsid w:val="00B11269"/>
    <w:rsid w:val="00B22E97"/>
    <w:rsid w:val="00B253C9"/>
    <w:rsid w:val="00B42717"/>
    <w:rsid w:val="00B44BCA"/>
    <w:rsid w:val="00B52CF0"/>
    <w:rsid w:val="00B63BFE"/>
    <w:rsid w:val="00B6726E"/>
    <w:rsid w:val="00B67405"/>
    <w:rsid w:val="00B802A8"/>
    <w:rsid w:val="00B813F0"/>
    <w:rsid w:val="00B84CE9"/>
    <w:rsid w:val="00BB610F"/>
    <w:rsid w:val="00BC456B"/>
    <w:rsid w:val="00BC6388"/>
    <w:rsid w:val="00BD22C5"/>
    <w:rsid w:val="00BF7041"/>
    <w:rsid w:val="00C03C46"/>
    <w:rsid w:val="00C11540"/>
    <w:rsid w:val="00C17F8A"/>
    <w:rsid w:val="00C22A8C"/>
    <w:rsid w:val="00C26DD1"/>
    <w:rsid w:val="00C3512D"/>
    <w:rsid w:val="00C45ACC"/>
    <w:rsid w:val="00C65F1C"/>
    <w:rsid w:val="00C66D86"/>
    <w:rsid w:val="00C83987"/>
    <w:rsid w:val="00CA05DB"/>
    <w:rsid w:val="00CA0DC8"/>
    <w:rsid w:val="00CA5C40"/>
    <w:rsid w:val="00CB22A4"/>
    <w:rsid w:val="00CB3A73"/>
    <w:rsid w:val="00CD2C23"/>
    <w:rsid w:val="00CD5CB1"/>
    <w:rsid w:val="00CF590C"/>
    <w:rsid w:val="00CF5A56"/>
    <w:rsid w:val="00D13243"/>
    <w:rsid w:val="00D16817"/>
    <w:rsid w:val="00D22A8F"/>
    <w:rsid w:val="00D346D5"/>
    <w:rsid w:val="00D369B6"/>
    <w:rsid w:val="00D535AD"/>
    <w:rsid w:val="00D55424"/>
    <w:rsid w:val="00D56F75"/>
    <w:rsid w:val="00D61047"/>
    <w:rsid w:val="00D650D8"/>
    <w:rsid w:val="00D924E1"/>
    <w:rsid w:val="00DA3604"/>
    <w:rsid w:val="00DB1D09"/>
    <w:rsid w:val="00DB293E"/>
    <w:rsid w:val="00DC1615"/>
    <w:rsid w:val="00DC5935"/>
    <w:rsid w:val="00DD1CAB"/>
    <w:rsid w:val="00DE4A0C"/>
    <w:rsid w:val="00E45AED"/>
    <w:rsid w:val="00E66EF1"/>
    <w:rsid w:val="00E8460A"/>
    <w:rsid w:val="00E90C25"/>
    <w:rsid w:val="00EB4795"/>
    <w:rsid w:val="00EC7F70"/>
    <w:rsid w:val="00ED0953"/>
    <w:rsid w:val="00ED2BBB"/>
    <w:rsid w:val="00ED6814"/>
    <w:rsid w:val="00EF188B"/>
    <w:rsid w:val="00F16290"/>
    <w:rsid w:val="00F22D86"/>
    <w:rsid w:val="00F264A1"/>
    <w:rsid w:val="00F31BB7"/>
    <w:rsid w:val="00F5010C"/>
    <w:rsid w:val="00F65B83"/>
    <w:rsid w:val="00F65CA8"/>
    <w:rsid w:val="00F662E9"/>
    <w:rsid w:val="00F67D6E"/>
    <w:rsid w:val="00F718E6"/>
    <w:rsid w:val="00F72BCA"/>
    <w:rsid w:val="00F809EC"/>
    <w:rsid w:val="00F85557"/>
    <w:rsid w:val="00FA1116"/>
    <w:rsid w:val="00FA6DE6"/>
    <w:rsid w:val="00FC4C75"/>
    <w:rsid w:val="00FD26C1"/>
    <w:rsid w:val="00FE0343"/>
    <w:rsid w:val="00FF27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semiHidden/>
    <w:unhideWhenUsed/>
    <w:rsid w:val="003957A5"/>
    <w:pPr>
      <w:spacing w:before="0" w:after="150"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7361">
      <w:bodyDiv w:val="1"/>
      <w:marLeft w:val="0"/>
      <w:marRight w:val="0"/>
      <w:marTop w:val="0"/>
      <w:marBottom w:val="0"/>
      <w:divBdr>
        <w:top w:val="none" w:sz="0" w:space="0" w:color="auto"/>
        <w:left w:val="none" w:sz="0" w:space="0" w:color="auto"/>
        <w:bottom w:val="none" w:sz="0" w:space="0" w:color="auto"/>
        <w:right w:val="none" w:sz="0" w:space="0" w:color="auto"/>
      </w:divBdr>
      <w:divsChild>
        <w:div w:id="897089448">
          <w:marLeft w:val="0"/>
          <w:marRight w:val="0"/>
          <w:marTop w:val="0"/>
          <w:marBottom w:val="0"/>
          <w:divBdr>
            <w:top w:val="none" w:sz="0" w:space="0" w:color="auto"/>
            <w:left w:val="none" w:sz="0" w:space="0" w:color="auto"/>
            <w:bottom w:val="none" w:sz="0" w:space="0" w:color="auto"/>
            <w:right w:val="none" w:sz="0" w:space="0" w:color="auto"/>
          </w:divBdr>
          <w:divsChild>
            <w:div w:id="1753236192">
              <w:marLeft w:val="0"/>
              <w:marRight w:val="0"/>
              <w:marTop w:val="0"/>
              <w:marBottom w:val="0"/>
              <w:divBdr>
                <w:top w:val="none" w:sz="0" w:space="0" w:color="auto"/>
                <w:left w:val="none" w:sz="0" w:space="0" w:color="auto"/>
                <w:bottom w:val="none" w:sz="0" w:space="0" w:color="auto"/>
                <w:right w:val="none" w:sz="0" w:space="0" w:color="auto"/>
              </w:divBdr>
              <w:divsChild>
                <w:div w:id="1224178896">
                  <w:marLeft w:val="-225"/>
                  <w:marRight w:val="-225"/>
                  <w:marTop w:val="0"/>
                  <w:marBottom w:val="0"/>
                  <w:divBdr>
                    <w:top w:val="none" w:sz="0" w:space="0" w:color="auto"/>
                    <w:left w:val="none" w:sz="0" w:space="0" w:color="auto"/>
                    <w:bottom w:val="none" w:sz="0" w:space="0" w:color="auto"/>
                    <w:right w:val="none" w:sz="0" w:space="0" w:color="auto"/>
                  </w:divBdr>
                  <w:divsChild>
                    <w:div w:id="2104572704">
                      <w:marLeft w:val="0"/>
                      <w:marRight w:val="0"/>
                      <w:marTop w:val="0"/>
                      <w:marBottom w:val="0"/>
                      <w:divBdr>
                        <w:top w:val="none" w:sz="0" w:space="0" w:color="auto"/>
                        <w:left w:val="none" w:sz="0" w:space="0" w:color="auto"/>
                        <w:bottom w:val="none" w:sz="0" w:space="0" w:color="auto"/>
                        <w:right w:val="none" w:sz="0" w:space="0" w:color="auto"/>
                      </w:divBdr>
                      <w:divsChild>
                        <w:div w:id="1461529606">
                          <w:marLeft w:val="0"/>
                          <w:marRight w:val="0"/>
                          <w:marTop w:val="0"/>
                          <w:marBottom w:val="450"/>
                          <w:divBdr>
                            <w:top w:val="none" w:sz="0" w:space="0" w:color="auto"/>
                            <w:left w:val="none" w:sz="0" w:space="0" w:color="auto"/>
                            <w:bottom w:val="none" w:sz="0" w:space="0" w:color="auto"/>
                            <w:right w:val="none" w:sz="0" w:space="0" w:color="auto"/>
                          </w:divBdr>
                          <w:divsChild>
                            <w:div w:id="177082348">
                              <w:marLeft w:val="0"/>
                              <w:marRight w:val="0"/>
                              <w:marTop w:val="0"/>
                              <w:marBottom w:val="0"/>
                              <w:divBdr>
                                <w:top w:val="none" w:sz="0" w:space="0" w:color="auto"/>
                                <w:left w:val="none" w:sz="0" w:space="0" w:color="auto"/>
                                <w:bottom w:val="none" w:sz="0" w:space="0" w:color="auto"/>
                                <w:right w:val="none" w:sz="0" w:space="0" w:color="auto"/>
                              </w:divBdr>
                              <w:divsChild>
                                <w:div w:id="495413399">
                                  <w:marLeft w:val="0"/>
                                  <w:marRight w:val="0"/>
                                  <w:marTop w:val="0"/>
                                  <w:marBottom w:val="0"/>
                                  <w:divBdr>
                                    <w:top w:val="none" w:sz="0" w:space="0" w:color="auto"/>
                                    <w:left w:val="none" w:sz="0" w:space="0" w:color="auto"/>
                                    <w:bottom w:val="none" w:sz="0" w:space="0" w:color="auto"/>
                                    <w:right w:val="none" w:sz="0" w:space="0" w:color="auto"/>
                                  </w:divBdr>
                                  <w:divsChild>
                                    <w:div w:id="520315071">
                                      <w:marLeft w:val="0"/>
                                      <w:marRight w:val="0"/>
                                      <w:marTop w:val="0"/>
                                      <w:marBottom w:val="0"/>
                                      <w:divBdr>
                                        <w:top w:val="none" w:sz="0" w:space="0" w:color="auto"/>
                                        <w:left w:val="none" w:sz="0" w:space="0" w:color="auto"/>
                                        <w:bottom w:val="none" w:sz="0" w:space="0" w:color="auto"/>
                                        <w:right w:val="none" w:sz="0" w:space="0" w:color="auto"/>
                                      </w:divBdr>
                                      <w:divsChild>
                                        <w:div w:id="2054572114">
                                          <w:marLeft w:val="0"/>
                                          <w:marRight w:val="0"/>
                                          <w:marTop w:val="0"/>
                                          <w:marBottom w:val="0"/>
                                          <w:divBdr>
                                            <w:top w:val="none" w:sz="0" w:space="0" w:color="auto"/>
                                            <w:left w:val="none" w:sz="0" w:space="0" w:color="auto"/>
                                            <w:bottom w:val="none" w:sz="0" w:space="0" w:color="auto"/>
                                            <w:right w:val="none" w:sz="0" w:space="0" w:color="auto"/>
                                          </w:divBdr>
                                          <w:divsChild>
                                            <w:div w:id="1179351345">
                                              <w:marLeft w:val="0"/>
                                              <w:marRight w:val="0"/>
                                              <w:marTop w:val="0"/>
                                              <w:marBottom w:val="0"/>
                                              <w:divBdr>
                                                <w:top w:val="none" w:sz="0" w:space="0" w:color="auto"/>
                                                <w:left w:val="none" w:sz="0" w:space="0" w:color="auto"/>
                                                <w:bottom w:val="none" w:sz="0" w:space="0" w:color="auto"/>
                                                <w:right w:val="none" w:sz="0" w:space="0" w:color="auto"/>
                                              </w:divBdr>
                                              <w:divsChild>
                                                <w:div w:id="20678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09844">
      <w:bodyDiv w:val="1"/>
      <w:marLeft w:val="0"/>
      <w:marRight w:val="0"/>
      <w:marTop w:val="0"/>
      <w:marBottom w:val="0"/>
      <w:divBdr>
        <w:top w:val="none" w:sz="0" w:space="0" w:color="auto"/>
        <w:left w:val="none" w:sz="0" w:space="0" w:color="auto"/>
        <w:bottom w:val="none" w:sz="0" w:space="0" w:color="auto"/>
        <w:right w:val="none" w:sz="0" w:space="0" w:color="auto"/>
      </w:divBdr>
    </w:div>
    <w:div w:id="833376892">
      <w:bodyDiv w:val="1"/>
      <w:marLeft w:val="0"/>
      <w:marRight w:val="0"/>
      <w:marTop w:val="0"/>
      <w:marBottom w:val="0"/>
      <w:divBdr>
        <w:top w:val="none" w:sz="0" w:space="0" w:color="auto"/>
        <w:left w:val="none" w:sz="0" w:space="0" w:color="auto"/>
        <w:bottom w:val="none" w:sz="0" w:space="0" w:color="auto"/>
        <w:right w:val="none" w:sz="0" w:space="0" w:color="auto"/>
      </w:divBdr>
      <w:divsChild>
        <w:div w:id="969474406">
          <w:marLeft w:val="0"/>
          <w:marRight w:val="0"/>
          <w:marTop w:val="0"/>
          <w:marBottom w:val="0"/>
          <w:divBdr>
            <w:top w:val="none" w:sz="0" w:space="0" w:color="auto"/>
            <w:left w:val="none" w:sz="0" w:space="0" w:color="auto"/>
            <w:bottom w:val="none" w:sz="0" w:space="0" w:color="auto"/>
            <w:right w:val="none" w:sz="0" w:space="0" w:color="auto"/>
          </w:divBdr>
          <w:divsChild>
            <w:div w:id="1608613471">
              <w:marLeft w:val="0"/>
              <w:marRight w:val="0"/>
              <w:marTop w:val="0"/>
              <w:marBottom w:val="0"/>
              <w:divBdr>
                <w:top w:val="none" w:sz="0" w:space="0" w:color="auto"/>
                <w:left w:val="none" w:sz="0" w:space="0" w:color="auto"/>
                <w:bottom w:val="none" w:sz="0" w:space="0" w:color="auto"/>
                <w:right w:val="none" w:sz="0" w:space="0" w:color="auto"/>
              </w:divBdr>
              <w:divsChild>
                <w:div w:id="1579171173">
                  <w:marLeft w:val="-225"/>
                  <w:marRight w:val="-225"/>
                  <w:marTop w:val="0"/>
                  <w:marBottom w:val="0"/>
                  <w:divBdr>
                    <w:top w:val="none" w:sz="0" w:space="0" w:color="auto"/>
                    <w:left w:val="none" w:sz="0" w:space="0" w:color="auto"/>
                    <w:bottom w:val="none" w:sz="0" w:space="0" w:color="auto"/>
                    <w:right w:val="none" w:sz="0" w:space="0" w:color="auto"/>
                  </w:divBdr>
                  <w:divsChild>
                    <w:div w:id="811556132">
                      <w:marLeft w:val="0"/>
                      <w:marRight w:val="0"/>
                      <w:marTop w:val="0"/>
                      <w:marBottom w:val="0"/>
                      <w:divBdr>
                        <w:top w:val="none" w:sz="0" w:space="0" w:color="auto"/>
                        <w:left w:val="none" w:sz="0" w:space="0" w:color="auto"/>
                        <w:bottom w:val="none" w:sz="0" w:space="0" w:color="auto"/>
                        <w:right w:val="none" w:sz="0" w:space="0" w:color="auto"/>
                      </w:divBdr>
                      <w:divsChild>
                        <w:div w:id="1716544577">
                          <w:marLeft w:val="0"/>
                          <w:marRight w:val="0"/>
                          <w:marTop w:val="0"/>
                          <w:marBottom w:val="450"/>
                          <w:divBdr>
                            <w:top w:val="none" w:sz="0" w:space="0" w:color="auto"/>
                            <w:left w:val="none" w:sz="0" w:space="0" w:color="auto"/>
                            <w:bottom w:val="none" w:sz="0" w:space="0" w:color="auto"/>
                            <w:right w:val="none" w:sz="0" w:space="0" w:color="auto"/>
                          </w:divBdr>
                          <w:divsChild>
                            <w:div w:id="774715418">
                              <w:marLeft w:val="0"/>
                              <w:marRight w:val="0"/>
                              <w:marTop w:val="0"/>
                              <w:marBottom w:val="0"/>
                              <w:divBdr>
                                <w:top w:val="none" w:sz="0" w:space="0" w:color="auto"/>
                                <w:left w:val="none" w:sz="0" w:space="0" w:color="auto"/>
                                <w:bottom w:val="none" w:sz="0" w:space="0" w:color="auto"/>
                                <w:right w:val="none" w:sz="0" w:space="0" w:color="auto"/>
                              </w:divBdr>
                              <w:divsChild>
                                <w:div w:id="554657347">
                                  <w:marLeft w:val="0"/>
                                  <w:marRight w:val="0"/>
                                  <w:marTop w:val="0"/>
                                  <w:marBottom w:val="0"/>
                                  <w:divBdr>
                                    <w:top w:val="none" w:sz="0" w:space="0" w:color="auto"/>
                                    <w:left w:val="none" w:sz="0" w:space="0" w:color="auto"/>
                                    <w:bottom w:val="none" w:sz="0" w:space="0" w:color="auto"/>
                                    <w:right w:val="none" w:sz="0" w:space="0" w:color="auto"/>
                                  </w:divBdr>
                                  <w:divsChild>
                                    <w:div w:id="65882001">
                                      <w:marLeft w:val="0"/>
                                      <w:marRight w:val="0"/>
                                      <w:marTop w:val="0"/>
                                      <w:marBottom w:val="0"/>
                                      <w:divBdr>
                                        <w:top w:val="none" w:sz="0" w:space="0" w:color="auto"/>
                                        <w:left w:val="none" w:sz="0" w:space="0" w:color="auto"/>
                                        <w:bottom w:val="none" w:sz="0" w:space="0" w:color="auto"/>
                                        <w:right w:val="none" w:sz="0" w:space="0" w:color="auto"/>
                                      </w:divBdr>
                                      <w:divsChild>
                                        <w:div w:id="941457140">
                                          <w:marLeft w:val="0"/>
                                          <w:marRight w:val="0"/>
                                          <w:marTop w:val="0"/>
                                          <w:marBottom w:val="0"/>
                                          <w:divBdr>
                                            <w:top w:val="none" w:sz="0" w:space="0" w:color="auto"/>
                                            <w:left w:val="none" w:sz="0" w:space="0" w:color="auto"/>
                                            <w:bottom w:val="none" w:sz="0" w:space="0" w:color="auto"/>
                                            <w:right w:val="none" w:sz="0" w:space="0" w:color="auto"/>
                                          </w:divBdr>
                                          <w:divsChild>
                                            <w:div w:id="1523855435">
                                              <w:marLeft w:val="0"/>
                                              <w:marRight w:val="0"/>
                                              <w:marTop w:val="0"/>
                                              <w:marBottom w:val="0"/>
                                              <w:divBdr>
                                                <w:top w:val="none" w:sz="0" w:space="0" w:color="auto"/>
                                                <w:left w:val="none" w:sz="0" w:space="0" w:color="auto"/>
                                                <w:bottom w:val="none" w:sz="0" w:space="0" w:color="auto"/>
                                                <w:right w:val="none" w:sz="0" w:space="0" w:color="auto"/>
                                              </w:divBdr>
                                              <w:divsChild>
                                                <w:div w:id="1464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05347">
      <w:bodyDiv w:val="1"/>
      <w:marLeft w:val="0"/>
      <w:marRight w:val="0"/>
      <w:marTop w:val="0"/>
      <w:marBottom w:val="0"/>
      <w:divBdr>
        <w:top w:val="none" w:sz="0" w:space="0" w:color="auto"/>
        <w:left w:val="none" w:sz="0" w:space="0" w:color="auto"/>
        <w:bottom w:val="none" w:sz="0" w:space="0" w:color="auto"/>
        <w:right w:val="none" w:sz="0" w:space="0" w:color="auto"/>
      </w:divBdr>
      <w:divsChild>
        <w:div w:id="1753618528">
          <w:marLeft w:val="0"/>
          <w:marRight w:val="0"/>
          <w:marTop w:val="0"/>
          <w:marBottom w:val="0"/>
          <w:divBdr>
            <w:top w:val="none" w:sz="0" w:space="0" w:color="auto"/>
            <w:left w:val="none" w:sz="0" w:space="0" w:color="auto"/>
            <w:bottom w:val="none" w:sz="0" w:space="0" w:color="auto"/>
            <w:right w:val="none" w:sz="0" w:space="0" w:color="auto"/>
          </w:divBdr>
          <w:divsChild>
            <w:div w:id="40634144">
              <w:marLeft w:val="0"/>
              <w:marRight w:val="0"/>
              <w:marTop w:val="0"/>
              <w:marBottom w:val="0"/>
              <w:divBdr>
                <w:top w:val="none" w:sz="0" w:space="0" w:color="auto"/>
                <w:left w:val="none" w:sz="0" w:space="0" w:color="auto"/>
                <w:bottom w:val="none" w:sz="0" w:space="0" w:color="auto"/>
                <w:right w:val="none" w:sz="0" w:space="0" w:color="auto"/>
              </w:divBdr>
              <w:divsChild>
                <w:div w:id="1915119997">
                  <w:marLeft w:val="-225"/>
                  <w:marRight w:val="-225"/>
                  <w:marTop w:val="0"/>
                  <w:marBottom w:val="0"/>
                  <w:divBdr>
                    <w:top w:val="none" w:sz="0" w:space="0" w:color="auto"/>
                    <w:left w:val="none" w:sz="0" w:space="0" w:color="auto"/>
                    <w:bottom w:val="none" w:sz="0" w:space="0" w:color="auto"/>
                    <w:right w:val="none" w:sz="0" w:space="0" w:color="auto"/>
                  </w:divBdr>
                  <w:divsChild>
                    <w:div w:id="2070885196">
                      <w:marLeft w:val="0"/>
                      <w:marRight w:val="0"/>
                      <w:marTop w:val="0"/>
                      <w:marBottom w:val="0"/>
                      <w:divBdr>
                        <w:top w:val="none" w:sz="0" w:space="0" w:color="auto"/>
                        <w:left w:val="none" w:sz="0" w:space="0" w:color="auto"/>
                        <w:bottom w:val="none" w:sz="0" w:space="0" w:color="auto"/>
                        <w:right w:val="none" w:sz="0" w:space="0" w:color="auto"/>
                      </w:divBdr>
                      <w:divsChild>
                        <w:div w:id="1688290362">
                          <w:marLeft w:val="0"/>
                          <w:marRight w:val="0"/>
                          <w:marTop w:val="0"/>
                          <w:marBottom w:val="450"/>
                          <w:divBdr>
                            <w:top w:val="none" w:sz="0" w:space="0" w:color="auto"/>
                            <w:left w:val="none" w:sz="0" w:space="0" w:color="auto"/>
                            <w:bottom w:val="none" w:sz="0" w:space="0" w:color="auto"/>
                            <w:right w:val="none" w:sz="0" w:space="0" w:color="auto"/>
                          </w:divBdr>
                          <w:divsChild>
                            <w:div w:id="1665745390">
                              <w:marLeft w:val="0"/>
                              <w:marRight w:val="0"/>
                              <w:marTop w:val="0"/>
                              <w:marBottom w:val="0"/>
                              <w:divBdr>
                                <w:top w:val="none" w:sz="0" w:space="0" w:color="auto"/>
                                <w:left w:val="none" w:sz="0" w:space="0" w:color="auto"/>
                                <w:bottom w:val="none" w:sz="0" w:space="0" w:color="auto"/>
                                <w:right w:val="none" w:sz="0" w:space="0" w:color="auto"/>
                              </w:divBdr>
                              <w:divsChild>
                                <w:div w:id="739208299">
                                  <w:marLeft w:val="0"/>
                                  <w:marRight w:val="0"/>
                                  <w:marTop w:val="0"/>
                                  <w:marBottom w:val="0"/>
                                  <w:divBdr>
                                    <w:top w:val="none" w:sz="0" w:space="0" w:color="auto"/>
                                    <w:left w:val="none" w:sz="0" w:space="0" w:color="auto"/>
                                    <w:bottom w:val="none" w:sz="0" w:space="0" w:color="auto"/>
                                    <w:right w:val="none" w:sz="0" w:space="0" w:color="auto"/>
                                  </w:divBdr>
                                  <w:divsChild>
                                    <w:div w:id="1977251729">
                                      <w:marLeft w:val="0"/>
                                      <w:marRight w:val="0"/>
                                      <w:marTop w:val="0"/>
                                      <w:marBottom w:val="0"/>
                                      <w:divBdr>
                                        <w:top w:val="none" w:sz="0" w:space="0" w:color="auto"/>
                                        <w:left w:val="none" w:sz="0" w:space="0" w:color="auto"/>
                                        <w:bottom w:val="none" w:sz="0" w:space="0" w:color="auto"/>
                                        <w:right w:val="none" w:sz="0" w:space="0" w:color="auto"/>
                                      </w:divBdr>
                                      <w:divsChild>
                                        <w:div w:id="1583831169">
                                          <w:marLeft w:val="0"/>
                                          <w:marRight w:val="0"/>
                                          <w:marTop w:val="0"/>
                                          <w:marBottom w:val="0"/>
                                          <w:divBdr>
                                            <w:top w:val="none" w:sz="0" w:space="0" w:color="auto"/>
                                            <w:left w:val="none" w:sz="0" w:space="0" w:color="auto"/>
                                            <w:bottom w:val="none" w:sz="0" w:space="0" w:color="auto"/>
                                            <w:right w:val="none" w:sz="0" w:space="0" w:color="auto"/>
                                          </w:divBdr>
                                          <w:divsChild>
                                            <w:div w:id="192499757">
                                              <w:marLeft w:val="0"/>
                                              <w:marRight w:val="0"/>
                                              <w:marTop w:val="0"/>
                                              <w:marBottom w:val="0"/>
                                              <w:divBdr>
                                                <w:top w:val="none" w:sz="0" w:space="0" w:color="auto"/>
                                                <w:left w:val="none" w:sz="0" w:space="0" w:color="auto"/>
                                                <w:bottom w:val="none" w:sz="0" w:space="0" w:color="auto"/>
                                                <w:right w:val="none" w:sz="0" w:space="0" w:color="auto"/>
                                              </w:divBdr>
                                              <w:divsChild>
                                                <w:div w:id="13984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2017-11-23T22:00:00+00:00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SAVONIA-421216091-2</_dlc_DocId>
    <_dlc_DocIdUrl xmlns="03ca75a4-7525-4fd0-b461-2a607204cfe9">
      <Url>https://santra.savonia.fi/tiimit/lite/likuopstyomonimuoto/_layouts/DocIdRedir.aspx?ID=SAVONIA-421216091-2</Url>
      <Description>SAVONIA-421216091-2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2974C43D5A975144872DA5635C73D401" ma:contentTypeVersion="0" ma:contentTypeDescription="Luo uusi asiakirja." ma:contentTypeScope="" ma:versionID="8b6a7a9f19d307044759dac10f4ed982">
  <xsd:schema xmlns:xsd="http://www.w3.org/2001/XMLSchema" xmlns:xs="http://www.w3.org/2001/XMLSchema" xmlns:p="http://schemas.microsoft.com/office/2006/metadata/properties" xmlns:ns2="03ca75a4-7525-4fd0-b461-2a607204cfe9" targetNamespace="http://schemas.microsoft.com/office/2006/metadata/properties" ma:root="true" ma:fieldsID="c2e1d979768180157817e523db696887"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C807A260-92A9-4AC8-9AD5-8D83029B20D0}">
  <ds:schemaRefs>
    <ds:schemaRef ds:uri="http://purl.org/dc/elements/1.1/"/>
    <ds:schemaRef ds:uri="http://schemas.microsoft.com/office/infopath/2007/PartnerControls"/>
    <ds:schemaRef ds:uri="http://purl.org/dc/terms/"/>
    <ds:schemaRef ds:uri="03ca75a4-7525-4fd0-b461-2a607204cfe9"/>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5.xml><?xml version="1.0" encoding="utf-8"?>
<ds:datastoreItem xmlns:ds="http://schemas.openxmlformats.org/officeDocument/2006/customXml" ds:itemID="{53728339-3E2F-4B9B-9951-DD918814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A15EE6-FB63-4292-8F5B-5352669D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232</TotalTime>
  <Pages>11</Pages>
  <Words>1450</Words>
  <Characters>13191</Characters>
  <Application>Microsoft Office Word</Application>
  <DocSecurity>0</DocSecurity>
  <Lines>109</Lines>
  <Paragraphs>29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OPS</vt:lpstr>
      <vt:lpstr/>
    </vt:vector>
  </TitlesOfParts>
  <Company>Savonia-AMK Ky</Company>
  <LinksUpToDate>false</LinksUpToDate>
  <CharactersWithSpaces>14612</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dc:title>
  <dc:creator>Mervi Hätinen</dc:creator>
  <cp:lastModifiedBy>Marja-Riitta Kivi</cp:lastModifiedBy>
  <cp:revision>29</cp:revision>
  <cp:lastPrinted>2011-06-08T08:20:00Z</cp:lastPrinted>
  <dcterms:created xsi:type="dcterms:W3CDTF">2017-11-22T08:58:00Z</dcterms:created>
  <dcterms:modified xsi:type="dcterms:W3CDTF">2017-12-08T09:47:00Z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0x0101007C99A6B7AEA5684BA478728D451E0C6F002974C43D5A975144872DA5635C73D401</vt:lpwstr>
  </property>
  <property fmtid="{D5CDD505-2E9C-101B-9397-08002B2CF9AE}" pid="3" name="_dlc_DocIdItemGuid">
    <vt:lpwstr>f113f2bf-35f6-48ff-bf2c-e2272b40f661</vt:lpwstr>
  </property>
  <property fmtid="{D5CDD505-2E9C-101B-9397-08002B2CF9AE}" pid="4" name="Asiasanat">
    <vt:lpwstr/>
  </property>
</Properties>
</file>