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DB" w:rsidRPr="00035B3A" w:rsidRDefault="009622DB" w:rsidP="009622DB">
      <w:pPr>
        <w:pStyle w:val="Heading2"/>
        <w:rPr>
          <w:rFonts w:ascii="Tahoma" w:hAnsi="Tahoma" w:cs="Tahoma"/>
          <w:szCs w:val="24"/>
        </w:rPr>
      </w:pPr>
      <w:bookmarkStart w:id="0" w:name="_Toc286153247"/>
      <w:r w:rsidRPr="00035B3A">
        <w:rPr>
          <w:rFonts w:ascii="Tahoma" w:hAnsi="Tahoma" w:cs="Tahoma"/>
          <w:szCs w:val="24"/>
        </w:rPr>
        <w:t>1.1 Koulutuksen lähtökohdat</w:t>
      </w:r>
      <w:bookmarkEnd w:id="0"/>
      <w:r w:rsidRPr="00035B3A">
        <w:rPr>
          <w:rFonts w:ascii="Tahoma" w:hAnsi="Tahoma" w:cs="Tahoma"/>
          <w:szCs w:val="24"/>
        </w:rPr>
        <w:t xml:space="preserve"> </w:t>
      </w:r>
    </w:p>
    <w:p w:rsidR="009622DB" w:rsidRPr="00595FDF" w:rsidRDefault="009622DB" w:rsidP="009622DB">
      <w:pPr>
        <w:rPr>
          <w:rFonts w:cs="Calibri"/>
          <w:sz w:val="24"/>
          <w:szCs w:val="24"/>
        </w:rPr>
      </w:pPr>
      <w:r>
        <w:rPr>
          <w:rFonts w:cs="Calibri"/>
          <w:sz w:val="24"/>
          <w:szCs w:val="24"/>
        </w:rPr>
        <w:t>Tietotekniikan</w:t>
      </w:r>
      <w:r w:rsidRPr="00595FDF">
        <w:rPr>
          <w:rFonts w:cs="Calibri"/>
          <w:sz w:val="24"/>
          <w:szCs w:val="24"/>
        </w:rPr>
        <w:t xml:space="preserve"> </w:t>
      </w:r>
      <w:r w:rsidR="00AA0579" w:rsidRPr="00AA0579">
        <w:rPr>
          <w:rFonts w:cs="Calibri"/>
          <w:color w:val="31A3B5"/>
          <w:sz w:val="24"/>
          <w:szCs w:val="24"/>
        </w:rPr>
        <w:t>tutkinto</w:t>
      </w:r>
      <w:r w:rsidR="00AA0579">
        <w:rPr>
          <w:rFonts w:cs="Calibri"/>
          <w:color w:val="31A3B5"/>
          <w:sz w:val="24"/>
          <w:szCs w:val="24"/>
        </w:rPr>
        <w:t>-</w:t>
      </w:r>
      <w:r w:rsidRPr="00595FDF">
        <w:rPr>
          <w:rFonts w:cs="Calibri"/>
          <w:color w:val="31A3B5"/>
          <w:sz w:val="24"/>
          <w:szCs w:val="24"/>
        </w:rPr>
        <w:t xml:space="preserve">ohjelma johtaa </w:t>
      </w:r>
      <w:r>
        <w:rPr>
          <w:rFonts w:cs="Calibri"/>
          <w:color w:val="31A3B5"/>
          <w:sz w:val="24"/>
          <w:szCs w:val="24"/>
        </w:rPr>
        <w:t>tietotekniikka-alan</w:t>
      </w:r>
      <w:r w:rsidRPr="00595FDF">
        <w:rPr>
          <w:rFonts w:cs="Calibri"/>
          <w:sz w:val="24"/>
          <w:szCs w:val="24"/>
        </w:rPr>
        <w:t xml:space="preserve"> </w:t>
      </w:r>
      <w:r w:rsidRPr="00595FDF">
        <w:rPr>
          <w:rFonts w:cs="Calibri"/>
          <w:color w:val="31A3B5"/>
          <w:sz w:val="24"/>
          <w:szCs w:val="24"/>
        </w:rPr>
        <w:t>ammattikorkeakoulututkintoon, tutkintonimike on</w:t>
      </w:r>
      <w:r w:rsidRPr="00595FDF">
        <w:rPr>
          <w:rFonts w:cs="Calibri"/>
          <w:sz w:val="24"/>
          <w:szCs w:val="24"/>
        </w:rPr>
        <w:t xml:space="preserve"> </w:t>
      </w:r>
      <w:r>
        <w:rPr>
          <w:rFonts w:cs="Calibri"/>
          <w:sz w:val="24"/>
          <w:szCs w:val="24"/>
        </w:rPr>
        <w:t>insinööri</w:t>
      </w:r>
      <w:r w:rsidRPr="00595FDF">
        <w:rPr>
          <w:rFonts w:cs="Calibri"/>
          <w:sz w:val="24"/>
          <w:szCs w:val="24"/>
        </w:rPr>
        <w:t xml:space="preserve"> (AMK). </w:t>
      </w:r>
      <w:r w:rsidRPr="00595FDF">
        <w:rPr>
          <w:rFonts w:cs="Calibri"/>
          <w:color w:val="31A3B5"/>
          <w:sz w:val="24"/>
          <w:szCs w:val="24"/>
        </w:rPr>
        <w:t>Opintojen laajuus on</w:t>
      </w:r>
      <w:r>
        <w:rPr>
          <w:rFonts w:cs="Calibri"/>
          <w:sz w:val="24"/>
          <w:szCs w:val="24"/>
        </w:rPr>
        <w:t xml:space="preserve"> 24</w:t>
      </w:r>
      <w:r w:rsidRPr="00595FDF">
        <w:rPr>
          <w:rFonts w:cs="Calibri"/>
          <w:sz w:val="24"/>
          <w:szCs w:val="24"/>
        </w:rPr>
        <w:t xml:space="preserve">0 </w:t>
      </w:r>
      <w:r w:rsidRPr="00595FDF">
        <w:rPr>
          <w:rFonts w:cs="Calibri"/>
          <w:color w:val="31A3B5"/>
          <w:sz w:val="24"/>
          <w:szCs w:val="24"/>
        </w:rPr>
        <w:t>opintopistettä ja kesto</w:t>
      </w:r>
      <w:r w:rsidRPr="00595FDF">
        <w:rPr>
          <w:rFonts w:cs="Calibri"/>
          <w:sz w:val="24"/>
          <w:szCs w:val="24"/>
        </w:rPr>
        <w:t xml:space="preserve"> </w:t>
      </w:r>
      <w:r>
        <w:rPr>
          <w:rFonts w:cs="Calibri"/>
          <w:sz w:val="24"/>
          <w:szCs w:val="24"/>
        </w:rPr>
        <w:t>4</w:t>
      </w:r>
      <w:r w:rsidRPr="00595FDF">
        <w:rPr>
          <w:rFonts w:cs="Calibri"/>
          <w:sz w:val="24"/>
          <w:szCs w:val="24"/>
        </w:rPr>
        <w:t xml:space="preserve"> vuotta. </w:t>
      </w:r>
      <w:r w:rsidRPr="00595FDF">
        <w:rPr>
          <w:rFonts w:cs="Calibri"/>
          <w:color w:val="31A3B5"/>
          <w:sz w:val="24"/>
          <w:szCs w:val="24"/>
        </w:rPr>
        <w:t>Tutkinnon tuottama osaaminen vastaa Euroopan unionin alueella yhteisesti määriteltyä korkeakoulutasoa, mikä mahdollistaa työvoiman ja asiantuntijoiden liikkumisen.</w:t>
      </w:r>
      <w:r w:rsidRPr="00595FDF">
        <w:rPr>
          <w:rFonts w:cs="Calibri"/>
          <w:sz w:val="24"/>
          <w:szCs w:val="24"/>
        </w:rPr>
        <w:t xml:space="preserve"> </w:t>
      </w:r>
    </w:p>
    <w:p w:rsidR="009622DB" w:rsidRPr="009622DB" w:rsidRDefault="009622DB" w:rsidP="009622DB">
      <w:pPr>
        <w:rPr>
          <w:rFonts w:cs="Calibri"/>
          <w:sz w:val="24"/>
          <w:szCs w:val="24"/>
        </w:rPr>
      </w:pPr>
      <w:r w:rsidRPr="009622DB">
        <w:rPr>
          <w:rFonts w:cs="Calibri"/>
          <w:sz w:val="24"/>
          <w:szCs w:val="24"/>
        </w:rPr>
        <w:t xml:space="preserve">Koulutusohjelma antaa </w:t>
      </w:r>
      <w:r w:rsidR="0082248D">
        <w:rPr>
          <w:rFonts w:cs="Calibri"/>
          <w:sz w:val="24"/>
          <w:szCs w:val="24"/>
        </w:rPr>
        <w:t xml:space="preserve">opiskelijalle ammatilliset </w:t>
      </w:r>
      <w:r w:rsidRPr="009622DB">
        <w:rPr>
          <w:rFonts w:cs="Calibri"/>
          <w:sz w:val="24"/>
          <w:szCs w:val="24"/>
        </w:rPr>
        <w:t xml:space="preserve">tiedot ja taidot toimia </w:t>
      </w:r>
      <w:r w:rsidR="0082248D">
        <w:rPr>
          <w:rFonts w:cs="Calibri"/>
          <w:sz w:val="24"/>
          <w:szCs w:val="24"/>
        </w:rPr>
        <w:t xml:space="preserve">insinöörin tehtävissä </w:t>
      </w:r>
      <w:r w:rsidRPr="009622DB">
        <w:rPr>
          <w:rFonts w:cs="Calibri"/>
          <w:sz w:val="24"/>
          <w:szCs w:val="24"/>
        </w:rPr>
        <w:t xml:space="preserve">kansainvälistyvällä ICT-alalla. Koulutusohjelmasta valmistuvat insinöörit </w:t>
      </w:r>
      <w:r w:rsidR="0082248D">
        <w:rPr>
          <w:rFonts w:cs="Calibri"/>
          <w:sz w:val="24"/>
          <w:szCs w:val="24"/>
        </w:rPr>
        <w:t xml:space="preserve">myös </w:t>
      </w:r>
      <w:r w:rsidRPr="009622DB">
        <w:rPr>
          <w:rFonts w:cs="Calibri"/>
          <w:sz w:val="24"/>
          <w:szCs w:val="24"/>
        </w:rPr>
        <w:t>hallitsevat matemaattis-luonnontieteelliset perustiedot, projektityös</w:t>
      </w:r>
      <w:r w:rsidRPr="009622DB">
        <w:rPr>
          <w:rFonts w:cs="Calibri"/>
          <w:sz w:val="24"/>
          <w:szCs w:val="24"/>
        </w:rPr>
        <w:softHyphen/>
        <w:t>kentelyn menetelmät ja viestintätaidot sekä tuntevat elinkeinoelämän keskeiset toimin</w:t>
      </w:r>
      <w:r w:rsidRPr="009622DB">
        <w:rPr>
          <w:rFonts w:cs="Calibri"/>
          <w:sz w:val="24"/>
          <w:szCs w:val="24"/>
        </w:rPr>
        <w:softHyphen/>
        <w:t xml:space="preserve">taperiaatteet. </w:t>
      </w:r>
    </w:p>
    <w:p w:rsidR="009622DB" w:rsidRPr="009622DB" w:rsidRDefault="009622DB" w:rsidP="009622DB">
      <w:pPr>
        <w:rPr>
          <w:rFonts w:cs="Calibri"/>
          <w:sz w:val="24"/>
          <w:szCs w:val="24"/>
        </w:rPr>
      </w:pPr>
      <w:r w:rsidRPr="009622DB">
        <w:rPr>
          <w:rFonts w:cs="Calibri"/>
          <w:sz w:val="24"/>
          <w:szCs w:val="24"/>
        </w:rPr>
        <w:t>Tietotekniikan koulutusohjelmassa keskitytään erityisesti tietojärjestelmien toteutustekniikoihin, joilla</w:t>
      </w:r>
      <w:r w:rsidR="0082248D">
        <w:rPr>
          <w:rFonts w:cs="Calibri"/>
          <w:sz w:val="24"/>
          <w:szCs w:val="24"/>
        </w:rPr>
        <w:t xml:space="preserve"> toteutetaan ja</w:t>
      </w:r>
      <w:r w:rsidRPr="009622DB">
        <w:rPr>
          <w:rFonts w:cs="Calibri"/>
          <w:sz w:val="24"/>
          <w:szCs w:val="24"/>
        </w:rPr>
        <w:t xml:space="preserve"> integroidaan </w:t>
      </w:r>
      <w:r w:rsidR="0082248D">
        <w:rPr>
          <w:rFonts w:cs="Calibri"/>
          <w:sz w:val="24"/>
          <w:szCs w:val="24"/>
        </w:rPr>
        <w:t xml:space="preserve">yhteen </w:t>
      </w:r>
      <w:r w:rsidRPr="009622DB">
        <w:rPr>
          <w:rFonts w:cs="Calibri"/>
          <w:sz w:val="24"/>
          <w:szCs w:val="24"/>
        </w:rPr>
        <w:t xml:space="preserve">erilaisia </w:t>
      </w:r>
      <w:r w:rsidR="0082248D">
        <w:rPr>
          <w:rFonts w:cs="Calibri"/>
          <w:sz w:val="24"/>
          <w:szCs w:val="24"/>
        </w:rPr>
        <w:t xml:space="preserve">ohjelmistoja, </w:t>
      </w:r>
      <w:r w:rsidRPr="009622DB">
        <w:rPr>
          <w:rFonts w:cs="Calibri"/>
          <w:sz w:val="24"/>
          <w:szCs w:val="24"/>
        </w:rPr>
        <w:t xml:space="preserve">käyttöliittymiä, tietokantoja, </w:t>
      </w:r>
      <w:r w:rsidR="0082248D">
        <w:rPr>
          <w:rFonts w:cs="Calibri"/>
          <w:sz w:val="24"/>
          <w:szCs w:val="24"/>
        </w:rPr>
        <w:t xml:space="preserve">tietoverkkoja, </w:t>
      </w:r>
      <w:r w:rsidRPr="009622DB">
        <w:rPr>
          <w:rFonts w:cs="Calibri"/>
          <w:sz w:val="24"/>
          <w:szCs w:val="24"/>
        </w:rPr>
        <w:t>palvelimia ja päätelaitteita.   Opiskelija voi suunnata op</w:t>
      </w:r>
      <w:r w:rsidR="00AA0579">
        <w:rPr>
          <w:rFonts w:cs="Calibri"/>
          <w:sz w:val="24"/>
          <w:szCs w:val="24"/>
        </w:rPr>
        <w:t>intojaan ohjelmisto</w:t>
      </w:r>
      <w:r w:rsidR="00AA0579">
        <w:rPr>
          <w:rFonts w:cs="Calibri"/>
          <w:sz w:val="24"/>
          <w:szCs w:val="24"/>
        </w:rPr>
        <w:softHyphen/>
        <w:t>tekniikkaan tai</w:t>
      </w:r>
      <w:r w:rsidRPr="009622DB">
        <w:rPr>
          <w:rFonts w:cs="Calibri"/>
          <w:sz w:val="24"/>
          <w:szCs w:val="24"/>
        </w:rPr>
        <w:t xml:space="preserve"> tietoverkkotekniikkaan.</w:t>
      </w:r>
    </w:p>
    <w:p w:rsidR="009622DB" w:rsidRDefault="009622DB" w:rsidP="00812FC5">
      <w:pPr>
        <w:rPr>
          <w:rFonts w:cs="Calibri"/>
          <w:sz w:val="24"/>
          <w:szCs w:val="24"/>
        </w:rPr>
      </w:pPr>
      <w:r w:rsidRPr="009622DB">
        <w:rPr>
          <w:rFonts w:cs="Calibri"/>
          <w:sz w:val="24"/>
          <w:szCs w:val="24"/>
        </w:rPr>
        <w:t>Tietotekniikan koulutusohjelmasta valmistuneet insinöörit sijoittuvat ohjelmistojen ja tietoverkkojen suunnittelu- ja toteutustehtäviin sekä esimies-, koulutus-, myynti- ja markkinointi</w:t>
      </w:r>
      <w:r w:rsidRPr="009622DB">
        <w:rPr>
          <w:rFonts w:cs="Calibri"/>
          <w:sz w:val="24"/>
          <w:szCs w:val="24"/>
        </w:rPr>
        <w:softHyphen/>
        <w:t>teh</w:t>
      </w:r>
      <w:r w:rsidRPr="009622DB">
        <w:rPr>
          <w:rFonts w:cs="Calibri"/>
          <w:sz w:val="24"/>
          <w:szCs w:val="24"/>
        </w:rPr>
        <w:softHyphen/>
        <w:t>täviin. Työnantajat voivat olla suomalaisia tai kansainvälisiä yrityk</w:t>
      </w:r>
      <w:r w:rsidRPr="009622DB">
        <w:rPr>
          <w:rFonts w:cs="Calibri"/>
          <w:sz w:val="24"/>
          <w:szCs w:val="24"/>
        </w:rPr>
        <w:softHyphen/>
        <w:t>siä, kuten suunnittelu</w:t>
      </w:r>
      <w:r w:rsidRPr="009622DB">
        <w:rPr>
          <w:rFonts w:cs="Calibri"/>
          <w:sz w:val="24"/>
          <w:szCs w:val="24"/>
        </w:rPr>
        <w:softHyphen/>
        <w:t>toimistoja,</w:t>
      </w:r>
      <w:r w:rsidR="0082248D">
        <w:rPr>
          <w:rFonts w:cs="Calibri"/>
          <w:sz w:val="24"/>
          <w:szCs w:val="24"/>
        </w:rPr>
        <w:t xml:space="preserve"> tietojärjestelmiin,</w:t>
      </w:r>
      <w:r w:rsidRPr="009622DB">
        <w:rPr>
          <w:rFonts w:cs="Calibri"/>
          <w:sz w:val="24"/>
          <w:szCs w:val="24"/>
        </w:rPr>
        <w:t xml:space="preserve"> tietojenkäsittelyyn ja ohjelmisto</w:t>
      </w:r>
      <w:r w:rsidRPr="009622DB">
        <w:rPr>
          <w:rFonts w:cs="Calibri"/>
          <w:sz w:val="24"/>
          <w:szCs w:val="24"/>
        </w:rPr>
        <w:softHyphen/>
        <w:t>tuotantoon erikoistuneita yrityksiä, alan tuote</w:t>
      </w:r>
      <w:r w:rsidRPr="009622DB">
        <w:rPr>
          <w:rFonts w:cs="Calibri"/>
          <w:sz w:val="24"/>
          <w:szCs w:val="24"/>
        </w:rPr>
        <w:softHyphen/>
        <w:t>kaup</w:t>
      </w:r>
      <w:r w:rsidRPr="009622DB">
        <w:rPr>
          <w:rFonts w:cs="Calibri"/>
          <w:sz w:val="24"/>
          <w:szCs w:val="24"/>
        </w:rPr>
        <w:softHyphen/>
        <w:t xml:space="preserve">paa harjoittavia yrityksiä sekä erilaisia julkisen </w:t>
      </w:r>
      <w:r w:rsidR="0082248D">
        <w:rPr>
          <w:rFonts w:cs="Calibri"/>
          <w:sz w:val="24"/>
          <w:szCs w:val="24"/>
        </w:rPr>
        <w:t xml:space="preserve">ja yksityisen </w:t>
      </w:r>
      <w:r w:rsidRPr="009622DB">
        <w:rPr>
          <w:rFonts w:cs="Calibri"/>
          <w:sz w:val="24"/>
          <w:szCs w:val="24"/>
        </w:rPr>
        <w:t xml:space="preserve">sektorin organisaatioita. </w:t>
      </w:r>
    </w:p>
    <w:p w:rsidR="00812FC5" w:rsidRPr="00B02FA9" w:rsidRDefault="006443D8" w:rsidP="00812FC5">
      <w:pPr>
        <w:pStyle w:val="Heading2"/>
        <w:rPr>
          <w:rFonts w:cs="Calibri"/>
          <w:color w:val="FF0000"/>
          <w:sz w:val="20"/>
          <w:szCs w:val="20"/>
        </w:rPr>
      </w:pPr>
      <w:bookmarkStart w:id="1" w:name="_Toc286153248"/>
      <w:r>
        <w:rPr>
          <w:szCs w:val="24"/>
        </w:rPr>
        <w:br w:type="page"/>
      </w:r>
      <w:bookmarkEnd w:id="1"/>
      <w:r w:rsidR="00B02FA9" w:rsidRPr="00B02FA9">
        <w:rPr>
          <w:rFonts w:ascii="Tahoma" w:hAnsi="Tahoma" w:cs="Tahoma"/>
          <w:color w:val="FF0000"/>
          <w:sz w:val="20"/>
          <w:szCs w:val="20"/>
        </w:rPr>
        <w:lastRenderedPageBreak/>
        <w:t>Primukseen nimellä |ET18SP_1|</w:t>
      </w:r>
      <w:r w:rsidR="00812FC5" w:rsidRPr="00B02FA9">
        <w:rPr>
          <w:rFonts w:cs="Calibri"/>
          <w:color w:val="FF0000"/>
          <w:sz w:val="20"/>
          <w:szCs w:val="20"/>
        </w:rPr>
        <w:t xml:space="preserve"> </w:t>
      </w:r>
    </w:p>
    <w:tbl>
      <w:tblPr>
        <w:tblpPr w:leftFromText="141" w:rightFromText="141" w:vertAnchor="page" w:horzAnchor="margin" w:tblpY="2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7103"/>
      </w:tblGrid>
      <w:tr w:rsidR="00812FC5" w:rsidRPr="001F7D62" w:rsidTr="00812FC5">
        <w:trPr>
          <w:trHeight w:val="776"/>
        </w:trPr>
        <w:tc>
          <w:tcPr>
            <w:tcW w:w="2751" w:type="dxa"/>
            <w:shd w:val="clear" w:color="auto" w:fill="31A3B5"/>
          </w:tcPr>
          <w:p w:rsidR="00812FC5" w:rsidRPr="00AA0579" w:rsidRDefault="00812FC5" w:rsidP="00812FC5">
            <w:pPr>
              <w:spacing w:before="240" w:after="240"/>
              <w:rPr>
                <w:rFonts w:ascii="Tahoma" w:hAnsi="Tahoma" w:cs="Tahoma"/>
                <w:b/>
                <w:color w:val="FFFFFF"/>
                <w:sz w:val="20"/>
                <w:szCs w:val="20"/>
              </w:rPr>
            </w:pPr>
            <w:r w:rsidRPr="00AA0579">
              <w:rPr>
                <w:rFonts w:ascii="Tahoma" w:hAnsi="Tahoma" w:cs="Tahoma"/>
                <w:b/>
                <w:color w:val="FFFFFF"/>
                <w:sz w:val="20"/>
                <w:szCs w:val="20"/>
              </w:rPr>
              <w:t>Osaamisen osa-alue</w:t>
            </w:r>
          </w:p>
        </w:tc>
        <w:tc>
          <w:tcPr>
            <w:tcW w:w="7103" w:type="dxa"/>
            <w:shd w:val="clear" w:color="auto" w:fill="31A3B5"/>
          </w:tcPr>
          <w:p w:rsidR="00812FC5" w:rsidRPr="00AA0579" w:rsidRDefault="00812FC5" w:rsidP="00812FC5">
            <w:pPr>
              <w:spacing w:before="240" w:after="240"/>
              <w:rPr>
                <w:rFonts w:ascii="Tahoma" w:hAnsi="Tahoma" w:cs="Tahoma"/>
                <w:b/>
                <w:color w:val="FFFFFF"/>
                <w:sz w:val="20"/>
                <w:szCs w:val="20"/>
              </w:rPr>
            </w:pPr>
            <w:r w:rsidRPr="00AA0579">
              <w:rPr>
                <w:rFonts w:ascii="Tahoma" w:hAnsi="Tahoma" w:cs="Tahoma"/>
                <w:b/>
                <w:color w:val="FFFFFF"/>
                <w:sz w:val="20"/>
                <w:szCs w:val="20"/>
              </w:rPr>
              <w:t>Osaaminen tasolla 6</w:t>
            </w:r>
          </w:p>
        </w:tc>
      </w:tr>
      <w:tr w:rsidR="00812FC5" w:rsidRPr="001F7D62" w:rsidTr="00AA0579">
        <w:trPr>
          <w:trHeight w:val="1052"/>
        </w:trPr>
        <w:tc>
          <w:tcPr>
            <w:tcW w:w="2751" w:type="dxa"/>
          </w:tcPr>
          <w:p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Tieto</w:t>
            </w:r>
          </w:p>
        </w:tc>
        <w:tc>
          <w:tcPr>
            <w:tcW w:w="7103" w:type="dxa"/>
          </w:tcPr>
          <w:p w:rsidR="00812FC5" w:rsidRPr="0073318D" w:rsidRDefault="005D67BC" w:rsidP="0073318D">
            <w:pPr>
              <w:spacing w:before="240" w:after="240"/>
              <w:rPr>
                <w:rFonts w:ascii="Tahoma" w:hAnsi="Tahoma" w:cs="Tahoma"/>
                <w:b/>
                <w:sz w:val="20"/>
                <w:szCs w:val="20"/>
              </w:rPr>
            </w:pPr>
            <w:r w:rsidRPr="0073318D">
              <w:rPr>
                <w:rFonts w:ascii="Tahoma" w:hAnsi="Tahoma" w:cs="Tahoma"/>
                <w:sz w:val="20"/>
                <w:szCs w:val="20"/>
              </w:rPr>
              <w:t>Tietotekniikkai</w:t>
            </w:r>
            <w:r w:rsidR="00812FC5" w:rsidRPr="0073318D">
              <w:rPr>
                <w:rFonts w:ascii="Tahoma" w:hAnsi="Tahoma" w:cs="Tahoma"/>
                <w:sz w:val="20"/>
                <w:szCs w:val="20"/>
              </w:rPr>
              <w:t>nsinööri hall</w:t>
            </w:r>
            <w:r w:rsidRPr="0073318D">
              <w:rPr>
                <w:rFonts w:ascii="Tahoma" w:hAnsi="Tahoma" w:cs="Tahoma"/>
                <w:sz w:val="20"/>
                <w:szCs w:val="20"/>
              </w:rPr>
              <w:t>itsee alan</w:t>
            </w:r>
            <w:r w:rsidR="00812FC5" w:rsidRPr="0073318D">
              <w:rPr>
                <w:rFonts w:ascii="Tahoma" w:hAnsi="Tahoma" w:cs="Tahoma"/>
                <w:sz w:val="20"/>
                <w:szCs w:val="20"/>
              </w:rPr>
              <w:t xml:space="preserve"> tiedot, joihin liittyy teorioiden, keskeisten käsitteiden, menetel</w:t>
            </w:r>
            <w:r w:rsidRPr="0073318D">
              <w:rPr>
                <w:rFonts w:ascii="Tahoma" w:hAnsi="Tahoma" w:cs="Tahoma"/>
                <w:sz w:val="20"/>
                <w:szCs w:val="20"/>
              </w:rPr>
              <w:t>mien sekä periaatteiden</w:t>
            </w:r>
            <w:r w:rsidR="00812FC5" w:rsidRPr="0073318D">
              <w:rPr>
                <w:rFonts w:ascii="Tahoma" w:hAnsi="Tahoma" w:cs="Tahoma"/>
                <w:sz w:val="20"/>
                <w:szCs w:val="20"/>
              </w:rPr>
              <w:t xml:space="preserve"> ymmärtämi</w:t>
            </w:r>
            <w:r w:rsidRPr="0073318D">
              <w:rPr>
                <w:rFonts w:ascii="Tahoma" w:hAnsi="Tahoma" w:cs="Tahoma"/>
                <w:sz w:val="20"/>
                <w:szCs w:val="20"/>
              </w:rPr>
              <w:t xml:space="preserve">nen ja </w:t>
            </w:r>
            <w:r w:rsidR="00812FC5" w:rsidRPr="0073318D">
              <w:rPr>
                <w:rFonts w:ascii="Tahoma" w:hAnsi="Tahoma" w:cs="Tahoma"/>
                <w:sz w:val="20"/>
                <w:szCs w:val="20"/>
              </w:rPr>
              <w:t xml:space="preserve">arviointi. </w:t>
            </w:r>
          </w:p>
        </w:tc>
      </w:tr>
      <w:tr w:rsidR="00812FC5" w:rsidRPr="001F7D62" w:rsidTr="00812FC5">
        <w:trPr>
          <w:trHeight w:val="1326"/>
        </w:trPr>
        <w:tc>
          <w:tcPr>
            <w:tcW w:w="2751" w:type="dxa"/>
          </w:tcPr>
          <w:p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 xml:space="preserve">Työskentelytapa ja </w:t>
            </w:r>
            <w:r w:rsidRPr="00AA0579">
              <w:rPr>
                <w:rFonts w:ascii="Tahoma" w:hAnsi="Tahoma" w:cs="Tahoma"/>
                <w:b/>
                <w:sz w:val="20"/>
                <w:szCs w:val="20"/>
              </w:rPr>
              <w:br/>
              <w:t>soveltaminen (taito)</w:t>
            </w:r>
          </w:p>
        </w:tc>
        <w:tc>
          <w:tcPr>
            <w:tcW w:w="7103" w:type="dxa"/>
          </w:tcPr>
          <w:p w:rsidR="00812FC5" w:rsidRPr="00AA0579" w:rsidRDefault="005D67BC" w:rsidP="005D67BC">
            <w:pPr>
              <w:spacing w:before="240" w:after="240"/>
              <w:rPr>
                <w:rFonts w:ascii="Tahoma" w:hAnsi="Tahoma" w:cs="Tahoma"/>
                <w:b/>
                <w:sz w:val="20"/>
                <w:szCs w:val="20"/>
              </w:rPr>
            </w:pPr>
            <w:r w:rsidRPr="00AA0579">
              <w:rPr>
                <w:rFonts w:ascii="Tahoma" w:hAnsi="Tahoma" w:cs="Tahoma"/>
                <w:sz w:val="20"/>
                <w:szCs w:val="20"/>
              </w:rPr>
              <w:t>Tietotekniikkai</w:t>
            </w:r>
            <w:r w:rsidR="00812FC5" w:rsidRPr="00AA0579">
              <w:rPr>
                <w:rFonts w:ascii="Tahoma" w:hAnsi="Tahoma" w:cs="Tahoma"/>
                <w:sz w:val="20"/>
                <w:szCs w:val="20"/>
              </w:rPr>
              <w:t>nsinööri hallitsee taidot, jotka osoittavat asioiden hallintaa, kykyä soveltaa ja kykyä luoviin</w:t>
            </w:r>
            <w:r w:rsidRPr="00AA0579">
              <w:rPr>
                <w:rFonts w:ascii="Tahoma" w:hAnsi="Tahoma" w:cs="Tahoma"/>
                <w:sz w:val="20"/>
                <w:szCs w:val="20"/>
              </w:rPr>
              <w:t xml:space="preserve"> ratkaisuihin, joita vaaditaan tekniikan alalla </w:t>
            </w:r>
            <w:r w:rsidR="00812FC5" w:rsidRPr="00AA0579">
              <w:rPr>
                <w:rFonts w:ascii="Tahoma" w:hAnsi="Tahoma" w:cs="Tahoma"/>
                <w:sz w:val="20"/>
                <w:szCs w:val="20"/>
              </w:rPr>
              <w:t>ongelmien ratkaisemisessa.</w:t>
            </w:r>
          </w:p>
        </w:tc>
      </w:tr>
      <w:tr w:rsidR="00812FC5" w:rsidRPr="001F7D62" w:rsidTr="00AA0579">
        <w:trPr>
          <w:trHeight w:val="1340"/>
        </w:trPr>
        <w:tc>
          <w:tcPr>
            <w:tcW w:w="2751" w:type="dxa"/>
          </w:tcPr>
          <w:p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 xml:space="preserve">Vastuu, johtaminen, </w:t>
            </w:r>
            <w:r w:rsidRPr="00AA0579">
              <w:rPr>
                <w:rFonts w:ascii="Tahoma" w:hAnsi="Tahoma" w:cs="Tahoma"/>
                <w:b/>
                <w:sz w:val="20"/>
                <w:szCs w:val="20"/>
              </w:rPr>
              <w:br/>
              <w:t>yrittäjyys</w:t>
            </w:r>
          </w:p>
        </w:tc>
        <w:tc>
          <w:tcPr>
            <w:tcW w:w="7103" w:type="dxa"/>
          </w:tcPr>
          <w:p w:rsidR="00812FC5" w:rsidRPr="00AA0579" w:rsidRDefault="005D67BC" w:rsidP="008A1327">
            <w:pPr>
              <w:spacing w:before="240" w:after="240"/>
              <w:rPr>
                <w:rFonts w:ascii="Tahoma" w:hAnsi="Tahoma" w:cs="Tahoma"/>
                <w:b/>
                <w:sz w:val="20"/>
                <w:szCs w:val="20"/>
              </w:rPr>
            </w:pPr>
            <w:r w:rsidRPr="00AA0579">
              <w:rPr>
                <w:rFonts w:ascii="Tahoma" w:hAnsi="Tahoma" w:cs="Tahoma"/>
                <w:sz w:val="20"/>
                <w:szCs w:val="20"/>
              </w:rPr>
              <w:t>Tietotekniikkai</w:t>
            </w:r>
            <w:r w:rsidR="00812FC5" w:rsidRPr="00AA0579">
              <w:rPr>
                <w:rFonts w:ascii="Tahoma" w:hAnsi="Tahoma" w:cs="Tahoma"/>
                <w:sz w:val="20"/>
                <w:szCs w:val="20"/>
              </w:rPr>
              <w:t xml:space="preserve">nsinööri </w:t>
            </w:r>
            <w:r w:rsidRPr="00AA0579">
              <w:rPr>
                <w:rFonts w:ascii="Tahoma" w:hAnsi="Tahoma" w:cs="Tahoma"/>
                <w:sz w:val="20"/>
                <w:szCs w:val="20"/>
              </w:rPr>
              <w:t xml:space="preserve">pystyy toimimaan </w:t>
            </w:r>
            <w:r w:rsidR="00812FC5" w:rsidRPr="00AA0579">
              <w:rPr>
                <w:rFonts w:ascii="Tahoma" w:hAnsi="Tahoma" w:cs="Tahoma"/>
                <w:sz w:val="20"/>
                <w:szCs w:val="20"/>
              </w:rPr>
              <w:t xml:space="preserve">asiantuntijatehtävissä. Hän kykenee päätöksentekoon </w:t>
            </w:r>
            <w:r w:rsidRPr="00AA0579">
              <w:rPr>
                <w:rFonts w:ascii="Tahoma" w:hAnsi="Tahoma" w:cs="Tahoma"/>
                <w:sz w:val="20"/>
                <w:szCs w:val="20"/>
              </w:rPr>
              <w:t>erilaisissa toim</w:t>
            </w:r>
            <w:r w:rsidR="008A1327" w:rsidRPr="00AA0579">
              <w:rPr>
                <w:rFonts w:ascii="Tahoma" w:hAnsi="Tahoma" w:cs="Tahoma"/>
                <w:sz w:val="20"/>
                <w:szCs w:val="20"/>
              </w:rPr>
              <w:t>intaympäristöissä ja hänellä on</w:t>
            </w:r>
            <w:r w:rsidR="00812FC5" w:rsidRPr="00AA0579">
              <w:rPr>
                <w:rFonts w:ascii="Tahoma" w:hAnsi="Tahoma" w:cs="Tahoma"/>
                <w:sz w:val="20"/>
                <w:szCs w:val="20"/>
              </w:rPr>
              <w:t xml:space="preserve"> perusvalmiudet toimia alan yrittäjänä.</w:t>
            </w:r>
          </w:p>
        </w:tc>
      </w:tr>
      <w:tr w:rsidR="00812FC5" w:rsidRPr="001F7D62" w:rsidTr="00812FC5">
        <w:trPr>
          <w:trHeight w:val="1030"/>
        </w:trPr>
        <w:tc>
          <w:tcPr>
            <w:tcW w:w="2751" w:type="dxa"/>
          </w:tcPr>
          <w:p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Arviointi</w:t>
            </w:r>
          </w:p>
        </w:tc>
        <w:tc>
          <w:tcPr>
            <w:tcW w:w="7103" w:type="dxa"/>
          </w:tcPr>
          <w:p w:rsidR="00812FC5" w:rsidRPr="00AA0579" w:rsidRDefault="008A1327" w:rsidP="008A1327">
            <w:pPr>
              <w:spacing w:before="240" w:after="240"/>
              <w:rPr>
                <w:rFonts w:ascii="Tahoma" w:hAnsi="Tahoma" w:cs="Tahoma"/>
                <w:b/>
                <w:sz w:val="20"/>
                <w:szCs w:val="20"/>
              </w:rPr>
            </w:pPr>
            <w:r w:rsidRPr="00AA0579">
              <w:rPr>
                <w:rFonts w:ascii="Tahoma" w:hAnsi="Tahoma" w:cs="Tahoma"/>
                <w:sz w:val="20"/>
                <w:szCs w:val="20"/>
              </w:rPr>
              <w:t>Tietotekniikkai</w:t>
            </w:r>
            <w:r w:rsidR="00812FC5" w:rsidRPr="00AA0579">
              <w:rPr>
                <w:rFonts w:ascii="Tahoma" w:hAnsi="Tahoma" w:cs="Tahoma"/>
                <w:sz w:val="20"/>
                <w:szCs w:val="20"/>
              </w:rPr>
              <w:t>nsinööri kykenee vastaamaan oman osaamisensa arvioinnin ja kehittämisen lisäksi yksittäisten henkilöiden ja ryhmien kehittämisestä.</w:t>
            </w:r>
          </w:p>
        </w:tc>
      </w:tr>
      <w:tr w:rsidR="00812FC5" w:rsidRPr="001F7D62" w:rsidTr="00AA0579">
        <w:trPr>
          <w:trHeight w:val="1363"/>
        </w:trPr>
        <w:tc>
          <w:tcPr>
            <w:tcW w:w="2751" w:type="dxa"/>
          </w:tcPr>
          <w:p w:rsidR="00812FC5" w:rsidRPr="00AA0579" w:rsidRDefault="00812FC5" w:rsidP="00812FC5">
            <w:pPr>
              <w:spacing w:before="240" w:after="240"/>
              <w:rPr>
                <w:rFonts w:ascii="Tahoma" w:hAnsi="Tahoma" w:cs="Tahoma"/>
                <w:b/>
                <w:sz w:val="20"/>
                <w:szCs w:val="20"/>
              </w:rPr>
            </w:pPr>
            <w:r w:rsidRPr="00AA0579">
              <w:rPr>
                <w:rFonts w:ascii="Tahoma" w:hAnsi="Tahoma" w:cs="Tahoma"/>
                <w:b/>
                <w:sz w:val="20"/>
                <w:szCs w:val="20"/>
              </w:rPr>
              <w:t xml:space="preserve">Elinikäisen oppimisen </w:t>
            </w:r>
            <w:r w:rsidRPr="00AA0579">
              <w:rPr>
                <w:rFonts w:ascii="Tahoma" w:hAnsi="Tahoma" w:cs="Tahoma"/>
                <w:b/>
                <w:sz w:val="20"/>
                <w:szCs w:val="20"/>
              </w:rPr>
              <w:br/>
              <w:t>avaintaidot</w:t>
            </w:r>
          </w:p>
        </w:tc>
        <w:tc>
          <w:tcPr>
            <w:tcW w:w="7103" w:type="dxa"/>
          </w:tcPr>
          <w:p w:rsidR="00812FC5" w:rsidRPr="00AA0579" w:rsidRDefault="008A1327" w:rsidP="008A1327">
            <w:pPr>
              <w:spacing w:before="240" w:after="240"/>
              <w:rPr>
                <w:rFonts w:ascii="Tahoma" w:hAnsi="Tahoma" w:cs="Tahoma"/>
                <w:sz w:val="20"/>
                <w:szCs w:val="20"/>
              </w:rPr>
            </w:pPr>
            <w:r w:rsidRPr="00AA0579">
              <w:rPr>
                <w:rFonts w:ascii="Tahoma" w:hAnsi="Tahoma" w:cs="Tahoma"/>
                <w:sz w:val="20"/>
                <w:szCs w:val="20"/>
              </w:rPr>
              <w:t>Tietotekniikkai</w:t>
            </w:r>
            <w:r w:rsidR="00812FC5" w:rsidRPr="00AA0579">
              <w:rPr>
                <w:rFonts w:ascii="Tahoma" w:hAnsi="Tahoma" w:cs="Tahoma"/>
                <w:sz w:val="20"/>
                <w:szCs w:val="20"/>
              </w:rPr>
              <w:t>nsinöörillä on valmiu</w:t>
            </w:r>
            <w:r w:rsidRPr="00AA0579">
              <w:rPr>
                <w:rFonts w:ascii="Tahoma" w:hAnsi="Tahoma" w:cs="Tahoma"/>
                <w:sz w:val="20"/>
                <w:szCs w:val="20"/>
              </w:rPr>
              <w:t>s jatkuvaan oppimiseen. Hänellä on hyvät</w:t>
            </w:r>
            <w:r w:rsidR="00812FC5" w:rsidRPr="00AA0579">
              <w:rPr>
                <w:rFonts w:ascii="Tahoma" w:hAnsi="Tahoma" w:cs="Tahoma"/>
                <w:sz w:val="20"/>
                <w:szCs w:val="20"/>
              </w:rPr>
              <w:t xml:space="preserve"> </w:t>
            </w:r>
            <w:r w:rsidRPr="00AA0579">
              <w:rPr>
                <w:rFonts w:ascii="Tahoma" w:hAnsi="Tahoma" w:cs="Tahoma"/>
                <w:sz w:val="20"/>
                <w:szCs w:val="20"/>
              </w:rPr>
              <w:t xml:space="preserve">suullisen </w:t>
            </w:r>
            <w:r w:rsidR="00812FC5" w:rsidRPr="00AA0579">
              <w:rPr>
                <w:rFonts w:ascii="Tahoma" w:hAnsi="Tahoma" w:cs="Tahoma"/>
                <w:sz w:val="20"/>
                <w:szCs w:val="20"/>
              </w:rPr>
              <w:t>ja kirjal</w:t>
            </w:r>
            <w:r w:rsidRPr="00AA0579">
              <w:rPr>
                <w:rFonts w:ascii="Tahoma" w:hAnsi="Tahoma" w:cs="Tahoma"/>
                <w:sz w:val="20"/>
                <w:szCs w:val="20"/>
              </w:rPr>
              <w:t xml:space="preserve">lisen viestinnän tiedot ja taidot. Hänellä on </w:t>
            </w:r>
            <w:r w:rsidR="007056FC">
              <w:rPr>
                <w:rFonts w:ascii="Tahoma" w:hAnsi="Tahoma" w:cs="Tahoma"/>
                <w:sz w:val="20"/>
                <w:szCs w:val="20"/>
              </w:rPr>
              <w:t xml:space="preserve">myös </w:t>
            </w:r>
            <w:r w:rsidRPr="00AA0579">
              <w:rPr>
                <w:rFonts w:ascii="Tahoma" w:hAnsi="Tahoma" w:cs="Tahoma"/>
                <w:sz w:val="20"/>
                <w:szCs w:val="20"/>
              </w:rPr>
              <w:t>ruotsin ja englannin kielen viestinnän tiedot ja taidot</w:t>
            </w:r>
            <w:r w:rsidR="00812FC5" w:rsidRPr="00AA0579">
              <w:rPr>
                <w:rFonts w:ascii="Tahoma" w:hAnsi="Tahoma" w:cs="Tahoma"/>
                <w:sz w:val="20"/>
                <w:szCs w:val="20"/>
              </w:rPr>
              <w:t xml:space="preserve">. </w:t>
            </w:r>
          </w:p>
        </w:tc>
      </w:tr>
    </w:tbl>
    <w:p w:rsidR="007056FC" w:rsidRPr="007056FC" w:rsidRDefault="007056FC" w:rsidP="00812FC5">
      <w:pPr>
        <w:rPr>
          <w:rFonts w:cs="Calibri"/>
          <w:sz w:val="2"/>
          <w:szCs w:val="2"/>
        </w:rPr>
      </w:pPr>
    </w:p>
    <w:p w:rsidR="00812FC5" w:rsidRPr="00595FDF" w:rsidRDefault="00812FC5" w:rsidP="00812FC5">
      <w:pPr>
        <w:rPr>
          <w:rFonts w:cs="Calibri"/>
          <w:b/>
          <w:bCs/>
          <w:sz w:val="24"/>
          <w:szCs w:val="24"/>
        </w:rPr>
      </w:pPr>
      <w:r>
        <w:rPr>
          <w:rFonts w:cs="Calibri"/>
          <w:sz w:val="24"/>
          <w:szCs w:val="24"/>
        </w:rPr>
        <w:t>Insinöörin</w:t>
      </w:r>
      <w:r w:rsidRPr="00595FDF">
        <w:rPr>
          <w:rFonts w:cs="Calibri"/>
          <w:sz w:val="24"/>
          <w:szCs w:val="24"/>
        </w:rPr>
        <w:t xml:space="preserve"> </w:t>
      </w:r>
      <w:r w:rsidRPr="00595FDF">
        <w:rPr>
          <w:rFonts w:cs="Calibri"/>
          <w:color w:val="31A3B5"/>
          <w:sz w:val="24"/>
          <w:szCs w:val="24"/>
        </w:rPr>
        <w:t>koulutus on eurooppalaista ja suomalaista tasoa 6</w:t>
      </w:r>
      <w:r w:rsidRPr="00595FDF">
        <w:rPr>
          <w:rFonts w:cs="Calibri"/>
          <w:sz w:val="24"/>
          <w:szCs w:val="24"/>
        </w:rPr>
        <w:t xml:space="preserve"> (</w:t>
      </w:r>
      <w:hyperlink r:id="rId9" w:history="1">
        <w:r w:rsidRPr="00595FDF">
          <w:rPr>
            <w:rStyle w:val="Hyperlink"/>
            <w:rFonts w:cs="Calibri"/>
            <w:color w:val="C53486"/>
            <w:sz w:val="24"/>
            <w:szCs w:val="24"/>
          </w:rPr>
          <w:t>kansallinen viitekehys</w:t>
        </w:r>
      </w:hyperlink>
      <w:r w:rsidRPr="00595FDF">
        <w:rPr>
          <w:rFonts w:cs="Calibri"/>
          <w:sz w:val="24"/>
          <w:szCs w:val="24"/>
        </w:rPr>
        <w:t>).</w:t>
      </w:r>
    </w:p>
    <w:p w:rsidR="00484163" w:rsidRPr="00035B3A" w:rsidRDefault="00812FC5" w:rsidP="008A1327">
      <w:pPr>
        <w:pStyle w:val="Heading2"/>
        <w:spacing w:before="0" w:after="0"/>
        <w:rPr>
          <w:rFonts w:ascii="Tahoma" w:hAnsi="Tahoma" w:cs="Tahoma"/>
          <w:b w:val="0"/>
          <w:sz w:val="22"/>
          <w:szCs w:val="22"/>
        </w:rPr>
      </w:pPr>
      <w:r>
        <w:br w:type="page"/>
      </w:r>
      <w:r w:rsidR="00484163" w:rsidRPr="00035B3A">
        <w:rPr>
          <w:rFonts w:ascii="Tahoma" w:hAnsi="Tahoma" w:cs="Tahoma"/>
          <w:sz w:val="22"/>
          <w:szCs w:val="22"/>
        </w:rPr>
        <w:lastRenderedPageBreak/>
        <w:t>Kompetenssit</w:t>
      </w:r>
    </w:p>
    <w:p w:rsidR="00484163" w:rsidRDefault="00484163" w:rsidP="008A1327">
      <w:pPr>
        <w:pStyle w:val="Default"/>
        <w:spacing w:line="360" w:lineRule="auto"/>
        <w:rPr>
          <w:color w:val="auto"/>
        </w:rPr>
      </w:pPr>
      <w:r>
        <w:rPr>
          <w:color w:val="auto"/>
        </w:rPr>
        <w:t>Tietotekniikkainsinöörin</w:t>
      </w:r>
      <w:r w:rsidRPr="00595FDF">
        <w:rPr>
          <w:color w:val="auto"/>
        </w:rPr>
        <w:t xml:space="preserve"> </w:t>
      </w:r>
      <w:r w:rsidRPr="00595FDF">
        <w:rPr>
          <w:color w:val="31A3B5"/>
        </w:rPr>
        <w:t>osaamisprofiili muodostuu kompetensseista.</w:t>
      </w:r>
      <w:r w:rsidRPr="00595FDF">
        <w:rPr>
          <w:color w:val="auto"/>
        </w:rPr>
        <w:t xml:space="preserve"> </w:t>
      </w:r>
    </w:p>
    <w:p w:rsidR="00647695" w:rsidRPr="00647695" w:rsidRDefault="00647695" w:rsidP="008A1327">
      <w:pPr>
        <w:pStyle w:val="Default"/>
        <w:spacing w:line="360" w:lineRule="auto"/>
        <w:rPr>
          <w:b/>
          <w:color w:val="FF0000"/>
        </w:rPr>
      </w:pPr>
      <w:r w:rsidRPr="00647695">
        <w:rPr>
          <w:b/>
          <w:color w:val="FF0000"/>
        </w:rPr>
        <w:t>primukseen nimellä |ET18SP_2|</w:t>
      </w:r>
    </w:p>
    <w:p w:rsidR="00484163" w:rsidRPr="00FC6F4E" w:rsidRDefault="00484163" w:rsidP="00484163">
      <w:pPr>
        <w:pStyle w:val="Default"/>
        <w:rPr>
          <w:color w:val="auto"/>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6788"/>
      </w:tblGrid>
      <w:tr w:rsidR="00DB2841" w:rsidRPr="00B02FA9" w:rsidTr="00DB2841">
        <w:trPr>
          <w:trHeight w:val="976"/>
        </w:trPr>
        <w:tc>
          <w:tcPr>
            <w:tcW w:w="2710" w:type="dxa"/>
            <w:shd w:val="clear" w:color="auto" w:fill="31A3BF"/>
          </w:tcPr>
          <w:p w:rsidR="00812FC5" w:rsidRPr="00DB2841" w:rsidRDefault="00812FC5" w:rsidP="00DB2841">
            <w:pPr>
              <w:spacing w:before="120" w:after="120" w:line="240" w:lineRule="auto"/>
              <w:rPr>
                <w:rFonts w:ascii="Tahoma" w:hAnsi="Tahoma" w:cs="Tahoma"/>
                <w:b/>
                <w:color w:val="FFFFFF"/>
                <w:sz w:val="20"/>
                <w:szCs w:val="20"/>
              </w:rPr>
            </w:pPr>
            <w:r w:rsidRPr="00DB2841">
              <w:rPr>
                <w:rFonts w:ascii="Tahoma" w:hAnsi="Tahoma" w:cs="Tahoma"/>
                <w:b/>
                <w:color w:val="FFFFFF"/>
                <w:sz w:val="20"/>
                <w:szCs w:val="20"/>
              </w:rPr>
              <w:t>Yleiset kompetenssit</w:t>
            </w:r>
          </w:p>
          <w:p w:rsidR="00812FC5" w:rsidRPr="00DB2841" w:rsidRDefault="00812FC5" w:rsidP="00DB2841">
            <w:pPr>
              <w:spacing w:before="120" w:after="120" w:line="240" w:lineRule="auto"/>
              <w:jc w:val="both"/>
              <w:rPr>
                <w:rFonts w:ascii="Tahoma" w:hAnsi="Tahoma" w:cs="Tahoma"/>
                <w:b/>
                <w:color w:val="FFFFFF"/>
                <w:sz w:val="20"/>
                <w:szCs w:val="20"/>
              </w:rPr>
            </w:pPr>
            <w:r w:rsidRPr="00DB2841">
              <w:rPr>
                <w:rFonts w:ascii="Tahoma" w:hAnsi="Tahoma" w:cs="Tahoma"/>
                <w:b/>
                <w:color w:val="FFFFFF"/>
                <w:sz w:val="20"/>
                <w:szCs w:val="20"/>
              </w:rPr>
              <w:t>(</w:t>
            </w:r>
            <w:proofErr w:type="spellStart"/>
            <w:r w:rsidRPr="00DB2841">
              <w:rPr>
                <w:rFonts w:ascii="Tahoma" w:hAnsi="Tahoma" w:cs="Tahoma"/>
                <w:b/>
                <w:color w:val="FFFFFF"/>
                <w:sz w:val="20"/>
                <w:szCs w:val="20"/>
              </w:rPr>
              <w:t>Generic</w:t>
            </w:r>
            <w:proofErr w:type="spellEnd"/>
            <w:r w:rsidRPr="00DB2841">
              <w:rPr>
                <w:rFonts w:ascii="Tahoma" w:hAnsi="Tahoma" w:cs="Tahoma"/>
                <w:b/>
                <w:color w:val="FFFFFF"/>
                <w:sz w:val="20"/>
                <w:szCs w:val="20"/>
              </w:rPr>
              <w:t xml:space="preserve"> </w:t>
            </w:r>
            <w:proofErr w:type="spellStart"/>
            <w:r w:rsidRPr="00DB2841">
              <w:rPr>
                <w:rFonts w:ascii="Tahoma" w:hAnsi="Tahoma" w:cs="Tahoma"/>
                <w:b/>
                <w:color w:val="FFFFFF"/>
                <w:sz w:val="20"/>
                <w:szCs w:val="20"/>
              </w:rPr>
              <w:t>competences</w:t>
            </w:r>
            <w:proofErr w:type="spellEnd"/>
            <w:r w:rsidRPr="00DB2841">
              <w:rPr>
                <w:rFonts w:ascii="Tahoma" w:hAnsi="Tahoma" w:cs="Tahoma"/>
                <w:b/>
                <w:color w:val="FFFFFF"/>
                <w:sz w:val="20"/>
                <w:szCs w:val="20"/>
              </w:rPr>
              <w:t>)</w:t>
            </w:r>
          </w:p>
        </w:tc>
        <w:tc>
          <w:tcPr>
            <w:tcW w:w="6788" w:type="dxa"/>
            <w:shd w:val="clear" w:color="auto" w:fill="31A3B5"/>
          </w:tcPr>
          <w:p w:rsidR="00484163" w:rsidRPr="00B02FA9" w:rsidRDefault="00802C4C" w:rsidP="00DB2841">
            <w:pPr>
              <w:spacing w:before="120" w:after="120" w:line="240" w:lineRule="auto"/>
              <w:rPr>
                <w:rFonts w:ascii="Tahoma" w:hAnsi="Tahoma" w:cs="Tahoma"/>
                <w:b/>
                <w:color w:val="FFFFFF"/>
                <w:sz w:val="20"/>
                <w:szCs w:val="20"/>
                <w:lang w:val="en-US"/>
              </w:rPr>
            </w:pPr>
            <w:proofErr w:type="spellStart"/>
            <w:r w:rsidRPr="00B02FA9">
              <w:rPr>
                <w:rFonts w:ascii="Tahoma" w:hAnsi="Tahoma" w:cs="Tahoma"/>
                <w:b/>
                <w:color w:val="FFFFFF"/>
                <w:sz w:val="20"/>
                <w:szCs w:val="20"/>
                <w:lang w:val="en-US"/>
              </w:rPr>
              <w:t>Osaamisen</w:t>
            </w:r>
            <w:proofErr w:type="spellEnd"/>
            <w:r w:rsidR="00812FC5" w:rsidRPr="00B02FA9">
              <w:rPr>
                <w:rFonts w:ascii="Tahoma" w:hAnsi="Tahoma" w:cs="Tahoma"/>
                <w:b/>
                <w:color w:val="FFFFFF"/>
                <w:sz w:val="20"/>
                <w:szCs w:val="20"/>
                <w:lang w:val="en-US"/>
              </w:rPr>
              <w:t xml:space="preserve"> </w:t>
            </w:r>
            <w:proofErr w:type="spellStart"/>
            <w:r w:rsidR="00812FC5" w:rsidRPr="00B02FA9">
              <w:rPr>
                <w:rFonts w:ascii="Tahoma" w:hAnsi="Tahoma" w:cs="Tahoma"/>
                <w:b/>
                <w:color w:val="FFFFFF"/>
                <w:sz w:val="20"/>
                <w:szCs w:val="20"/>
                <w:lang w:val="en-US"/>
              </w:rPr>
              <w:t>kuvaus</w:t>
            </w:r>
            <w:proofErr w:type="spellEnd"/>
            <w:r w:rsidR="00812FC5" w:rsidRPr="00B02FA9">
              <w:rPr>
                <w:rFonts w:ascii="Tahoma" w:hAnsi="Tahoma" w:cs="Tahoma"/>
                <w:b/>
                <w:color w:val="FFFFFF"/>
                <w:sz w:val="20"/>
                <w:szCs w:val="20"/>
                <w:lang w:val="en-US"/>
              </w:rPr>
              <w:t xml:space="preserve"> </w:t>
            </w:r>
          </w:p>
          <w:p w:rsidR="00812FC5" w:rsidRPr="00B02FA9" w:rsidRDefault="00812FC5" w:rsidP="00DB2841">
            <w:pPr>
              <w:spacing w:before="120" w:after="120" w:line="240" w:lineRule="auto"/>
              <w:rPr>
                <w:rFonts w:ascii="Tahoma" w:hAnsi="Tahoma" w:cs="Tahoma"/>
                <w:b/>
                <w:color w:val="FFFFFF"/>
                <w:sz w:val="20"/>
                <w:szCs w:val="20"/>
                <w:lang w:val="en-US"/>
              </w:rPr>
            </w:pPr>
            <w:r w:rsidRPr="00B02FA9">
              <w:rPr>
                <w:rFonts w:ascii="Tahoma" w:hAnsi="Tahoma" w:cs="Tahoma"/>
                <w:b/>
                <w:color w:val="FFFFFF"/>
                <w:sz w:val="20"/>
                <w:szCs w:val="20"/>
                <w:lang w:val="en-US"/>
              </w:rPr>
              <w:t>(Description o</w:t>
            </w:r>
            <w:r w:rsidR="00802C4C" w:rsidRPr="00B02FA9">
              <w:rPr>
                <w:rFonts w:ascii="Tahoma" w:hAnsi="Tahoma" w:cs="Tahoma"/>
                <w:b/>
                <w:color w:val="FFFFFF"/>
                <w:sz w:val="20"/>
                <w:szCs w:val="20"/>
                <w:lang w:val="en-US"/>
              </w:rPr>
              <w:t>f the competence</w:t>
            </w:r>
            <w:r w:rsidRPr="00B02FA9">
              <w:rPr>
                <w:rFonts w:ascii="Tahoma" w:hAnsi="Tahoma" w:cs="Tahoma"/>
                <w:b/>
                <w:color w:val="FFFFFF"/>
                <w:sz w:val="20"/>
                <w:szCs w:val="20"/>
                <w:lang w:val="en-US"/>
              </w:rPr>
              <w:t>)</w:t>
            </w:r>
          </w:p>
        </w:tc>
      </w:tr>
      <w:tr w:rsidR="00812FC5" w:rsidRPr="001F7D62" w:rsidTr="00484163">
        <w:tc>
          <w:tcPr>
            <w:tcW w:w="2710" w:type="dxa"/>
          </w:tcPr>
          <w:p w:rsidR="00812FC5" w:rsidRPr="007056FC" w:rsidRDefault="00802C4C" w:rsidP="00765609">
            <w:pPr>
              <w:ind w:left="12"/>
              <w:rPr>
                <w:rFonts w:ascii="Tahoma" w:hAnsi="Tahoma" w:cs="Tahoma"/>
                <w:b/>
                <w:bCs/>
                <w:sz w:val="20"/>
                <w:szCs w:val="20"/>
              </w:rPr>
            </w:pPr>
            <w:r>
              <w:rPr>
                <w:rFonts w:ascii="Tahoma" w:hAnsi="Tahoma" w:cs="Tahoma"/>
                <w:b/>
                <w:bCs/>
                <w:sz w:val="20"/>
                <w:szCs w:val="20"/>
              </w:rPr>
              <w:t>Oppimisen taidot</w:t>
            </w:r>
          </w:p>
          <w:p w:rsidR="00812FC5" w:rsidRPr="007056FC" w:rsidRDefault="00812FC5" w:rsidP="00765609">
            <w:pPr>
              <w:ind w:left="12"/>
              <w:rPr>
                <w:rFonts w:ascii="Tahoma" w:hAnsi="Tahoma" w:cs="Tahoma"/>
                <w:sz w:val="20"/>
                <w:szCs w:val="20"/>
              </w:rPr>
            </w:pPr>
            <w:r w:rsidRPr="007056FC">
              <w:rPr>
                <w:rFonts w:ascii="Tahoma" w:hAnsi="Tahoma" w:cs="Tahoma"/>
                <w:sz w:val="20"/>
                <w:szCs w:val="20"/>
              </w:rPr>
              <w:t>(</w:t>
            </w:r>
            <w:r w:rsidRPr="007056FC">
              <w:rPr>
                <w:rFonts w:ascii="Tahoma" w:hAnsi="Tahoma" w:cs="Tahoma"/>
                <w:i/>
                <w:iCs/>
                <w:sz w:val="20"/>
                <w:szCs w:val="20"/>
              </w:rPr>
              <w:t xml:space="preserve">Learning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00812FC5" w:rsidRPr="001F7D62" w:rsidRDefault="00812FC5" w:rsidP="00765609">
            <w:pPr>
              <w:ind w:left="12"/>
              <w:rPr>
                <w:rFonts w:ascii="Garamond" w:hAnsi="Garamond" w:cs="Garamond"/>
                <w:b/>
                <w:bCs/>
                <w:color w:val="FF0000"/>
              </w:rPr>
            </w:pPr>
          </w:p>
        </w:tc>
        <w:tc>
          <w:tcPr>
            <w:tcW w:w="6788" w:type="dxa"/>
          </w:tcPr>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arvioida omaa osaamistaan ja määritellä osaamisensa kehittämistarpeita</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tunnistaa omat oppimistapansa sekä kykenee itsenäiseen oppimiseen ja oppimistapojen kehittämiseen</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kykenee yhdessä oppimiseen ja opitun jakamiseen työyhteisössä</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kykenee toimimaan muutoksissa sekä havaitsemaan ja hyödyntämään erilaisia oppimis- ja toimintamahdollisuuksia</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suunnitella, organisoida ja kehittää omaa toimintaansa</w:t>
            </w:r>
          </w:p>
          <w:p w:rsidR="00812FC5" w:rsidRPr="001F7D62" w:rsidRDefault="00812FC5" w:rsidP="00FC6F4E">
            <w:pPr>
              <w:spacing w:after="0" w:line="240" w:lineRule="auto"/>
              <w:ind w:left="252"/>
              <w:rPr>
                <w:rFonts w:ascii="Garamond" w:hAnsi="Garamond" w:cs="Garamond"/>
                <w:sz w:val="16"/>
                <w:szCs w:val="16"/>
              </w:rPr>
            </w:pPr>
          </w:p>
        </w:tc>
      </w:tr>
      <w:tr w:rsidR="00812FC5" w:rsidRPr="001F7D62" w:rsidTr="00484163">
        <w:tc>
          <w:tcPr>
            <w:tcW w:w="2710" w:type="dxa"/>
          </w:tcPr>
          <w:p w:rsidR="00812FC5" w:rsidRPr="007056FC" w:rsidRDefault="00812FC5" w:rsidP="00765609">
            <w:pPr>
              <w:ind w:left="12"/>
              <w:rPr>
                <w:rFonts w:ascii="Tahoma" w:hAnsi="Tahoma" w:cs="Tahoma"/>
                <w:b/>
                <w:bCs/>
                <w:sz w:val="20"/>
                <w:szCs w:val="20"/>
              </w:rPr>
            </w:pPr>
            <w:r w:rsidRPr="007056FC">
              <w:rPr>
                <w:rFonts w:ascii="Tahoma" w:hAnsi="Tahoma" w:cs="Tahoma"/>
                <w:b/>
                <w:bCs/>
                <w:sz w:val="20"/>
                <w:szCs w:val="20"/>
              </w:rPr>
              <w:t>Eettinen osaaminen</w:t>
            </w:r>
          </w:p>
          <w:p w:rsidR="00812FC5" w:rsidRPr="007056FC" w:rsidRDefault="00812FC5" w:rsidP="00765609">
            <w:pPr>
              <w:ind w:left="12"/>
              <w:rPr>
                <w:rFonts w:ascii="Tahoma" w:hAnsi="Tahoma" w:cs="Tahoma"/>
                <w:sz w:val="20"/>
                <w:szCs w:val="20"/>
              </w:rPr>
            </w:pPr>
            <w:r w:rsidRPr="007056FC">
              <w:rPr>
                <w:rFonts w:ascii="Tahoma" w:hAnsi="Tahoma" w:cs="Tahoma"/>
                <w:sz w:val="20"/>
                <w:szCs w:val="20"/>
              </w:rPr>
              <w:t>(</w:t>
            </w:r>
            <w:proofErr w:type="spellStart"/>
            <w:r w:rsidRPr="007056FC">
              <w:rPr>
                <w:rFonts w:ascii="Tahoma" w:hAnsi="Tahoma" w:cs="Tahoma"/>
                <w:i/>
                <w:iCs/>
                <w:sz w:val="20"/>
                <w:szCs w:val="20"/>
              </w:rPr>
              <w:t>Ethical</w:t>
            </w:r>
            <w:proofErr w:type="spellEnd"/>
            <w:r w:rsidRPr="007056FC">
              <w:rPr>
                <w:rFonts w:ascii="Tahoma" w:hAnsi="Tahoma" w:cs="Tahoma"/>
                <w:i/>
                <w:iCs/>
                <w:sz w:val="20"/>
                <w:szCs w:val="20"/>
              </w:rPr>
              <w:t xml:space="preserve">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00812FC5" w:rsidRPr="001F7D62" w:rsidRDefault="00812FC5" w:rsidP="00765609">
            <w:pPr>
              <w:rPr>
                <w:rFonts w:ascii="Garamond" w:hAnsi="Garamond" w:cs="Garamond"/>
                <w:b/>
                <w:bCs/>
                <w:color w:val="FF0000"/>
              </w:rPr>
            </w:pPr>
          </w:p>
        </w:tc>
        <w:tc>
          <w:tcPr>
            <w:tcW w:w="6788" w:type="dxa"/>
          </w:tcPr>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soveltaa oman alansa arvoperustaa ja ammattieettisiä periaatteita omassa toiminnassaan</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ottaa vastuun omasta toiminnastaan ja toimii sovittujen toimintatapojen mukaisesti</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soveltaa kestävän kehityksen periaatteita omassa toiminnassaan</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ottaa muut huomioon toiminnassaan</w:t>
            </w:r>
          </w:p>
          <w:p w:rsidR="00484163" w:rsidRPr="001F7D62" w:rsidRDefault="00484163" w:rsidP="00484163">
            <w:pPr>
              <w:spacing w:after="0" w:line="240" w:lineRule="auto"/>
              <w:ind w:left="252"/>
              <w:rPr>
                <w:rFonts w:ascii="Garamond" w:hAnsi="Garamond" w:cs="Garamond"/>
                <w:sz w:val="16"/>
                <w:szCs w:val="16"/>
              </w:rPr>
            </w:pPr>
          </w:p>
        </w:tc>
      </w:tr>
      <w:tr w:rsidR="00812FC5" w:rsidRPr="001F7D62" w:rsidTr="00C26896">
        <w:trPr>
          <w:trHeight w:val="1779"/>
        </w:trPr>
        <w:tc>
          <w:tcPr>
            <w:tcW w:w="2710" w:type="dxa"/>
          </w:tcPr>
          <w:p w:rsidR="00812FC5" w:rsidRPr="007056FC" w:rsidRDefault="00812FC5" w:rsidP="00765609">
            <w:pPr>
              <w:ind w:left="12"/>
              <w:rPr>
                <w:rFonts w:ascii="Tahoma" w:hAnsi="Tahoma" w:cs="Tahoma"/>
                <w:b/>
                <w:bCs/>
                <w:sz w:val="20"/>
                <w:szCs w:val="20"/>
              </w:rPr>
            </w:pPr>
            <w:r w:rsidRPr="007056FC">
              <w:rPr>
                <w:rFonts w:ascii="Tahoma" w:hAnsi="Tahoma" w:cs="Tahoma"/>
                <w:b/>
                <w:bCs/>
                <w:sz w:val="20"/>
                <w:szCs w:val="20"/>
              </w:rPr>
              <w:t>Viestintä- ja vuorovaikutusosaaminen</w:t>
            </w:r>
          </w:p>
          <w:p w:rsidR="00484163" w:rsidRPr="007056FC" w:rsidRDefault="00812FC5" w:rsidP="00765609">
            <w:pPr>
              <w:ind w:left="12"/>
              <w:rPr>
                <w:rFonts w:ascii="Tahoma" w:hAnsi="Tahoma" w:cs="Tahoma"/>
                <w:sz w:val="20"/>
                <w:szCs w:val="20"/>
              </w:rPr>
            </w:pPr>
            <w:r w:rsidRPr="007056FC">
              <w:rPr>
                <w:rFonts w:ascii="Tahoma" w:hAnsi="Tahoma" w:cs="Tahoma"/>
                <w:sz w:val="20"/>
                <w:szCs w:val="20"/>
              </w:rPr>
              <w:t>(</w:t>
            </w:r>
            <w:proofErr w:type="spellStart"/>
            <w:r w:rsidRPr="007056FC">
              <w:rPr>
                <w:rFonts w:ascii="Tahoma" w:hAnsi="Tahoma" w:cs="Tahoma"/>
                <w:i/>
                <w:iCs/>
                <w:sz w:val="20"/>
                <w:szCs w:val="20"/>
              </w:rPr>
              <w:t>Communication</w:t>
            </w:r>
            <w:proofErr w:type="spellEnd"/>
            <w:r w:rsidRPr="007056FC">
              <w:rPr>
                <w:rFonts w:ascii="Tahoma" w:hAnsi="Tahoma" w:cs="Tahoma"/>
                <w:i/>
                <w:iCs/>
                <w:sz w:val="20"/>
                <w:szCs w:val="20"/>
              </w:rPr>
              <w:t xml:space="preserve"> and </w:t>
            </w:r>
            <w:proofErr w:type="spellStart"/>
            <w:r w:rsidRPr="007056FC">
              <w:rPr>
                <w:rFonts w:ascii="Tahoma" w:hAnsi="Tahoma" w:cs="Tahoma"/>
                <w:i/>
                <w:iCs/>
                <w:sz w:val="20"/>
                <w:szCs w:val="20"/>
              </w:rPr>
              <w:t>social</w:t>
            </w:r>
            <w:proofErr w:type="spellEnd"/>
            <w:r w:rsidRPr="007056FC">
              <w:rPr>
                <w:rFonts w:ascii="Tahoma" w:hAnsi="Tahoma" w:cs="Tahoma"/>
                <w:i/>
                <w:iCs/>
                <w:sz w:val="20"/>
                <w:szCs w:val="20"/>
              </w:rPr>
              <w:t xml:space="preserve">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tc>
        <w:tc>
          <w:tcPr>
            <w:tcW w:w="6788" w:type="dxa"/>
          </w:tcPr>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kykenee toisten kuuntelemiseen sekä asioiden kirjalliseen, suulliseen ja visuaaliseen esittämiseen käyttäen erilaisia viestintätyylejä</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toimia oman alan tyypillisissä viestintä- ja vuorovaikutustilanteissa</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ymmärtää ryhmä- ja tiimityöskentelyn periaatteet ja osaa työskennellä yhdessä toisten kanssa monialaisissa työryhmissä</w:t>
            </w:r>
          </w:p>
          <w:p w:rsidR="00812FC5" w:rsidRPr="001F7D62" w:rsidRDefault="00812FC5" w:rsidP="007056FC">
            <w:pPr>
              <w:numPr>
                <w:ilvl w:val="0"/>
                <w:numId w:val="1"/>
              </w:numPr>
              <w:tabs>
                <w:tab w:val="clear" w:pos="720"/>
                <w:tab w:val="num" w:pos="252"/>
              </w:tabs>
              <w:spacing w:after="0" w:line="240" w:lineRule="auto"/>
              <w:ind w:left="252" w:hanging="252"/>
              <w:rPr>
                <w:rFonts w:ascii="Garamond" w:hAnsi="Garamond" w:cs="Garamond"/>
              </w:rPr>
            </w:pPr>
            <w:r w:rsidRPr="007056FC">
              <w:rPr>
                <w:rFonts w:ascii="Tahoma" w:hAnsi="Tahoma" w:cs="Tahoma"/>
                <w:sz w:val="20"/>
                <w:szCs w:val="20"/>
              </w:rPr>
              <w:t>osaa hyödyntää tieto- ja viestintätekniikkaa omassa työssään</w:t>
            </w:r>
            <w:r w:rsidRPr="001F7D62">
              <w:rPr>
                <w:rFonts w:ascii="Garamond" w:hAnsi="Garamond" w:cs="Garamond"/>
              </w:rPr>
              <w:t xml:space="preserve"> </w:t>
            </w:r>
          </w:p>
        </w:tc>
      </w:tr>
      <w:tr w:rsidR="00812FC5" w:rsidRPr="001F7D62" w:rsidTr="00484163">
        <w:trPr>
          <w:trHeight w:val="352"/>
        </w:trPr>
        <w:tc>
          <w:tcPr>
            <w:tcW w:w="271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Kehittämistoiminnan osaaminen</w:t>
            </w:r>
          </w:p>
          <w:p w:rsidR="00812FC5" w:rsidRPr="007056FC" w:rsidRDefault="00812FC5" w:rsidP="00765609">
            <w:pPr>
              <w:rPr>
                <w:rFonts w:ascii="Tahoma" w:hAnsi="Tahoma" w:cs="Tahoma"/>
                <w:sz w:val="20"/>
                <w:szCs w:val="20"/>
              </w:rPr>
            </w:pPr>
            <w:r w:rsidRPr="007056FC">
              <w:rPr>
                <w:rFonts w:ascii="Tahoma" w:hAnsi="Tahoma" w:cs="Tahoma"/>
                <w:sz w:val="20"/>
                <w:szCs w:val="20"/>
              </w:rPr>
              <w:t>(</w:t>
            </w:r>
            <w:proofErr w:type="spellStart"/>
            <w:r w:rsidRPr="007056FC">
              <w:rPr>
                <w:rFonts w:ascii="Tahoma" w:hAnsi="Tahoma" w:cs="Tahoma"/>
                <w:i/>
                <w:iCs/>
                <w:sz w:val="20"/>
                <w:szCs w:val="20"/>
              </w:rPr>
              <w:t>Development</w:t>
            </w:r>
            <w:proofErr w:type="spellEnd"/>
            <w:r w:rsidRPr="007056FC">
              <w:rPr>
                <w:rFonts w:ascii="Tahoma" w:hAnsi="Tahoma" w:cs="Tahoma"/>
                <w:i/>
                <w:iCs/>
                <w:sz w:val="20"/>
                <w:szCs w:val="20"/>
              </w:rPr>
              <w:t xml:space="preserve">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00812FC5" w:rsidRPr="007056FC" w:rsidRDefault="00812FC5" w:rsidP="00765609">
            <w:pPr>
              <w:rPr>
                <w:rFonts w:ascii="Tahoma" w:hAnsi="Tahoma" w:cs="Tahoma"/>
                <w:b/>
                <w:bCs/>
                <w:color w:val="FF0000"/>
                <w:sz w:val="20"/>
                <w:szCs w:val="20"/>
              </w:rPr>
            </w:pPr>
          </w:p>
        </w:tc>
        <w:tc>
          <w:tcPr>
            <w:tcW w:w="6788" w:type="dxa"/>
          </w:tcPr>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hankkia ja käsitellä oman alan tietoa sekä kykenee kriittiseen tiedon arviointiin ja kokonaisuuksien hahmottamiseen</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tutkimus- ja kehittämistoiminnan perusteita ja menetelmiä sekä osaa toteuttaa pienimuotoisia tutkimus- ja kehittämishankkeita soveltaen alan olemassa olevaa tietoa</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projektitoiminnan osa-alueet ja osaa toimia projektitehtävissä</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omaksuu aloitteellisen ja kehittävän työtavan sekä kykenee ongelmanratkaisuun ja päätöksentekoon työssään</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ymmärtää kannattavan ja asiakaslähtöisen toiminnan periaatteita sekä omaa valmiuksia yrittäjyyteen</w:t>
            </w:r>
          </w:p>
          <w:p w:rsidR="00484163" w:rsidRPr="001F7D62" w:rsidRDefault="00484163" w:rsidP="00484163">
            <w:pPr>
              <w:spacing w:after="0" w:line="240" w:lineRule="auto"/>
              <w:ind w:left="252"/>
              <w:rPr>
                <w:rFonts w:ascii="Garamond" w:hAnsi="Garamond" w:cs="Garamond"/>
                <w:sz w:val="16"/>
                <w:szCs w:val="16"/>
              </w:rPr>
            </w:pPr>
          </w:p>
        </w:tc>
      </w:tr>
      <w:tr w:rsidR="00812FC5" w:rsidRPr="001F7D62" w:rsidTr="00484163">
        <w:tc>
          <w:tcPr>
            <w:tcW w:w="2710" w:type="dxa"/>
          </w:tcPr>
          <w:p w:rsidR="00812FC5" w:rsidRPr="007056FC" w:rsidRDefault="00812FC5" w:rsidP="00765609">
            <w:pPr>
              <w:rPr>
                <w:rFonts w:ascii="Tahoma" w:hAnsi="Tahoma" w:cs="Tahoma"/>
                <w:b/>
                <w:bCs/>
                <w:sz w:val="20"/>
                <w:szCs w:val="20"/>
                <w:lang w:val="en-GB"/>
              </w:rPr>
            </w:pPr>
            <w:proofErr w:type="spellStart"/>
            <w:r w:rsidRPr="007056FC">
              <w:rPr>
                <w:rFonts w:ascii="Tahoma" w:hAnsi="Tahoma" w:cs="Tahoma"/>
                <w:b/>
                <w:bCs/>
                <w:sz w:val="20"/>
                <w:szCs w:val="20"/>
                <w:lang w:val="en-GB"/>
              </w:rPr>
              <w:t>Organisaatio</w:t>
            </w:r>
            <w:proofErr w:type="spellEnd"/>
            <w:r w:rsidRPr="007056FC">
              <w:rPr>
                <w:rFonts w:ascii="Tahoma" w:hAnsi="Tahoma" w:cs="Tahoma"/>
                <w:b/>
                <w:bCs/>
                <w:sz w:val="20"/>
                <w:szCs w:val="20"/>
                <w:lang w:val="en-GB"/>
              </w:rPr>
              <w:t xml:space="preserve">- </w:t>
            </w:r>
            <w:proofErr w:type="spellStart"/>
            <w:r w:rsidRPr="007056FC">
              <w:rPr>
                <w:rFonts w:ascii="Tahoma" w:hAnsi="Tahoma" w:cs="Tahoma"/>
                <w:b/>
                <w:bCs/>
                <w:sz w:val="20"/>
                <w:szCs w:val="20"/>
                <w:lang w:val="en-GB"/>
              </w:rPr>
              <w:t>ja</w:t>
            </w:r>
            <w:proofErr w:type="spellEnd"/>
            <w:r w:rsidRPr="007056FC">
              <w:rPr>
                <w:rFonts w:ascii="Tahoma" w:hAnsi="Tahoma" w:cs="Tahoma"/>
                <w:b/>
                <w:bCs/>
                <w:sz w:val="20"/>
                <w:szCs w:val="20"/>
                <w:lang w:val="en-GB"/>
              </w:rPr>
              <w:t xml:space="preserve"> </w:t>
            </w:r>
            <w:proofErr w:type="spellStart"/>
            <w:r w:rsidRPr="007056FC">
              <w:rPr>
                <w:rFonts w:ascii="Tahoma" w:hAnsi="Tahoma" w:cs="Tahoma"/>
                <w:b/>
                <w:bCs/>
                <w:sz w:val="20"/>
                <w:szCs w:val="20"/>
                <w:lang w:val="en-GB"/>
              </w:rPr>
              <w:t>yhteiskuntaosaaminen</w:t>
            </w:r>
            <w:proofErr w:type="spellEnd"/>
          </w:p>
          <w:p w:rsidR="00812FC5" w:rsidRPr="007056FC" w:rsidRDefault="00812FC5" w:rsidP="00765609">
            <w:pPr>
              <w:rPr>
                <w:rFonts w:ascii="Tahoma" w:hAnsi="Tahoma" w:cs="Tahoma"/>
                <w:sz w:val="20"/>
                <w:szCs w:val="20"/>
                <w:lang w:val="en-GB"/>
              </w:rPr>
            </w:pPr>
            <w:r w:rsidRPr="007056FC">
              <w:rPr>
                <w:rFonts w:ascii="Tahoma" w:hAnsi="Tahoma" w:cs="Tahoma"/>
                <w:sz w:val="20"/>
                <w:szCs w:val="20"/>
                <w:lang w:val="en-GB"/>
              </w:rPr>
              <w:t>(</w:t>
            </w:r>
            <w:r w:rsidRPr="007056FC">
              <w:rPr>
                <w:rFonts w:ascii="Tahoma" w:hAnsi="Tahoma" w:cs="Tahoma"/>
                <w:i/>
                <w:iCs/>
                <w:sz w:val="20"/>
                <w:szCs w:val="20"/>
                <w:lang w:val="en-GB"/>
              </w:rPr>
              <w:t>Organizational and societal competence</w:t>
            </w:r>
            <w:r w:rsidRPr="007056FC">
              <w:rPr>
                <w:rFonts w:ascii="Tahoma" w:hAnsi="Tahoma" w:cs="Tahoma"/>
                <w:sz w:val="20"/>
                <w:szCs w:val="20"/>
                <w:lang w:val="en-GB"/>
              </w:rPr>
              <w:t>)</w:t>
            </w:r>
          </w:p>
        </w:tc>
        <w:tc>
          <w:tcPr>
            <w:tcW w:w="6788" w:type="dxa"/>
          </w:tcPr>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oman alansa organisaatioiden yhteiskunnallis-taloudellisia yhteyksiä</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yhteiskunnallisen vaikuttamisen mahdollisuuksia oman alan kehittämiseksi</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organisaatioiden toiminnan ja johtamisen pääperiaatteet sekä omaa valmiuksia työn johtamiseen</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työelämän toimintatavat ja osaa toimia työyhteisössä</w:t>
            </w:r>
          </w:p>
          <w:p w:rsidR="00484163" w:rsidRPr="001F7D62" w:rsidRDefault="00484163" w:rsidP="00484163">
            <w:pPr>
              <w:spacing w:after="0" w:line="240" w:lineRule="auto"/>
              <w:ind w:left="252"/>
              <w:rPr>
                <w:rFonts w:ascii="Garamond" w:hAnsi="Garamond" w:cs="Garamond"/>
                <w:sz w:val="16"/>
                <w:szCs w:val="16"/>
              </w:rPr>
            </w:pPr>
          </w:p>
        </w:tc>
      </w:tr>
      <w:tr w:rsidR="00812FC5" w:rsidRPr="001F7D62" w:rsidTr="00484163">
        <w:tc>
          <w:tcPr>
            <w:tcW w:w="2710" w:type="dxa"/>
          </w:tcPr>
          <w:p w:rsidR="00812FC5" w:rsidRPr="007056FC" w:rsidRDefault="00812FC5" w:rsidP="00765609">
            <w:pPr>
              <w:ind w:left="12"/>
              <w:rPr>
                <w:rFonts w:ascii="Tahoma" w:hAnsi="Tahoma" w:cs="Tahoma"/>
                <w:b/>
                <w:bCs/>
                <w:sz w:val="20"/>
                <w:szCs w:val="20"/>
              </w:rPr>
            </w:pPr>
            <w:r w:rsidRPr="007056FC">
              <w:rPr>
                <w:rFonts w:ascii="Tahoma" w:hAnsi="Tahoma" w:cs="Tahoma"/>
                <w:b/>
                <w:bCs/>
                <w:sz w:val="20"/>
                <w:szCs w:val="20"/>
              </w:rPr>
              <w:t>Kansainvälisyysosaaminen</w:t>
            </w:r>
          </w:p>
          <w:p w:rsidR="00812FC5" w:rsidRPr="007056FC" w:rsidRDefault="00812FC5" w:rsidP="00765609">
            <w:pPr>
              <w:ind w:left="12"/>
              <w:rPr>
                <w:rFonts w:ascii="Tahoma" w:hAnsi="Tahoma" w:cs="Tahoma"/>
                <w:sz w:val="20"/>
                <w:szCs w:val="20"/>
              </w:rPr>
            </w:pPr>
            <w:r w:rsidRPr="007056FC">
              <w:rPr>
                <w:rFonts w:ascii="Tahoma" w:hAnsi="Tahoma" w:cs="Tahoma"/>
                <w:sz w:val="20"/>
                <w:szCs w:val="20"/>
              </w:rPr>
              <w:t>(</w:t>
            </w:r>
            <w:r w:rsidRPr="007056FC">
              <w:rPr>
                <w:rFonts w:ascii="Tahoma" w:hAnsi="Tahoma" w:cs="Tahoma"/>
                <w:i/>
                <w:iCs/>
                <w:sz w:val="20"/>
                <w:szCs w:val="20"/>
              </w:rPr>
              <w:t xml:space="preserve">International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00812FC5" w:rsidRPr="007056FC" w:rsidRDefault="00812FC5" w:rsidP="00765609">
            <w:pPr>
              <w:ind w:left="12"/>
              <w:rPr>
                <w:rFonts w:ascii="Tahoma" w:hAnsi="Tahoma" w:cs="Tahoma"/>
                <w:b/>
                <w:bCs/>
                <w:sz w:val="20"/>
                <w:szCs w:val="20"/>
              </w:rPr>
            </w:pPr>
          </w:p>
        </w:tc>
        <w:tc>
          <w:tcPr>
            <w:tcW w:w="6788" w:type="dxa"/>
          </w:tcPr>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omaa oman alan työtehtävissä ja niissä kehittymisessä tarvittavan vähintään yhden vieraan kielen kirjallisen ja suullisen taidon</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 xml:space="preserve">ymmärtää kulttuurieroja ja kykenee yhteistyöhön kulttuuriltaan erilaisten henkilöiden kanssa </w:t>
            </w:r>
          </w:p>
          <w:p w:rsidR="00812FC5" w:rsidRPr="007056FC" w:rsidRDefault="00812FC5" w:rsidP="007056FC">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hyödyntää oman alansa kansainvälisiä tietolähteitä</w:t>
            </w:r>
          </w:p>
          <w:p w:rsidR="00FC6F4E" w:rsidRPr="001F7D62" w:rsidRDefault="00812FC5" w:rsidP="007056FC">
            <w:pPr>
              <w:numPr>
                <w:ilvl w:val="0"/>
                <w:numId w:val="1"/>
              </w:numPr>
              <w:tabs>
                <w:tab w:val="clear" w:pos="720"/>
                <w:tab w:val="num" w:pos="252"/>
              </w:tabs>
              <w:spacing w:after="0" w:line="240" w:lineRule="auto"/>
              <w:ind w:left="252" w:hanging="252"/>
              <w:rPr>
                <w:rFonts w:ascii="Garamond" w:hAnsi="Garamond" w:cs="Garamond"/>
              </w:rPr>
            </w:pPr>
            <w:r w:rsidRPr="007056FC">
              <w:rPr>
                <w:rFonts w:ascii="Tahoma" w:hAnsi="Tahoma" w:cs="Tahoma"/>
                <w:sz w:val="20"/>
                <w:szCs w:val="20"/>
              </w:rPr>
              <w:t>ymmärtää kansainvälisyyskehityksen vaikutuksia ja mahdollisuuksia omalla ammattialallaan</w:t>
            </w:r>
          </w:p>
        </w:tc>
      </w:tr>
      <w:tr w:rsidR="00812FC5" w:rsidRPr="007056FC" w:rsidTr="00484163">
        <w:tc>
          <w:tcPr>
            <w:tcW w:w="271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lastRenderedPageBreak/>
              <w:t>Yrittäjyysosaaminen</w:t>
            </w:r>
          </w:p>
          <w:p w:rsidR="00812FC5" w:rsidRPr="007056FC" w:rsidRDefault="00812FC5" w:rsidP="00765609">
            <w:pPr>
              <w:ind w:left="12"/>
              <w:rPr>
                <w:rFonts w:ascii="Tahoma" w:hAnsi="Tahoma" w:cs="Tahoma"/>
                <w:b/>
                <w:bCs/>
                <w:color w:val="FF0000"/>
                <w:sz w:val="20"/>
                <w:szCs w:val="20"/>
              </w:rPr>
            </w:pPr>
          </w:p>
        </w:tc>
        <w:tc>
          <w:tcPr>
            <w:tcW w:w="6788" w:type="dxa"/>
          </w:tcPr>
          <w:p w:rsidR="00812FC5" w:rsidRPr="007056FC" w:rsidRDefault="00812FC5" w:rsidP="00812FC5">
            <w:pPr>
              <w:numPr>
                <w:ilvl w:val="0"/>
                <w:numId w:val="6"/>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tietää yrittäjyydessä keskeisen liiketoimintaosaamisen tie</w:t>
            </w:r>
            <w:r w:rsidRPr="007056FC">
              <w:rPr>
                <w:rFonts w:ascii="Tahoma" w:hAnsi="Tahoma" w:cs="Tahoma"/>
                <w:sz w:val="20"/>
                <w:szCs w:val="20"/>
              </w:rPr>
              <w:softHyphen/>
              <w:t>dol</w:t>
            </w:r>
            <w:r w:rsidRPr="007056FC">
              <w:rPr>
                <w:rFonts w:ascii="Tahoma" w:hAnsi="Tahoma" w:cs="Tahoma"/>
                <w:sz w:val="20"/>
                <w:szCs w:val="20"/>
              </w:rPr>
              <w:softHyphen/>
              <w:t>liset perustat: liiketoiminta</w:t>
            </w:r>
            <w:r w:rsidRPr="007056FC">
              <w:rPr>
                <w:rFonts w:ascii="Tahoma" w:hAnsi="Tahoma" w:cs="Tahoma"/>
                <w:sz w:val="20"/>
                <w:szCs w:val="20"/>
              </w:rPr>
              <w:softHyphen/>
              <w:t>suun</w:t>
            </w:r>
            <w:r w:rsidRPr="007056FC">
              <w:rPr>
                <w:rFonts w:ascii="Tahoma" w:hAnsi="Tahoma" w:cs="Tahoma"/>
                <w:sz w:val="20"/>
                <w:szCs w:val="20"/>
              </w:rPr>
              <w:softHyphen/>
              <w:t>nittelu, talous, lain</w:t>
            </w:r>
            <w:r w:rsidRPr="007056FC">
              <w:rPr>
                <w:rFonts w:ascii="Tahoma" w:hAnsi="Tahoma" w:cs="Tahoma"/>
                <w:sz w:val="20"/>
                <w:szCs w:val="20"/>
              </w:rPr>
              <w:softHyphen/>
              <w:t>sää</w:t>
            </w:r>
            <w:r w:rsidRPr="007056FC">
              <w:rPr>
                <w:rFonts w:ascii="Tahoma" w:hAnsi="Tahoma" w:cs="Tahoma"/>
                <w:sz w:val="20"/>
                <w:szCs w:val="20"/>
              </w:rPr>
              <w:softHyphen/>
              <w:t>dän</w:t>
            </w:r>
            <w:r w:rsidRPr="007056FC">
              <w:rPr>
                <w:rFonts w:ascii="Tahoma" w:hAnsi="Tahoma" w:cs="Tahoma"/>
                <w:sz w:val="20"/>
                <w:szCs w:val="20"/>
              </w:rPr>
              <w:softHyphen/>
              <w:t>tö, markkinointi, myynti ja asiakaspalvelu, johtaminen ja hen</w:t>
            </w:r>
            <w:r w:rsidRPr="007056FC">
              <w:rPr>
                <w:rFonts w:ascii="Tahoma" w:hAnsi="Tahoma" w:cs="Tahoma"/>
                <w:sz w:val="20"/>
                <w:szCs w:val="20"/>
              </w:rPr>
              <w:softHyphen/>
              <w:t>kilös</w:t>
            </w:r>
            <w:r w:rsidRPr="007056FC">
              <w:rPr>
                <w:rFonts w:ascii="Tahoma" w:hAnsi="Tahoma" w:cs="Tahoma"/>
                <w:sz w:val="20"/>
                <w:szCs w:val="20"/>
              </w:rPr>
              <w:softHyphen/>
              <w:t>tö</w:t>
            </w:r>
            <w:r w:rsidRPr="007056FC">
              <w:rPr>
                <w:rFonts w:ascii="Tahoma" w:hAnsi="Tahoma" w:cs="Tahoma"/>
                <w:sz w:val="20"/>
                <w:szCs w:val="20"/>
              </w:rPr>
              <w:softHyphen/>
              <w:t>hallinto, tuotanto sekä yrityksen yhteiskunta</w:t>
            </w:r>
            <w:r w:rsidRPr="007056FC">
              <w:rPr>
                <w:rFonts w:ascii="Tahoma" w:hAnsi="Tahoma" w:cs="Tahoma"/>
                <w:sz w:val="20"/>
                <w:szCs w:val="20"/>
              </w:rPr>
              <w:softHyphen/>
              <w:t>vastuu.</w:t>
            </w:r>
          </w:p>
          <w:p w:rsidR="00812FC5" w:rsidRPr="007056FC" w:rsidRDefault="00812FC5" w:rsidP="00812FC5">
            <w:pPr>
              <w:numPr>
                <w:ilvl w:val="0"/>
                <w:numId w:val="6"/>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tunnistaa perustaidot ja –kokemuksen, joiden kautta em. tietoja käytetään käytännössä yri</w:t>
            </w:r>
            <w:r w:rsidRPr="007056FC">
              <w:rPr>
                <w:rFonts w:ascii="Tahoma" w:hAnsi="Tahoma" w:cs="Tahoma"/>
                <w:sz w:val="20"/>
                <w:szCs w:val="20"/>
              </w:rPr>
              <w:softHyphen/>
              <w:t>tystoiminnassa.</w:t>
            </w:r>
          </w:p>
          <w:p w:rsidR="00812FC5" w:rsidRPr="007056FC" w:rsidRDefault="00812FC5" w:rsidP="00812FC5">
            <w:pPr>
              <w:numPr>
                <w:ilvl w:val="0"/>
                <w:numId w:val="6"/>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hallitsee perusteet yhteistoiminnallisen yrittäjyyden edel</w:t>
            </w:r>
            <w:r w:rsidRPr="007056FC">
              <w:rPr>
                <w:rFonts w:ascii="Tahoma" w:hAnsi="Tahoma" w:cs="Tahoma"/>
                <w:sz w:val="20"/>
                <w:szCs w:val="20"/>
              </w:rPr>
              <w:softHyphen/>
              <w:t>lyt</w:t>
            </w:r>
            <w:r w:rsidRPr="007056FC">
              <w:rPr>
                <w:rFonts w:ascii="Tahoma" w:hAnsi="Tahoma" w:cs="Tahoma"/>
                <w:sz w:val="20"/>
                <w:szCs w:val="20"/>
              </w:rPr>
              <w:softHyphen/>
              <w:t>tämistä vuorovaikutus- ja verkos</w:t>
            </w:r>
            <w:r w:rsidRPr="007056FC">
              <w:rPr>
                <w:rFonts w:ascii="Tahoma" w:hAnsi="Tahoma" w:cs="Tahoma"/>
                <w:sz w:val="20"/>
                <w:szCs w:val="20"/>
              </w:rPr>
              <w:softHyphen/>
              <w:t>toitumistaidoista</w:t>
            </w:r>
          </w:p>
          <w:p w:rsidR="00812FC5" w:rsidRPr="007056FC" w:rsidRDefault="00812FC5" w:rsidP="00812FC5">
            <w:pPr>
              <w:numPr>
                <w:ilvl w:val="0"/>
                <w:numId w:val="6"/>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Saa omakohtaisen näkemyksen yrittäjyydestä ja yritys</w:t>
            </w:r>
            <w:r w:rsidRPr="007056FC">
              <w:rPr>
                <w:rFonts w:ascii="Tahoma" w:hAnsi="Tahoma" w:cs="Tahoma"/>
                <w:sz w:val="20"/>
                <w:szCs w:val="20"/>
              </w:rPr>
              <w:softHyphen/>
              <w:t>toi</w:t>
            </w:r>
            <w:r w:rsidRPr="007056FC">
              <w:rPr>
                <w:rFonts w:ascii="Tahoma" w:hAnsi="Tahoma" w:cs="Tahoma"/>
                <w:sz w:val="20"/>
                <w:szCs w:val="20"/>
              </w:rPr>
              <w:softHyphen/>
              <w:t>min</w:t>
            </w:r>
            <w:r w:rsidRPr="007056FC">
              <w:rPr>
                <w:rFonts w:ascii="Tahoma" w:hAnsi="Tahoma" w:cs="Tahoma"/>
                <w:sz w:val="20"/>
                <w:szCs w:val="20"/>
              </w:rPr>
              <w:softHyphen/>
              <w:t>nasta</w:t>
            </w:r>
          </w:p>
          <w:p w:rsidR="00812FC5" w:rsidRPr="007056FC" w:rsidRDefault="00812FC5" w:rsidP="00812FC5">
            <w:pPr>
              <w:numPr>
                <w:ilvl w:val="0"/>
                <w:numId w:val="6"/>
              </w:numPr>
              <w:tabs>
                <w:tab w:val="clear" w:pos="720"/>
                <w:tab w:val="num" w:pos="18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lang w:eastAsia="fi-FI"/>
              </w:rPr>
              <w:tab/>
            </w:r>
            <w:r w:rsidRPr="007056FC">
              <w:rPr>
                <w:rFonts w:ascii="Tahoma" w:hAnsi="Tahoma" w:cs="Tahoma"/>
                <w:sz w:val="20"/>
                <w:szCs w:val="20"/>
              </w:rPr>
              <w:t xml:space="preserve">omaksuu peruskyvykkyydet </w:t>
            </w:r>
            <w:proofErr w:type="gramStart"/>
            <w:r w:rsidRPr="007056FC">
              <w:rPr>
                <w:rFonts w:ascii="Tahoma" w:hAnsi="Tahoma" w:cs="Tahoma"/>
                <w:sz w:val="20"/>
                <w:szCs w:val="20"/>
              </w:rPr>
              <w:t>johtaa</w:t>
            </w:r>
            <w:proofErr w:type="gramEnd"/>
            <w:r w:rsidRPr="007056FC">
              <w:rPr>
                <w:rFonts w:ascii="Tahoma" w:hAnsi="Tahoma" w:cs="Tahoma"/>
                <w:sz w:val="20"/>
                <w:szCs w:val="20"/>
              </w:rPr>
              <w:t xml:space="preserve"> itseään yrittä</w:t>
            </w:r>
            <w:r w:rsidRPr="007056FC">
              <w:rPr>
                <w:rFonts w:ascii="Tahoma" w:hAnsi="Tahoma" w:cs="Tahoma"/>
                <w:sz w:val="20"/>
                <w:szCs w:val="20"/>
              </w:rPr>
              <w:softHyphen/>
              <w:t>jä</w:t>
            </w:r>
            <w:r w:rsidRPr="007056FC">
              <w:rPr>
                <w:rFonts w:ascii="Tahoma" w:hAnsi="Tahoma" w:cs="Tahoma"/>
                <w:sz w:val="20"/>
                <w:szCs w:val="20"/>
              </w:rPr>
              <w:softHyphen/>
              <w:t>mäi</w:t>
            </w:r>
            <w:r w:rsidRPr="007056FC">
              <w:rPr>
                <w:rFonts w:ascii="Tahoma" w:hAnsi="Tahoma" w:cs="Tahoma"/>
                <w:sz w:val="20"/>
                <w:szCs w:val="20"/>
              </w:rPr>
              <w:softHyphen/>
              <w:t>sesti ja asenteen toimia rohkeasti.</w:t>
            </w:r>
          </w:p>
          <w:p w:rsidR="00812FC5" w:rsidRPr="007056FC" w:rsidRDefault="00812FC5" w:rsidP="00812FC5">
            <w:pPr>
              <w:numPr>
                <w:ilvl w:val="0"/>
                <w:numId w:val="6"/>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hyödyntää oman alansa kansainvälisiä tietolähteitä</w:t>
            </w:r>
          </w:p>
        </w:tc>
      </w:tr>
    </w:tbl>
    <w:p w:rsidR="00812FC5" w:rsidRDefault="00812FC5" w:rsidP="00812FC5">
      <w:pPr>
        <w:jc w:val="both"/>
        <w:rPr>
          <w:rFonts w:ascii="Tahoma" w:hAnsi="Tahoma" w:cs="Tahoma"/>
          <w:sz w:val="20"/>
          <w:szCs w:val="20"/>
        </w:rPr>
      </w:pPr>
    </w:p>
    <w:p w:rsidR="000F2507" w:rsidRPr="000F2507" w:rsidRDefault="000F2507" w:rsidP="000F2507">
      <w:pPr>
        <w:pStyle w:val="Default"/>
        <w:spacing w:line="360" w:lineRule="auto"/>
        <w:rPr>
          <w:b/>
          <w:color w:val="FF0000"/>
        </w:rPr>
      </w:pPr>
      <w:r>
        <w:rPr>
          <w:b/>
          <w:color w:val="FF0000"/>
        </w:rPr>
        <w:t>P</w:t>
      </w:r>
      <w:r w:rsidRPr="00647695">
        <w:rPr>
          <w:b/>
          <w:color w:val="FF0000"/>
        </w:rPr>
        <w:t xml:space="preserve">rimukseen nimellä </w:t>
      </w:r>
      <w:r>
        <w:rPr>
          <w:b/>
          <w:color w:val="FF0000"/>
        </w:rPr>
        <w:t>|ET18SP_3</w:t>
      </w:r>
      <w:r w:rsidRPr="00647695">
        <w:rPr>
          <w:b/>
          <w:color w:val="FF000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721"/>
      </w:tblGrid>
      <w:tr w:rsidR="00812FC5" w:rsidRPr="007056FC" w:rsidTr="00DB2841">
        <w:tc>
          <w:tcPr>
            <w:tcW w:w="3060" w:type="dxa"/>
            <w:shd w:val="clear" w:color="auto" w:fill="31A3BF"/>
          </w:tcPr>
          <w:p w:rsidR="00812FC5" w:rsidRPr="007056FC" w:rsidRDefault="00812FC5" w:rsidP="007056FC">
            <w:pPr>
              <w:rPr>
                <w:rFonts w:ascii="Tahoma" w:hAnsi="Tahoma" w:cs="Tahoma"/>
                <w:sz w:val="20"/>
                <w:szCs w:val="20"/>
              </w:rPr>
            </w:pPr>
            <w:r w:rsidRPr="007056FC">
              <w:rPr>
                <w:rFonts w:ascii="Tahoma" w:hAnsi="Tahoma" w:cs="Tahoma"/>
                <w:sz w:val="20"/>
                <w:szCs w:val="20"/>
                <w:lang w:eastAsia="fi-FI"/>
              </w:rPr>
              <w:br w:type="page"/>
            </w:r>
            <w:r w:rsidRPr="007056FC">
              <w:rPr>
                <w:rFonts w:ascii="Tahoma" w:hAnsi="Tahoma" w:cs="Tahoma"/>
                <w:b/>
                <w:bCs/>
                <w:sz w:val="20"/>
                <w:szCs w:val="20"/>
              </w:rPr>
              <w:t xml:space="preserve">Koulutusohjelmakohtaiset kompetenssit / </w:t>
            </w:r>
            <w:r w:rsidRPr="007056FC">
              <w:rPr>
                <w:rFonts w:ascii="Tahoma" w:hAnsi="Tahoma" w:cs="Tahoma"/>
                <w:sz w:val="20"/>
                <w:szCs w:val="20"/>
              </w:rPr>
              <w:t>Tieto</w:t>
            </w:r>
            <w:r w:rsidRPr="007056FC">
              <w:rPr>
                <w:rFonts w:ascii="Tahoma" w:hAnsi="Tahoma" w:cs="Tahoma"/>
                <w:sz w:val="20"/>
                <w:szCs w:val="20"/>
              </w:rPr>
              <w:softHyphen/>
              <w:t>teknii</w:t>
            </w:r>
            <w:r w:rsidRPr="007056FC">
              <w:rPr>
                <w:rFonts w:ascii="Tahoma" w:hAnsi="Tahoma" w:cs="Tahoma"/>
                <w:sz w:val="20"/>
                <w:szCs w:val="20"/>
              </w:rPr>
              <w:softHyphen/>
              <w:t xml:space="preserve">kan </w:t>
            </w:r>
            <w:r w:rsidR="007056FC">
              <w:rPr>
                <w:rFonts w:ascii="Tahoma" w:hAnsi="Tahoma" w:cs="Tahoma"/>
                <w:sz w:val="20"/>
                <w:szCs w:val="20"/>
              </w:rPr>
              <w:t>tutkinto-</w:t>
            </w:r>
            <w:r w:rsidRPr="007056FC">
              <w:rPr>
                <w:rFonts w:ascii="Tahoma" w:hAnsi="Tahoma" w:cs="Tahoma"/>
                <w:sz w:val="20"/>
                <w:szCs w:val="20"/>
              </w:rPr>
              <w:t>ohjelma</w:t>
            </w:r>
          </w:p>
        </w:tc>
        <w:tc>
          <w:tcPr>
            <w:tcW w:w="6721" w:type="dxa"/>
            <w:shd w:val="clear" w:color="auto" w:fill="31A3B5"/>
          </w:tcPr>
          <w:p w:rsidR="00812FC5" w:rsidRPr="007056FC" w:rsidRDefault="00812FC5" w:rsidP="00DB2841">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00812FC5" w:rsidRPr="007056FC" w:rsidTr="00C26896">
        <w:tc>
          <w:tcPr>
            <w:tcW w:w="3060" w:type="dxa"/>
          </w:tcPr>
          <w:p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 xml:space="preserve">Matemaattis-luonnontieteellinen </w:t>
            </w:r>
            <w:r w:rsidRPr="007056FC">
              <w:rPr>
                <w:rFonts w:ascii="Tahoma" w:hAnsi="Tahoma" w:cs="Tahoma"/>
                <w:b/>
                <w:bCs/>
                <w:sz w:val="20"/>
                <w:szCs w:val="20"/>
                <w:lang w:eastAsia="fi-FI"/>
              </w:rPr>
              <w:br/>
            </w:r>
            <w:r w:rsidRPr="007056FC">
              <w:rPr>
                <w:rFonts w:ascii="Tahoma" w:hAnsi="Tahoma" w:cs="Tahoma"/>
                <w:b/>
                <w:bCs/>
                <w:sz w:val="20"/>
                <w:szCs w:val="20"/>
              </w:rPr>
              <w:t>osaaminen</w:t>
            </w:r>
          </w:p>
        </w:tc>
        <w:tc>
          <w:tcPr>
            <w:tcW w:w="6721" w:type="dxa"/>
          </w:tcPr>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kykenee loogis-matemaattiseen ajatteluun ja lähestymistapaan teknisessä ongelmanratkaisussa</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hyödyntää matemaattisia periaatteita, menetelmiä ja työkaluja</w:t>
            </w:r>
          </w:p>
          <w:p w:rsidR="00812FC5" w:rsidRPr="007056FC" w:rsidRDefault="00812FC5" w:rsidP="00765609">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alan sovelluksissa tärkeät fysiikan lainalaisuudet ja kestävän kehityksen periaatteet</w:t>
            </w:r>
          </w:p>
          <w:p w:rsidR="00FC6F4E" w:rsidRPr="007056FC" w:rsidRDefault="00FC6F4E" w:rsidP="00FC6F4E">
            <w:pPr>
              <w:spacing w:after="0" w:line="240" w:lineRule="auto"/>
              <w:ind w:left="252"/>
              <w:rPr>
                <w:rFonts w:ascii="Tahoma" w:hAnsi="Tahoma" w:cs="Tahoma"/>
                <w:sz w:val="20"/>
                <w:szCs w:val="20"/>
              </w:rPr>
            </w:pPr>
          </w:p>
        </w:tc>
      </w:tr>
      <w:tr w:rsidR="00812FC5" w:rsidRPr="007056FC" w:rsidTr="00C26896">
        <w:tc>
          <w:tcPr>
            <w:tcW w:w="3060" w:type="dxa"/>
          </w:tcPr>
          <w:p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Laitetekninen osaaminen</w:t>
            </w:r>
          </w:p>
        </w:tc>
        <w:tc>
          <w:tcPr>
            <w:tcW w:w="6721" w:type="dxa"/>
          </w:tcPr>
          <w:p w:rsidR="00812FC5" w:rsidRPr="007056FC" w:rsidRDefault="00812FC5" w:rsidP="00812FC5">
            <w:pPr>
              <w:numPr>
                <w:ilvl w:val="0"/>
                <w:numId w:val="2"/>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tietokoneen laitearkkitehtuurin ja ydinkomponenttien toimintaperiaatteen</w:t>
            </w:r>
          </w:p>
          <w:p w:rsidR="00812FC5" w:rsidRPr="007056FC" w:rsidRDefault="00812FC5" w:rsidP="00765609">
            <w:pPr>
              <w:numPr>
                <w:ilvl w:val="0"/>
                <w:numId w:val="2"/>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ymmärtää IP-pohjaisten tietoverkkojen ja niiden aktiivilaitteiden toiminnan sekä osaa suunnitella, toteuttaa ja ylläpitää yksinkertaisia verkkoja</w:t>
            </w:r>
          </w:p>
          <w:p w:rsidR="00FC6F4E" w:rsidRPr="007056FC" w:rsidRDefault="00FC6F4E" w:rsidP="00FC6F4E">
            <w:pPr>
              <w:spacing w:after="0" w:line="240" w:lineRule="auto"/>
              <w:ind w:left="252"/>
              <w:rPr>
                <w:rFonts w:ascii="Tahoma" w:hAnsi="Tahoma" w:cs="Tahoma"/>
                <w:sz w:val="20"/>
                <w:szCs w:val="20"/>
              </w:rPr>
            </w:pPr>
          </w:p>
        </w:tc>
      </w:tr>
      <w:tr w:rsidR="00812FC5" w:rsidRPr="007056FC" w:rsidTr="00C26896">
        <w:tc>
          <w:tcPr>
            <w:tcW w:w="3060" w:type="dxa"/>
          </w:tcPr>
          <w:p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Ohjelmistotekninen osaaminen</w:t>
            </w:r>
          </w:p>
        </w:tc>
        <w:tc>
          <w:tcPr>
            <w:tcW w:w="6721" w:type="dxa"/>
          </w:tcPr>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ymmärtää ohjelmoinnin logiikan sekä tuntee tavallisim</w:t>
            </w:r>
            <w:r w:rsidRPr="007056FC">
              <w:rPr>
                <w:rFonts w:ascii="Tahoma" w:hAnsi="Tahoma" w:cs="Tahoma"/>
                <w:sz w:val="20"/>
                <w:szCs w:val="20"/>
              </w:rPr>
              <w:softHyphen/>
              <w:t>mat algo</w:t>
            </w:r>
            <w:r w:rsidRPr="007056FC">
              <w:rPr>
                <w:rFonts w:ascii="Tahoma" w:hAnsi="Tahoma" w:cs="Tahoma"/>
                <w:sz w:val="20"/>
                <w:szCs w:val="20"/>
              </w:rPr>
              <w:softHyphen/>
              <w:t>rit</w:t>
            </w:r>
            <w:r w:rsidRPr="007056FC">
              <w:rPr>
                <w:rFonts w:ascii="Tahoma" w:hAnsi="Tahoma" w:cs="Tahoma"/>
                <w:sz w:val="20"/>
                <w:szCs w:val="20"/>
              </w:rPr>
              <w:softHyphen/>
              <w:t xml:space="preserve">mit ja tietorakenteet  </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tulkita ohjelmakoodia ja hyödyntää ohjelmointia ongelman</w:t>
            </w:r>
            <w:r w:rsidRPr="007056FC">
              <w:rPr>
                <w:rFonts w:ascii="Tahoma" w:hAnsi="Tahoma" w:cs="Tahoma"/>
                <w:sz w:val="20"/>
                <w:szCs w:val="20"/>
              </w:rPr>
              <w:softHyphen/>
              <w:t>rat</w:t>
            </w:r>
            <w:r w:rsidRPr="007056FC">
              <w:rPr>
                <w:rFonts w:ascii="Tahoma" w:hAnsi="Tahoma" w:cs="Tahoma"/>
                <w:sz w:val="20"/>
                <w:szCs w:val="20"/>
              </w:rPr>
              <w:softHyphen/>
              <w:t>kai</w:t>
            </w:r>
            <w:r w:rsidRPr="007056FC">
              <w:rPr>
                <w:rFonts w:ascii="Tahoma" w:hAnsi="Tahoma" w:cs="Tahoma"/>
                <w:sz w:val="20"/>
                <w:szCs w:val="20"/>
              </w:rPr>
              <w:softHyphen/>
              <w:t>sussa</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ohjelmoinnin perusteet</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 xml:space="preserve">tuntee tietokantojen suunnittelun ja toteutuksen perusteet    </w:t>
            </w:r>
          </w:p>
          <w:p w:rsidR="00812FC5" w:rsidRPr="007056FC" w:rsidRDefault="00812FC5" w:rsidP="00765609">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toimia ohjelmistoprojektissa huomioiden yrityksen ja asiakkaan tarpeet</w:t>
            </w:r>
          </w:p>
          <w:p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r w:rsidR="00812FC5" w:rsidRPr="007056FC" w:rsidTr="00C26896">
        <w:tc>
          <w:tcPr>
            <w:tcW w:w="3060" w:type="dxa"/>
          </w:tcPr>
          <w:p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ICT-liiketoimintaosaaminen</w:t>
            </w:r>
          </w:p>
        </w:tc>
        <w:tc>
          <w:tcPr>
            <w:tcW w:w="6721" w:type="dxa"/>
          </w:tcPr>
          <w:p w:rsidR="00812FC5" w:rsidRPr="007056FC" w:rsidRDefault="00812FC5" w:rsidP="00812FC5">
            <w:pPr>
              <w:numPr>
                <w:ilvl w:val="0"/>
                <w:numId w:val="3"/>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kannattavan liiketoiminnan edellytykset sekä taloudellisen suunnittelun ja ohjauksen tär</w:t>
            </w:r>
            <w:r w:rsidRPr="007056FC">
              <w:rPr>
                <w:rFonts w:ascii="Tahoma" w:hAnsi="Tahoma" w:cs="Tahoma"/>
                <w:sz w:val="20"/>
                <w:szCs w:val="20"/>
              </w:rPr>
              <w:softHyphen/>
              <w:t xml:space="preserve">keimmät työkalut  </w:t>
            </w:r>
          </w:p>
          <w:p w:rsidR="00812FC5" w:rsidRPr="007056FC" w:rsidRDefault="00812FC5" w:rsidP="00812FC5">
            <w:pPr>
              <w:numPr>
                <w:ilvl w:val="0"/>
                <w:numId w:val="3"/>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ymmärtää ICT-alan tuotteistamisprosessin; omaa kokonaisnäkemyksen tuotekehityksen, kan</w:t>
            </w:r>
            <w:r w:rsidRPr="007056FC">
              <w:rPr>
                <w:rFonts w:ascii="Tahoma" w:hAnsi="Tahoma" w:cs="Tahoma"/>
                <w:sz w:val="20"/>
                <w:szCs w:val="20"/>
              </w:rPr>
              <w:softHyphen/>
              <w:t>nattavan tuotannon ja asiakasrajapinnan ydintoiminnoista</w:t>
            </w:r>
          </w:p>
          <w:p w:rsidR="00812FC5" w:rsidRPr="007056FC" w:rsidRDefault="00812FC5" w:rsidP="00812FC5">
            <w:pPr>
              <w:numPr>
                <w:ilvl w:val="0"/>
                <w:numId w:val="3"/>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toimia IT-projektien eri tehtävissä</w:t>
            </w:r>
          </w:p>
          <w:p w:rsidR="00812FC5" w:rsidRPr="007056FC" w:rsidRDefault="00812FC5" w:rsidP="00765609">
            <w:pPr>
              <w:numPr>
                <w:ilvl w:val="0"/>
                <w:numId w:val="3"/>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omaa valmiudet oman yrityksen perustamiseen ja teknologia</w:t>
            </w:r>
            <w:r w:rsidRPr="007056FC">
              <w:rPr>
                <w:rFonts w:ascii="Tahoma" w:hAnsi="Tahoma" w:cs="Tahoma"/>
                <w:sz w:val="20"/>
                <w:szCs w:val="20"/>
              </w:rPr>
              <w:softHyphen/>
              <w:t>yrittäjänä toimimiseen sekä ym</w:t>
            </w:r>
            <w:r w:rsidRPr="007056FC">
              <w:rPr>
                <w:rFonts w:ascii="Tahoma" w:hAnsi="Tahoma" w:cs="Tahoma"/>
                <w:sz w:val="20"/>
                <w:szCs w:val="20"/>
              </w:rPr>
              <w:softHyphen/>
              <w:t>märtää oman panoksensa mer</w:t>
            </w:r>
            <w:r w:rsidRPr="007056FC">
              <w:rPr>
                <w:rFonts w:ascii="Tahoma" w:hAnsi="Tahoma" w:cs="Tahoma"/>
                <w:sz w:val="20"/>
                <w:szCs w:val="20"/>
              </w:rPr>
              <w:softHyphen/>
              <w:t>kityksen osana yrityksen toiminnan kannattavuutta</w:t>
            </w:r>
          </w:p>
          <w:p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r w:rsidR="00812FC5" w:rsidRPr="007056FC" w:rsidTr="00C26896">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Tietotekniikkainsinöörin perustaidot</w:t>
            </w:r>
          </w:p>
          <w:p w:rsidR="00812FC5" w:rsidRPr="007056FC" w:rsidRDefault="00812FC5" w:rsidP="00765609">
            <w:pPr>
              <w:rPr>
                <w:rFonts w:ascii="Tahoma" w:hAnsi="Tahoma" w:cs="Tahoma"/>
                <w:b/>
                <w:bCs/>
                <w:sz w:val="20"/>
                <w:szCs w:val="20"/>
              </w:rPr>
            </w:pPr>
          </w:p>
        </w:tc>
        <w:tc>
          <w:tcPr>
            <w:tcW w:w="6721" w:type="dxa"/>
          </w:tcPr>
          <w:p w:rsidR="00812FC5" w:rsidRPr="007056FC" w:rsidRDefault="00812FC5" w:rsidP="00812FC5">
            <w:pPr>
              <w:numPr>
                <w:ilvl w:val="0"/>
                <w:numId w:val="4"/>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oman sovellusalansa (l. suuntautumisvaihtoehto tms. painopistealue) teoreettiseen pe</w:t>
            </w:r>
            <w:r w:rsidRPr="007056FC">
              <w:rPr>
                <w:rFonts w:ascii="Tahoma" w:hAnsi="Tahoma" w:cs="Tahoma"/>
                <w:sz w:val="20"/>
                <w:szCs w:val="20"/>
              </w:rPr>
              <w:softHyphen/>
              <w:t>rustan</w:t>
            </w:r>
          </w:p>
          <w:p w:rsidR="00812FC5" w:rsidRPr="007056FC" w:rsidRDefault="00812FC5" w:rsidP="00812FC5">
            <w:pPr>
              <w:numPr>
                <w:ilvl w:val="0"/>
                <w:numId w:val="4"/>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 xml:space="preserve">osaa käyttää sovellusalansa perusmenetelmiä ja osaa dokumentoida työnsä tulokset </w:t>
            </w:r>
          </w:p>
          <w:p w:rsidR="00812FC5" w:rsidRPr="007056FC" w:rsidRDefault="00812FC5" w:rsidP="00812FC5">
            <w:pPr>
              <w:numPr>
                <w:ilvl w:val="0"/>
                <w:numId w:val="4"/>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kommunikoida asiakkaiden kanssa ja ymmärtää heidän tarpeitaan vastaavia teknisiä rat</w:t>
            </w:r>
            <w:r w:rsidRPr="007056FC">
              <w:rPr>
                <w:rFonts w:ascii="Tahoma" w:hAnsi="Tahoma" w:cs="Tahoma"/>
                <w:sz w:val="20"/>
                <w:szCs w:val="20"/>
              </w:rPr>
              <w:softHyphen/>
              <w:t>kaisuja</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lastRenderedPageBreak/>
              <w:t>osaa suunnitella ja toteuttaa pieniä tietoverkkoja</w:t>
            </w:r>
          </w:p>
          <w:p w:rsidR="00812FC5" w:rsidRPr="007056FC" w:rsidRDefault="00812FC5" w:rsidP="00812FC5">
            <w:pPr>
              <w:numPr>
                <w:ilvl w:val="0"/>
                <w:numId w:val="4"/>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tietoverkkopalvelujen vaatimat tukitoiminnot ja ylläpidon prosessit.</w:t>
            </w:r>
          </w:p>
        </w:tc>
      </w:tr>
      <w:tr w:rsidR="00812FC5" w:rsidRPr="007056FC" w:rsidTr="00C26896">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lastRenderedPageBreak/>
              <w:t>Tietojärjestelmien laatu</w:t>
            </w:r>
          </w:p>
          <w:p w:rsidR="00812FC5" w:rsidRPr="007056FC" w:rsidRDefault="00812FC5" w:rsidP="00765609">
            <w:pPr>
              <w:rPr>
                <w:rFonts w:ascii="Tahoma" w:hAnsi="Tahoma" w:cs="Tahoma"/>
                <w:b/>
                <w:bCs/>
                <w:sz w:val="20"/>
                <w:szCs w:val="20"/>
              </w:rPr>
            </w:pPr>
          </w:p>
        </w:tc>
        <w:tc>
          <w:tcPr>
            <w:tcW w:w="6721" w:type="dxa"/>
          </w:tcPr>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laatujärjestelmien yleiset toimintaperiaatteet</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tietää laadun merkityksen tietojärjestelmien osana</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ottaa laadun huomioon tietojärjestelmien komponentteja rakennettaessa</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huomioida laadun koko tietojärjestelmässä</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käyttää erilaisia ohjelmiston testausmenetelmiä</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tehdä testattuja ja laadukkaita ohjelmistoja</w:t>
            </w:r>
          </w:p>
          <w:p w:rsidR="00812FC5" w:rsidRPr="007056FC" w:rsidRDefault="00812FC5" w:rsidP="00812FC5">
            <w:pPr>
              <w:numPr>
                <w:ilvl w:val="0"/>
                <w:numId w:val="2"/>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huomioida laadun merkityksen dokumentoinnin osana</w:t>
            </w:r>
          </w:p>
        </w:tc>
      </w:tr>
    </w:tbl>
    <w:p w:rsidR="000F2507" w:rsidRDefault="000F2507" w:rsidP="000F2507">
      <w:pPr>
        <w:pStyle w:val="Default"/>
        <w:spacing w:line="360" w:lineRule="auto"/>
        <w:rPr>
          <w:b/>
          <w:color w:val="FF0000"/>
        </w:rPr>
      </w:pPr>
    </w:p>
    <w:p w:rsidR="00812FC5" w:rsidRPr="000F2507" w:rsidRDefault="000F2507" w:rsidP="000F2507">
      <w:pPr>
        <w:pStyle w:val="Default"/>
        <w:spacing w:line="360" w:lineRule="auto"/>
        <w:rPr>
          <w:b/>
          <w:color w:val="FF0000"/>
        </w:rPr>
      </w:pPr>
      <w:r>
        <w:rPr>
          <w:b/>
          <w:color w:val="FF0000"/>
        </w:rPr>
        <w:t>P</w:t>
      </w:r>
      <w:r w:rsidRPr="00647695">
        <w:rPr>
          <w:b/>
          <w:color w:val="FF0000"/>
        </w:rPr>
        <w:t xml:space="preserve">rimukseen nimellä </w:t>
      </w:r>
      <w:r>
        <w:rPr>
          <w:b/>
          <w:color w:val="FF0000"/>
        </w:rPr>
        <w:t>|ET18SP_4</w:t>
      </w:r>
      <w:r w:rsidRPr="00647695">
        <w:rPr>
          <w:b/>
          <w:color w:val="FF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452"/>
      </w:tblGrid>
      <w:tr w:rsidR="00812FC5" w:rsidRPr="007056FC" w:rsidTr="00DB2841">
        <w:tc>
          <w:tcPr>
            <w:tcW w:w="3060" w:type="dxa"/>
            <w:shd w:val="clear" w:color="auto" w:fill="31A3B5"/>
          </w:tcPr>
          <w:p w:rsidR="00812FC5" w:rsidRPr="007056FC" w:rsidRDefault="00812FC5" w:rsidP="00DB2841">
            <w:pPr>
              <w:spacing w:before="120" w:after="120" w:line="240" w:lineRule="auto"/>
              <w:rPr>
                <w:rFonts w:ascii="Tahoma" w:hAnsi="Tahoma" w:cs="Tahoma"/>
                <w:b/>
                <w:bCs/>
                <w:sz w:val="20"/>
                <w:szCs w:val="20"/>
              </w:rPr>
            </w:pPr>
            <w:r w:rsidRPr="007056FC">
              <w:rPr>
                <w:rFonts w:ascii="Tahoma" w:hAnsi="Tahoma" w:cs="Tahoma"/>
                <w:b/>
                <w:bCs/>
                <w:sz w:val="20"/>
                <w:szCs w:val="20"/>
              </w:rPr>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rsidR="00812FC5" w:rsidRPr="00DB2841" w:rsidRDefault="00812FC5" w:rsidP="00DB2841">
            <w:pPr>
              <w:spacing w:before="120" w:after="120" w:line="240" w:lineRule="auto"/>
              <w:rPr>
                <w:rFonts w:ascii="Tahoma" w:hAnsi="Tahoma" w:cs="Tahoma"/>
                <w:b/>
                <w:bCs/>
                <w:iCs/>
                <w:sz w:val="20"/>
                <w:szCs w:val="20"/>
              </w:rPr>
            </w:pPr>
            <w:r w:rsidRPr="00DB2841">
              <w:rPr>
                <w:rFonts w:ascii="Tahoma" w:hAnsi="Tahoma" w:cs="Tahoma"/>
                <w:b/>
                <w:bCs/>
                <w:iCs/>
                <w:sz w:val="20"/>
                <w:szCs w:val="20"/>
              </w:rPr>
              <w:t>Ohjelmistotekniikka</w:t>
            </w:r>
          </w:p>
        </w:tc>
        <w:tc>
          <w:tcPr>
            <w:tcW w:w="6452" w:type="dxa"/>
            <w:shd w:val="clear" w:color="auto" w:fill="31A3B5"/>
          </w:tcPr>
          <w:p w:rsidR="00812FC5" w:rsidRPr="007056FC" w:rsidRDefault="00812FC5" w:rsidP="00DB2841">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 xml:space="preserve">Ohjelmistotekniikan </w:t>
            </w:r>
            <w:r w:rsidRPr="007056FC">
              <w:rPr>
                <w:rFonts w:ascii="Tahoma" w:hAnsi="Tahoma" w:cs="Tahoma"/>
                <w:b/>
                <w:bCs/>
                <w:sz w:val="20"/>
                <w:szCs w:val="20"/>
                <w:lang w:eastAsia="fi-FI"/>
              </w:rPr>
              <w:br/>
            </w:r>
            <w:r w:rsidRPr="007056FC">
              <w:rPr>
                <w:rFonts w:ascii="Tahoma" w:hAnsi="Tahoma" w:cs="Tahoma"/>
                <w:b/>
                <w:bCs/>
                <w:sz w:val="20"/>
                <w:szCs w:val="20"/>
              </w:rPr>
              <w:t>menetelmäosaaminen</w:t>
            </w:r>
          </w:p>
        </w:tc>
        <w:tc>
          <w:tcPr>
            <w:tcW w:w="6452" w:type="dxa"/>
          </w:tcPr>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omaa kattavat ohjelmointitaidot sekä tuntee tärkeimmät ohjelmointikielet ja niiden ominaisuudet</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 xml:space="preserve">osaa käyttää ohjelmistokehityksen ajankohtaisia suunnittelu- ja mallinnustekniikoita ja työkaluja </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ymmärtää ohjelmistojen käytettävyyden merkityksen tuote- ja käyttöliittymäsuunnittelussa sekä osaa soveltaa keskeisimpiä käytettävyyden arvioinnin ja käyttäjäkeskeisen suunnittelun menetelmiä</w:t>
            </w:r>
          </w:p>
          <w:p w:rsidR="00812FC5" w:rsidRPr="007056FC" w:rsidRDefault="00812FC5" w:rsidP="00765609">
            <w:pPr>
              <w:spacing w:line="120" w:lineRule="auto"/>
              <w:rPr>
                <w:rFonts w:ascii="Tahoma" w:hAnsi="Tahoma" w:cs="Tahoma"/>
                <w:sz w:val="20"/>
                <w:szCs w:val="20"/>
              </w:rPr>
            </w:pP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 xml:space="preserve">Ohjelmistotuotannon </w:t>
            </w:r>
            <w:r w:rsidRPr="007056FC">
              <w:rPr>
                <w:rFonts w:ascii="Tahoma" w:hAnsi="Tahoma" w:cs="Tahoma"/>
                <w:b/>
                <w:bCs/>
                <w:sz w:val="20"/>
                <w:szCs w:val="20"/>
                <w:lang w:eastAsia="fi-FI"/>
              </w:rPr>
              <w:br/>
            </w:r>
            <w:r w:rsidRPr="007056FC">
              <w:rPr>
                <w:rFonts w:ascii="Tahoma" w:hAnsi="Tahoma" w:cs="Tahoma"/>
                <w:b/>
                <w:bCs/>
                <w:sz w:val="20"/>
                <w:szCs w:val="20"/>
              </w:rPr>
              <w:t>prosessiosaaminen</w:t>
            </w:r>
          </w:p>
        </w:tc>
        <w:tc>
          <w:tcPr>
            <w:tcW w:w="6452" w:type="dxa"/>
          </w:tcPr>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soveltaa ohjelmistokehityksen prosessimalleja ja menetelmiä asiakastarpeiden määrittelyssä, järjestelmäsuunnittelussa, ohjelmistojen toteutuksessa, laadunvarmistuksessa ja dokumentoinnissa</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ohjelmistotuotteen tyypillisen elinkaaren ja on perehtynyt testauksen suunnitteluun, toteuttamiseen ja raportointiin ohjelmistokehitysprosessin eri vaiheissa</w:t>
            </w:r>
          </w:p>
          <w:p w:rsidR="00812FC5" w:rsidRPr="007056FC" w:rsidRDefault="00812FC5" w:rsidP="00FC6F4E">
            <w:pPr>
              <w:numPr>
                <w:ilvl w:val="0"/>
                <w:numId w:val="1"/>
              </w:numPr>
              <w:tabs>
                <w:tab w:val="clear" w:pos="720"/>
                <w:tab w:val="num" w:pos="252"/>
              </w:tabs>
              <w:spacing w:after="0" w:line="240" w:lineRule="auto"/>
              <w:ind w:left="252" w:hanging="252"/>
              <w:rPr>
                <w:rFonts w:ascii="Tahoma" w:hAnsi="Tahoma" w:cs="Tahoma"/>
                <w:i/>
                <w:iCs/>
                <w:sz w:val="20"/>
                <w:szCs w:val="20"/>
              </w:rPr>
            </w:pPr>
            <w:r w:rsidRPr="007056FC">
              <w:rPr>
                <w:rFonts w:ascii="Tahoma" w:hAnsi="Tahoma" w:cs="Tahoma"/>
                <w:sz w:val="20"/>
                <w:szCs w:val="20"/>
              </w:rPr>
              <w:t>ymmärtää tehokkaiden työmenetelmien ja prosessien, toimivan viestinnän, tiimityötaitojen, kustannustehokkuuden ja asiakkaan huomioimisen merkityksen käytännön ohjelmistokehitystyössä</w:t>
            </w:r>
          </w:p>
          <w:p w:rsidR="00FC6F4E" w:rsidRPr="007056FC" w:rsidRDefault="00FC6F4E" w:rsidP="00FC6F4E">
            <w:pPr>
              <w:spacing w:after="0" w:line="240" w:lineRule="auto"/>
              <w:ind w:left="252"/>
              <w:rPr>
                <w:rFonts w:ascii="Tahoma" w:hAnsi="Tahoma" w:cs="Tahoma"/>
                <w:i/>
                <w:iCs/>
                <w:sz w:val="20"/>
                <w:szCs w:val="20"/>
              </w:rPr>
            </w:pP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 xml:space="preserve">Open </w:t>
            </w:r>
            <w:proofErr w:type="spellStart"/>
            <w:r w:rsidRPr="007056FC">
              <w:rPr>
                <w:rFonts w:ascii="Tahoma" w:hAnsi="Tahoma" w:cs="Tahoma"/>
                <w:b/>
                <w:bCs/>
                <w:sz w:val="20"/>
                <w:szCs w:val="20"/>
              </w:rPr>
              <w:t>Source</w:t>
            </w:r>
            <w:proofErr w:type="spellEnd"/>
            <w:r w:rsidRPr="007056FC">
              <w:rPr>
                <w:rFonts w:ascii="Tahoma" w:hAnsi="Tahoma" w:cs="Tahoma"/>
                <w:b/>
                <w:bCs/>
                <w:sz w:val="20"/>
                <w:szCs w:val="20"/>
              </w:rPr>
              <w:t xml:space="preserve"> – osaaminen</w:t>
            </w:r>
          </w:p>
          <w:p w:rsidR="00812FC5" w:rsidRPr="007056FC" w:rsidRDefault="00812FC5" w:rsidP="00765609">
            <w:pPr>
              <w:rPr>
                <w:rFonts w:ascii="Tahoma" w:hAnsi="Tahoma" w:cs="Tahoma"/>
                <w:b/>
                <w:bCs/>
                <w:sz w:val="20"/>
                <w:szCs w:val="20"/>
              </w:rPr>
            </w:pP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 xml:space="preserve">tietää Open </w:t>
            </w:r>
            <w:proofErr w:type="spellStart"/>
            <w:r w:rsidRPr="007056FC">
              <w:rPr>
                <w:rFonts w:ascii="Tahoma" w:hAnsi="Tahoma" w:cs="Tahoma"/>
                <w:sz w:val="20"/>
                <w:szCs w:val="20"/>
              </w:rPr>
              <w:t>Source:n</w:t>
            </w:r>
            <w:proofErr w:type="spellEnd"/>
            <w:r w:rsidRPr="007056FC">
              <w:rPr>
                <w:rFonts w:ascii="Tahoma" w:hAnsi="Tahoma" w:cs="Tahoma"/>
                <w:sz w:val="20"/>
                <w:szCs w:val="20"/>
              </w:rPr>
              <w:t xml:space="preserve"> taustan sekä lähtökohdat ja osaa hyödyn</w:t>
            </w:r>
            <w:r w:rsidRPr="007056FC">
              <w:rPr>
                <w:rFonts w:ascii="Tahoma" w:hAnsi="Tahoma" w:cs="Tahoma"/>
                <w:sz w:val="20"/>
                <w:szCs w:val="20"/>
              </w:rPr>
              <w:softHyphen/>
              <w:t xml:space="preserve">tää open </w:t>
            </w:r>
            <w:proofErr w:type="spellStart"/>
            <w:r w:rsidRPr="007056FC">
              <w:rPr>
                <w:rFonts w:ascii="Tahoma" w:hAnsi="Tahoma" w:cs="Tahoma"/>
                <w:sz w:val="20"/>
                <w:szCs w:val="20"/>
              </w:rPr>
              <w:t>source:n</w:t>
            </w:r>
            <w:proofErr w:type="spellEnd"/>
            <w:r w:rsidRPr="007056FC">
              <w:rPr>
                <w:rFonts w:ascii="Tahoma" w:hAnsi="Tahoma" w:cs="Tahoma"/>
                <w:sz w:val="20"/>
                <w:szCs w:val="20"/>
              </w:rPr>
              <w:t xml:space="preserve"> tarjo</w:t>
            </w:r>
            <w:r w:rsidRPr="007056FC">
              <w:rPr>
                <w:rFonts w:ascii="Tahoma" w:hAnsi="Tahoma" w:cs="Tahoma"/>
                <w:sz w:val="20"/>
                <w:szCs w:val="20"/>
              </w:rPr>
              <w:softHyphen/>
              <w:t>a</w:t>
            </w:r>
            <w:r w:rsidRPr="007056FC">
              <w:rPr>
                <w:rFonts w:ascii="Tahoma" w:hAnsi="Tahoma" w:cs="Tahoma"/>
                <w:sz w:val="20"/>
                <w:szCs w:val="20"/>
              </w:rPr>
              <w:softHyphen/>
              <w:t>mia mah</w:t>
            </w:r>
            <w:r w:rsidRPr="007056FC">
              <w:rPr>
                <w:rFonts w:ascii="Tahoma" w:hAnsi="Tahoma" w:cs="Tahoma"/>
                <w:sz w:val="20"/>
                <w:szCs w:val="20"/>
              </w:rPr>
              <w:softHyphen/>
              <w:t>dollisuuksia</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avoimen lähdekoodin ohjelmointiympäristöt ja pystyy käyttämään niitä eri käyt</w:t>
            </w:r>
            <w:r w:rsidRPr="007056FC">
              <w:rPr>
                <w:rFonts w:ascii="Tahoma" w:hAnsi="Tahoma" w:cs="Tahoma"/>
                <w:sz w:val="20"/>
                <w:szCs w:val="20"/>
              </w:rPr>
              <w:softHyphen/>
              <w:t>tö</w:t>
            </w:r>
            <w:r w:rsidRPr="007056FC">
              <w:rPr>
                <w:rFonts w:ascii="Tahoma" w:hAnsi="Tahoma" w:cs="Tahoma"/>
                <w:sz w:val="20"/>
                <w:szCs w:val="20"/>
              </w:rPr>
              <w:softHyphen/>
              <w:t>jär</w:t>
            </w:r>
            <w:r w:rsidRPr="007056FC">
              <w:rPr>
                <w:rFonts w:ascii="Tahoma" w:hAnsi="Tahoma" w:cs="Tahoma"/>
                <w:sz w:val="20"/>
                <w:szCs w:val="20"/>
              </w:rPr>
              <w:softHyphen/>
              <w:t>jes</w:t>
            </w:r>
            <w:r w:rsidRPr="007056FC">
              <w:rPr>
                <w:rFonts w:ascii="Tahoma" w:hAnsi="Tahoma" w:cs="Tahoma"/>
                <w:sz w:val="20"/>
                <w:szCs w:val="20"/>
              </w:rPr>
              <w:softHyphen/>
              <w:t>telmien ohjelmistojen kehityksessä</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valikoiman ajankohtaisia hajautustekniikoita ja osaa to</w:t>
            </w:r>
            <w:r w:rsidRPr="007056FC">
              <w:rPr>
                <w:rFonts w:ascii="Tahoma" w:hAnsi="Tahoma" w:cs="Tahoma"/>
                <w:sz w:val="20"/>
                <w:szCs w:val="20"/>
              </w:rPr>
              <w:softHyphen/>
              <w:t>teuttaa toimivan hajautetun so</w:t>
            </w:r>
            <w:r w:rsidRPr="007056FC">
              <w:rPr>
                <w:rFonts w:ascii="Tahoma" w:hAnsi="Tahoma" w:cs="Tahoma"/>
                <w:sz w:val="20"/>
                <w:szCs w:val="20"/>
              </w:rPr>
              <w:softHyphen/>
              <w:t>velluksen jollakin em. tekniikoista.</w:t>
            </w:r>
          </w:p>
          <w:p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www-teknologioiden osaaminen</w:t>
            </w: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selainohjelmoinnin perusratkaisumallit</w:t>
            </w:r>
          </w:p>
          <w:p w:rsidR="00812FC5" w:rsidRPr="007056FC" w:rsidRDefault="00812FC5" w:rsidP="00812FC5">
            <w:pPr>
              <w:numPr>
                <w:ilvl w:val="0"/>
                <w:numId w:val="1"/>
              </w:numPr>
              <w:tabs>
                <w:tab w:val="clear" w:pos="720"/>
                <w:tab w:val="num" w:pos="252"/>
                <w:tab w:val="num" w:pos="360"/>
                <w:tab w:val="center" w:pos="4320"/>
                <w:tab w:val="right" w:pos="8640"/>
              </w:tabs>
              <w:spacing w:after="0" w:line="240" w:lineRule="auto"/>
              <w:ind w:hanging="720"/>
              <w:rPr>
                <w:rFonts w:ascii="Tahoma" w:hAnsi="Tahoma" w:cs="Tahoma"/>
                <w:sz w:val="20"/>
                <w:szCs w:val="20"/>
              </w:rPr>
            </w:pPr>
            <w:r w:rsidRPr="007056FC">
              <w:rPr>
                <w:rFonts w:ascii="Tahoma" w:hAnsi="Tahoma" w:cs="Tahoma"/>
                <w:sz w:val="20"/>
                <w:szCs w:val="20"/>
              </w:rPr>
              <w:t>ymmärtää selainta nykyaikaisena kattavana käyttöliittymänä</w:t>
            </w:r>
          </w:p>
          <w:p w:rsidR="00812FC5" w:rsidRPr="007056FC" w:rsidRDefault="00812FC5" w:rsidP="00812FC5">
            <w:pPr>
              <w:numPr>
                <w:ilvl w:val="0"/>
                <w:numId w:val="1"/>
              </w:numPr>
              <w:tabs>
                <w:tab w:val="clear" w:pos="720"/>
                <w:tab w:val="num" w:pos="252"/>
                <w:tab w:val="num" w:pos="360"/>
                <w:tab w:val="center" w:pos="4320"/>
                <w:tab w:val="right" w:pos="8640"/>
              </w:tabs>
              <w:spacing w:after="0" w:line="240" w:lineRule="auto"/>
              <w:ind w:hanging="720"/>
              <w:rPr>
                <w:rFonts w:ascii="Tahoma" w:hAnsi="Tahoma" w:cs="Tahoma"/>
                <w:sz w:val="20"/>
                <w:szCs w:val="20"/>
              </w:rPr>
            </w:pPr>
            <w:r w:rsidRPr="007056FC">
              <w:rPr>
                <w:rFonts w:ascii="Tahoma" w:hAnsi="Tahoma" w:cs="Tahoma"/>
                <w:sz w:val="20"/>
                <w:szCs w:val="20"/>
              </w:rPr>
              <w:t>tuntee verkkopalvelimen ohjelmointimalleja</w:t>
            </w:r>
          </w:p>
          <w:p w:rsidR="00812FC5" w:rsidRPr="007056FC" w:rsidRDefault="00812FC5" w:rsidP="00812FC5">
            <w:pPr>
              <w:numPr>
                <w:ilvl w:val="0"/>
                <w:numId w:val="1"/>
              </w:numPr>
              <w:tabs>
                <w:tab w:val="clear" w:pos="720"/>
                <w:tab w:val="num" w:pos="252"/>
                <w:tab w:val="num" w:pos="360"/>
                <w:tab w:val="center" w:pos="4320"/>
                <w:tab w:val="right" w:pos="8640"/>
              </w:tabs>
              <w:spacing w:after="0" w:line="240" w:lineRule="auto"/>
              <w:ind w:hanging="720"/>
              <w:rPr>
                <w:rFonts w:ascii="Tahoma" w:hAnsi="Tahoma" w:cs="Tahoma"/>
                <w:sz w:val="20"/>
                <w:szCs w:val="20"/>
              </w:rPr>
            </w:pPr>
            <w:r w:rsidRPr="007056FC">
              <w:rPr>
                <w:rFonts w:ascii="Tahoma" w:hAnsi="Tahoma" w:cs="Tahoma"/>
                <w:sz w:val="20"/>
                <w:szCs w:val="20"/>
              </w:rPr>
              <w:t>tuntee verkkokäytön pahimpia uhkia ja niiden torjuntaa</w:t>
            </w:r>
          </w:p>
          <w:p w:rsidR="00812FC5" w:rsidRPr="007056FC" w:rsidRDefault="00812FC5" w:rsidP="00812FC5">
            <w:pPr>
              <w:numPr>
                <w:ilvl w:val="0"/>
                <w:numId w:val="1"/>
              </w:numPr>
              <w:tabs>
                <w:tab w:val="clear" w:pos="720"/>
                <w:tab w:val="num" w:pos="252"/>
                <w:tab w:val="num" w:pos="360"/>
                <w:tab w:val="center" w:pos="4320"/>
                <w:tab w:val="right" w:pos="8640"/>
              </w:tabs>
              <w:spacing w:after="0" w:line="240" w:lineRule="auto"/>
              <w:ind w:hanging="720"/>
              <w:rPr>
                <w:rFonts w:ascii="Tahoma" w:hAnsi="Tahoma" w:cs="Tahoma"/>
                <w:sz w:val="20"/>
                <w:szCs w:val="20"/>
              </w:rPr>
            </w:pPr>
            <w:r w:rsidRPr="007056FC">
              <w:rPr>
                <w:rFonts w:ascii="Tahoma" w:hAnsi="Tahoma" w:cs="Tahoma"/>
                <w:sz w:val="20"/>
                <w:szCs w:val="20"/>
              </w:rPr>
              <w:t>tuntee muutamia nopean sovelluskehityksen menetelmiä</w:t>
            </w:r>
          </w:p>
          <w:p w:rsidR="00FC6F4E" w:rsidRPr="007056FC" w:rsidRDefault="00FC6F4E" w:rsidP="00FC6F4E">
            <w:pPr>
              <w:tabs>
                <w:tab w:val="num" w:pos="360"/>
                <w:tab w:val="center" w:pos="4320"/>
                <w:tab w:val="right" w:pos="8640"/>
              </w:tabs>
              <w:spacing w:after="0" w:line="240" w:lineRule="auto"/>
              <w:ind w:left="720"/>
              <w:rPr>
                <w:rFonts w:ascii="Tahoma" w:hAnsi="Tahoma" w:cs="Tahoma"/>
                <w:sz w:val="20"/>
                <w:szCs w:val="20"/>
              </w:rPr>
            </w:pP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Mobiiliteknologioiden osaa</w:t>
            </w:r>
            <w:r w:rsidRPr="007056FC">
              <w:rPr>
                <w:rFonts w:ascii="Tahoma" w:hAnsi="Tahoma" w:cs="Tahoma"/>
                <w:b/>
                <w:bCs/>
                <w:sz w:val="20"/>
                <w:szCs w:val="20"/>
              </w:rPr>
              <w:softHyphen/>
            </w:r>
            <w:r w:rsidRPr="007056FC">
              <w:rPr>
                <w:rFonts w:ascii="Tahoma" w:hAnsi="Tahoma" w:cs="Tahoma"/>
                <w:b/>
                <w:bCs/>
                <w:sz w:val="20"/>
                <w:szCs w:val="20"/>
              </w:rPr>
              <w:softHyphen/>
              <w:t>mi</w:t>
            </w:r>
            <w:r w:rsidRPr="007056FC">
              <w:rPr>
                <w:rFonts w:ascii="Tahoma" w:hAnsi="Tahoma" w:cs="Tahoma"/>
                <w:b/>
                <w:bCs/>
                <w:sz w:val="20"/>
                <w:szCs w:val="20"/>
              </w:rPr>
              <w:softHyphen/>
              <w:t>nen</w:t>
            </w:r>
          </w:p>
          <w:p w:rsidR="00812FC5" w:rsidRPr="007056FC" w:rsidRDefault="00812FC5" w:rsidP="00765609">
            <w:pPr>
              <w:rPr>
                <w:rFonts w:ascii="Tahoma" w:hAnsi="Tahoma" w:cs="Tahoma"/>
                <w:b/>
                <w:bCs/>
                <w:sz w:val="20"/>
                <w:szCs w:val="20"/>
              </w:rPr>
            </w:pPr>
          </w:p>
        </w:tc>
        <w:tc>
          <w:tcPr>
            <w:tcW w:w="6452" w:type="dxa"/>
          </w:tcPr>
          <w:p w:rsidR="00FC6F4E" w:rsidRPr="007056FC" w:rsidRDefault="00812FC5" w:rsidP="007056FC">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ymmärtää mobiiliohjelmoinnin erityispiirteet sekä tuntee mobiililaitteiden ohjelmoinnissa käytettävät tärkeimmät ohjelmointikielet ja ohjelmointialustat</w:t>
            </w:r>
          </w:p>
          <w:p w:rsidR="00812FC5" w:rsidRPr="007056FC" w:rsidRDefault="00812FC5" w:rsidP="007056FC">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toteuttaa taustajärjestelmien kanssa kommunikoivia mobiilisovelluksia</w:t>
            </w:r>
          </w:p>
          <w:p w:rsidR="00812FC5" w:rsidRPr="007056FC" w:rsidRDefault="00812FC5" w:rsidP="007056FC">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lastRenderedPageBreak/>
              <w:t xml:space="preserve">ymmärtää mobiilisovellusten tyypillisimmät ansaintamallit sekä tuntee mobiilisovellusten jakelukanavat </w:t>
            </w: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lastRenderedPageBreak/>
              <w:t>Tietokantaosaaminen</w:t>
            </w:r>
          </w:p>
          <w:p w:rsidR="00812FC5" w:rsidRPr="007056FC" w:rsidRDefault="00812FC5" w:rsidP="00765609">
            <w:pPr>
              <w:rPr>
                <w:rFonts w:ascii="Tahoma" w:hAnsi="Tahoma" w:cs="Tahoma"/>
                <w:b/>
                <w:bCs/>
                <w:sz w:val="20"/>
                <w:szCs w:val="20"/>
              </w:rPr>
            </w:pPr>
          </w:p>
        </w:tc>
        <w:tc>
          <w:tcPr>
            <w:tcW w:w="6452" w:type="dxa"/>
          </w:tcPr>
          <w:p w:rsidR="00812FC5" w:rsidRPr="007056FC" w:rsidRDefault="00812FC5" w:rsidP="00812FC5">
            <w:pPr>
              <w:numPr>
                <w:ilvl w:val="0"/>
                <w:numId w:val="7"/>
              </w:numPr>
              <w:tabs>
                <w:tab w:val="num" w:pos="252"/>
              </w:tabs>
              <w:spacing w:after="0" w:line="240" w:lineRule="auto"/>
              <w:ind w:left="252" w:hanging="252"/>
              <w:rPr>
                <w:rFonts w:ascii="Tahoma" w:hAnsi="Tahoma" w:cs="Tahoma"/>
                <w:sz w:val="20"/>
                <w:szCs w:val="20"/>
              </w:rPr>
            </w:pPr>
            <w:r w:rsidRPr="007056FC">
              <w:rPr>
                <w:rFonts w:ascii="Tahoma" w:hAnsi="Tahoma" w:cs="Tahoma"/>
                <w:sz w:val="20"/>
                <w:szCs w:val="20"/>
              </w:rPr>
              <w:t>tuntee tärkeimmät tietokantapalvelimet</w:t>
            </w:r>
          </w:p>
          <w:p w:rsidR="00812FC5" w:rsidRPr="007056FC" w:rsidRDefault="00812FC5" w:rsidP="00812FC5">
            <w:pPr>
              <w:numPr>
                <w:ilvl w:val="0"/>
                <w:numId w:val="7"/>
              </w:numPr>
              <w:tabs>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tietokantojen suunnittelun ja toteutuksen tuotanto- ja tietovarastokäytössä</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SQL-kielen</w:t>
            </w:r>
          </w:p>
          <w:p w:rsidR="00FC6F4E" w:rsidRPr="007056FC" w:rsidRDefault="00FC6F4E" w:rsidP="00FC6F4E">
            <w:pPr>
              <w:tabs>
                <w:tab w:val="center" w:pos="4320"/>
                <w:tab w:val="right" w:pos="8640"/>
              </w:tabs>
              <w:spacing w:after="0" w:line="240" w:lineRule="auto"/>
              <w:ind w:left="252"/>
              <w:rPr>
                <w:rFonts w:ascii="Tahoma" w:hAnsi="Tahoma" w:cs="Tahoma"/>
                <w:sz w:val="20"/>
                <w:szCs w:val="20"/>
              </w:rPr>
            </w:pPr>
          </w:p>
        </w:tc>
      </w:tr>
    </w:tbl>
    <w:p w:rsidR="00893981" w:rsidRDefault="00893981" w:rsidP="00893981">
      <w:pPr>
        <w:pStyle w:val="Default"/>
        <w:spacing w:line="360" w:lineRule="auto"/>
        <w:rPr>
          <w:b/>
          <w:color w:val="FF0000"/>
        </w:rPr>
      </w:pPr>
    </w:p>
    <w:p w:rsidR="00893981" w:rsidRPr="00647695" w:rsidRDefault="00893981" w:rsidP="00893981">
      <w:pPr>
        <w:pStyle w:val="Default"/>
        <w:spacing w:line="360" w:lineRule="auto"/>
        <w:rPr>
          <w:b/>
          <w:color w:val="FF0000"/>
        </w:rPr>
      </w:pPr>
      <w:r>
        <w:rPr>
          <w:b/>
          <w:color w:val="FF0000"/>
        </w:rPr>
        <w:t>P</w:t>
      </w:r>
      <w:r w:rsidRPr="00647695">
        <w:rPr>
          <w:b/>
          <w:color w:val="FF0000"/>
        </w:rPr>
        <w:t xml:space="preserve">rimukseen nimellä </w:t>
      </w:r>
      <w:r>
        <w:rPr>
          <w:b/>
          <w:color w:val="FF0000"/>
        </w:rPr>
        <w:t>|ET18SP_5</w:t>
      </w:r>
      <w:r w:rsidRPr="00647695">
        <w:rPr>
          <w:b/>
          <w:color w:val="FF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452"/>
      </w:tblGrid>
      <w:tr w:rsidR="00812FC5" w:rsidRPr="007056FC" w:rsidTr="00DB2841">
        <w:tc>
          <w:tcPr>
            <w:tcW w:w="3060" w:type="dxa"/>
            <w:shd w:val="clear" w:color="auto" w:fill="31A3B5"/>
          </w:tcPr>
          <w:p w:rsidR="00812FC5" w:rsidRPr="007056FC" w:rsidRDefault="00812FC5" w:rsidP="00DB2841">
            <w:pPr>
              <w:spacing w:before="120" w:after="120" w:line="240" w:lineRule="auto"/>
              <w:rPr>
                <w:rFonts w:ascii="Tahoma" w:hAnsi="Tahoma" w:cs="Tahoma"/>
                <w:b/>
                <w:bCs/>
                <w:sz w:val="20"/>
                <w:szCs w:val="20"/>
              </w:rPr>
            </w:pPr>
            <w:r w:rsidRPr="007056FC">
              <w:rPr>
                <w:rFonts w:ascii="Tahoma" w:hAnsi="Tahoma" w:cs="Tahoma"/>
                <w:b/>
                <w:bCs/>
                <w:sz w:val="20"/>
                <w:szCs w:val="20"/>
              </w:rPr>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rsidR="00812FC5" w:rsidRPr="00DB2841" w:rsidRDefault="00C26896" w:rsidP="00DB2841">
            <w:pPr>
              <w:spacing w:before="120" w:after="120" w:line="240" w:lineRule="auto"/>
              <w:rPr>
                <w:rFonts w:ascii="Tahoma" w:hAnsi="Tahoma" w:cs="Tahoma"/>
                <w:b/>
                <w:bCs/>
                <w:sz w:val="20"/>
                <w:szCs w:val="20"/>
              </w:rPr>
            </w:pPr>
            <w:r w:rsidRPr="00DB2841">
              <w:rPr>
                <w:rFonts w:ascii="Tahoma" w:hAnsi="Tahoma" w:cs="Tahoma"/>
                <w:b/>
                <w:bCs/>
                <w:sz w:val="20"/>
                <w:szCs w:val="20"/>
              </w:rPr>
              <w:t>Tietoverkkotekniikka</w:t>
            </w:r>
          </w:p>
        </w:tc>
        <w:tc>
          <w:tcPr>
            <w:tcW w:w="6452" w:type="dxa"/>
            <w:shd w:val="clear" w:color="auto" w:fill="31A3B5"/>
          </w:tcPr>
          <w:p w:rsidR="00812FC5" w:rsidRPr="007056FC" w:rsidRDefault="00812FC5" w:rsidP="00DB2841">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p w:rsidR="00812FC5" w:rsidRPr="007056FC" w:rsidRDefault="00812FC5" w:rsidP="00DB2841">
            <w:pPr>
              <w:spacing w:before="120" w:after="120" w:line="240" w:lineRule="auto"/>
              <w:jc w:val="both"/>
              <w:rPr>
                <w:rFonts w:ascii="Tahoma" w:hAnsi="Tahoma" w:cs="Tahoma"/>
                <w:b/>
                <w:bCs/>
                <w:sz w:val="20"/>
                <w:szCs w:val="20"/>
              </w:rPr>
            </w:pP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Tietoverkkoprotokollien hallinta</w:t>
            </w:r>
          </w:p>
          <w:p w:rsidR="00812FC5" w:rsidRPr="007056FC" w:rsidRDefault="00812FC5" w:rsidP="00765609">
            <w:pPr>
              <w:jc w:val="both"/>
              <w:rPr>
                <w:rFonts w:ascii="Tahoma" w:hAnsi="Tahoma" w:cs="Tahoma"/>
                <w:b/>
                <w:bCs/>
                <w:sz w:val="20"/>
                <w:szCs w:val="20"/>
              </w:rPr>
            </w:pP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tietoverkkojen toimintaan liittyvän teorian ja toiminta</w:t>
            </w:r>
            <w:r w:rsidRPr="007056FC">
              <w:rPr>
                <w:rFonts w:ascii="Tahoma" w:hAnsi="Tahoma" w:cs="Tahoma"/>
                <w:sz w:val="20"/>
                <w:szCs w:val="20"/>
              </w:rPr>
              <w:softHyphen/>
              <w:t>mallit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 xml:space="preserve">tuntee nykyisin käytettävät reititysprotokolla ja osaa </w:t>
            </w:r>
            <w:proofErr w:type="spellStart"/>
            <w:r w:rsidRPr="007056FC">
              <w:rPr>
                <w:rFonts w:ascii="Tahoma" w:hAnsi="Tahoma" w:cs="Tahoma"/>
                <w:sz w:val="20"/>
                <w:szCs w:val="20"/>
              </w:rPr>
              <w:t>konfi</w:t>
            </w:r>
            <w:r w:rsidRPr="007056FC">
              <w:rPr>
                <w:rFonts w:ascii="Tahoma" w:hAnsi="Tahoma" w:cs="Tahoma"/>
                <w:sz w:val="20"/>
                <w:szCs w:val="20"/>
              </w:rPr>
              <w:softHyphen/>
              <w:t>gu</w:t>
            </w:r>
            <w:r w:rsidRPr="007056FC">
              <w:rPr>
                <w:rFonts w:ascii="Tahoma" w:hAnsi="Tahoma" w:cs="Tahoma"/>
                <w:sz w:val="20"/>
                <w:szCs w:val="20"/>
              </w:rPr>
              <w:softHyphen/>
              <w:t>roida</w:t>
            </w:r>
            <w:proofErr w:type="spellEnd"/>
            <w:r w:rsidRPr="007056FC">
              <w:rPr>
                <w:rFonts w:ascii="Tahoma" w:hAnsi="Tahoma" w:cs="Tahoma"/>
                <w:sz w:val="20"/>
                <w:szCs w:val="20"/>
              </w:rPr>
              <w:t xml:space="preserve"> ne</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tavallisimmat tietoverkoissa käytetyt sovellusprotokollat ja niiden ominaisuudet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tietoverkoissa käytettävät jonotus ja puskurointitek</w:t>
            </w:r>
            <w:r w:rsidRPr="007056FC">
              <w:rPr>
                <w:rFonts w:ascii="Tahoma" w:hAnsi="Tahoma" w:cs="Tahoma"/>
                <w:sz w:val="20"/>
                <w:szCs w:val="20"/>
              </w:rPr>
              <w:softHyphen/>
              <w:t>nii</w:t>
            </w:r>
            <w:r w:rsidRPr="007056FC">
              <w:rPr>
                <w:rFonts w:ascii="Tahoma" w:hAnsi="Tahoma" w:cs="Tahoma"/>
                <w:sz w:val="20"/>
                <w:szCs w:val="20"/>
              </w:rPr>
              <w:softHyphen/>
              <w:t>kat ja osaa käyttää niitä</w:t>
            </w: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Tietoverkkolaitteiden hallinta</w:t>
            </w:r>
          </w:p>
          <w:p w:rsidR="00812FC5" w:rsidRPr="007056FC" w:rsidRDefault="00812FC5" w:rsidP="00765609">
            <w:pPr>
              <w:jc w:val="both"/>
              <w:rPr>
                <w:rFonts w:ascii="Tahoma" w:hAnsi="Tahoma" w:cs="Tahoma"/>
                <w:b/>
                <w:bCs/>
                <w:sz w:val="20"/>
                <w:szCs w:val="20"/>
              </w:rPr>
            </w:pP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tietoverkoissa käytettävät laitteet ja niiden toimintaperiaatteet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rakentaa tietoverkkolaitteiden hallintajärjestelmiä</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hallita tietoverkkolaitteita nykyaikaisissa toimintaympäristöissä</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selvittää tietoverkkolaitteiden toiminnassa esiintyvät viat</w:t>
            </w: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Tietoverkkosuunnittelun hallinta</w:t>
            </w:r>
          </w:p>
          <w:p w:rsidR="00812FC5" w:rsidRPr="007056FC" w:rsidRDefault="00812FC5" w:rsidP="00765609">
            <w:pPr>
              <w:jc w:val="both"/>
              <w:rPr>
                <w:rFonts w:ascii="Tahoma" w:hAnsi="Tahoma" w:cs="Tahoma"/>
                <w:b/>
                <w:bCs/>
                <w:sz w:val="20"/>
                <w:szCs w:val="20"/>
              </w:rPr>
            </w:pP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tietoverkkojen suunnitteluun liittyvän teorian ja kes</w:t>
            </w:r>
            <w:r w:rsidRPr="007056FC">
              <w:rPr>
                <w:rFonts w:ascii="Tahoma" w:hAnsi="Tahoma" w:cs="Tahoma"/>
                <w:sz w:val="20"/>
                <w:szCs w:val="20"/>
              </w:rPr>
              <w:softHyphen/>
              <w:t>kei</w:t>
            </w:r>
            <w:r w:rsidRPr="007056FC">
              <w:rPr>
                <w:rFonts w:ascii="Tahoma" w:hAnsi="Tahoma" w:cs="Tahoma"/>
                <w:sz w:val="20"/>
                <w:szCs w:val="20"/>
              </w:rPr>
              <w:softHyphen/>
              <w:t>set periaatteet ja suunnittelumenetelmät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suunnitella nykyaikaisia tehokkaita ja tietoturvallisia tie</w:t>
            </w:r>
            <w:r w:rsidRPr="007056FC">
              <w:rPr>
                <w:rFonts w:ascii="Tahoma" w:hAnsi="Tahoma" w:cs="Tahoma"/>
                <w:sz w:val="20"/>
                <w:szCs w:val="20"/>
              </w:rPr>
              <w:softHyphen/>
              <w:t>toverkkoja</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dokumentoida tietoverkkojen rakenteen</w:t>
            </w: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Tietoverkkoylläpidon hallinta</w:t>
            </w:r>
          </w:p>
          <w:p w:rsidR="00812FC5" w:rsidRPr="007056FC" w:rsidRDefault="00812FC5" w:rsidP="00765609">
            <w:pPr>
              <w:jc w:val="both"/>
              <w:rPr>
                <w:rFonts w:ascii="Tahoma" w:hAnsi="Tahoma" w:cs="Tahoma"/>
                <w:b/>
                <w:bCs/>
                <w:sz w:val="20"/>
                <w:szCs w:val="20"/>
              </w:rPr>
            </w:pP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tietoverkkojen hallintaan liittyvän teorian ja mene</w:t>
            </w:r>
            <w:r w:rsidRPr="007056FC">
              <w:rPr>
                <w:rFonts w:ascii="Tahoma" w:hAnsi="Tahoma" w:cs="Tahoma"/>
                <w:sz w:val="20"/>
                <w:szCs w:val="20"/>
              </w:rPr>
              <w:softHyphen/>
              <w:t>tel</w:t>
            </w:r>
            <w:r w:rsidRPr="007056FC">
              <w:rPr>
                <w:rFonts w:ascii="Tahoma" w:hAnsi="Tahoma" w:cs="Tahoma"/>
                <w:sz w:val="20"/>
                <w:szCs w:val="20"/>
              </w:rPr>
              <w:softHyphen/>
              <w:t>mät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suunnitella tietoverkkojen ylläpitoon liittyvät prosessit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pystyy paikallistamaan tietoverkossa esiintyvät pullonkalat ja toimintahäiriöt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korjata tietoverkoissa esiintyvät tavallisimmat toimin</w:t>
            </w:r>
            <w:r w:rsidRPr="007056FC">
              <w:rPr>
                <w:rFonts w:ascii="Tahoma" w:hAnsi="Tahoma" w:cs="Tahoma"/>
                <w:sz w:val="20"/>
                <w:szCs w:val="20"/>
              </w:rPr>
              <w:softHyphen/>
              <w:t>ta</w:t>
            </w:r>
            <w:r w:rsidRPr="007056FC">
              <w:rPr>
                <w:rFonts w:ascii="Tahoma" w:hAnsi="Tahoma" w:cs="Tahoma"/>
                <w:sz w:val="20"/>
                <w:szCs w:val="20"/>
              </w:rPr>
              <w:softHyphen/>
              <w:t>häiriöt</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tietoverkkoylläpitoon liittyvän dokumentoinnin</w:t>
            </w:r>
          </w:p>
        </w:tc>
      </w:tr>
      <w:tr w:rsidR="00812FC5" w:rsidRPr="007056FC" w:rsidTr="00765609">
        <w:tc>
          <w:tcPr>
            <w:tcW w:w="3060" w:type="dxa"/>
          </w:tcPr>
          <w:p w:rsidR="00812FC5" w:rsidRPr="007056FC" w:rsidRDefault="00812FC5" w:rsidP="00765609">
            <w:pPr>
              <w:rPr>
                <w:rFonts w:ascii="Tahoma" w:hAnsi="Tahoma" w:cs="Tahoma"/>
                <w:b/>
                <w:bCs/>
                <w:sz w:val="20"/>
                <w:szCs w:val="20"/>
              </w:rPr>
            </w:pPr>
            <w:r w:rsidRPr="007056FC">
              <w:rPr>
                <w:rFonts w:ascii="Tahoma" w:hAnsi="Tahoma" w:cs="Tahoma"/>
                <w:b/>
                <w:bCs/>
                <w:sz w:val="20"/>
                <w:szCs w:val="20"/>
              </w:rPr>
              <w:t>Infraosaaminen</w:t>
            </w:r>
          </w:p>
          <w:p w:rsidR="00812FC5" w:rsidRPr="007056FC" w:rsidRDefault="00812FC5" w:rsidP="00765609">
            <w:pPr>
              <w:jc w:val="both"/>
              <w:rPr>
                <w:rFonts w:ascii="Tahoma" w:hAnsi="Tahoma" w:cs="Tahoma"/>
                <w:b/>
                <w:bCs/>
                <w:sz w:val="20"/>
                <w:szCs w:val="20"/>
              </w:rPr>
            </w:pPr>
          </w:p>
        </w:tc>
        <w:tc>
          <w:tcPr>
            <w:tcW w:w="6452" w:type="dxa"/>
          </w:tcPr>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eri käyttötarkoitusten palvelimelle ja työasemalle asetta</w:t>
            </w:r>
            <w:r w:rsidRPr="007056FC">
              <w:rPr>
                <w:rFonts w:ascii="Tahoma" w:hAnsi="Tahoma" w:cs="Tahoma"/>
                <w:sz w:val="20"/>
                <w:szCs w:val="20"/>
              </w:rPr>
              <w:softHyphen/>
              <w:t>mat laitevaatimukset</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toteuttaa palvelinten vaatimia asennuksia ja konfiguroin</w:t>
            </w:r>
            <w:r w:rsidRPr="007056FC">
              <w:rPr>
                <w:rFonts w:ascii="Tahoma" w:hAnsi="Tahoma" w:cs="Tahoma"/>
                <w:sz w:val="20"/>
                <w:szCs w:val="20"/>
              </w:rPr>
              <w:softHyphen/>
              <w:t>teja</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hyödyntää palvelinten käytettävyyden varmistamisen ja yllä</w:t>
            </w:r>
            <w:r w:rsidRPr="007056FC">
              <w:rPr>
                <w:rFonts w:ascii="Tahoma" w:hAnsi="Tahoma" w:cs="Tahoma"/>
                <w:sz w:val="20"/>
                <w:szCs w:val="20"/>
              </w:rPr>
              <w:softHyphen/>
              <w:t>pidon menetelmiä</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osaa käyttää ohjelmisto- ja käyttöjärjestelmäpäivitysten keskitet</w:t>
            </w:r>
            <w:r w:rsidRPr="007056FC">
              <w:rPr>
                <w:rFonts w:ascii="Tahoma" w:hAnsi="Tahoma" w:cs="Tahoma"/>
                <w:sz w:val="20"/>
                <w:szCs w:val="20"/>
              </w:rPr>
              <w:softHyphen/>
              <w:t>tyjä hallintamenetelmiä lähiverkon työasemien ylläpitoon</w:t>
            </w:r>
          </w:p>
          <w:p w:rsidR="00812FC5" w:rsidRPr="007056FC" w:rsidRDefault="00812FC5" w:rsidP="00812FC5">
            <w:pPr>
              <w:numPr>
                <w:ilvl w:val="0"/>
                <w:numId w:val="1"/>
              </w:numPr>
              <w:tabs>
                <w:tab w:val="clear" w:pos="720"/>
                <w:tab w:val="num" w:pos="252"/>
                <w:tab w:val="center" w:pos="4320"/>
                <w:tab w:val="right" w:pos="8640"/>
              </w:tabs>
              <w:spacing w:after="0" w:line="240" w:lineRule="auto"/>
              <w:ind w:left="252" w:hanging="252"/>
              <w:rPr>
                <w:rFonts w:ascii="Tahoma" w:hAnsi="Tahoma" w:cs="Tahoma"/>
                <w:sz w:val="20"/>
                <w:szCs w:val="20"/>
              </w:rPr>
            </w:pPr>
            <w:r w:rsidRPr="007056FC">
              <w:rPr>
                <w:rFonts w:ascii="Tahoma" w:hAnsi="Tahoma" w:cs="Tahoma"/>
                <w:sz w:val="20"/>
                <w:szCs w:val="20"/>
              </w:rPr>
              <w:t>tuntee tiedon varmistuksen, turvallisen säilyttämisen ja hävittä</w:t>
            </w:r>
            <w:r w:rsidRPr="007056FC">
              <w:rPr>
                <w:rFonts w:ascii="Tahoma" w:hAnsi="Tahoma" w:cs="Tahoma"/>
                <w:sz w:val="20"/>
                <w:szCs w:val="20"/>
              </w:rPr>
              <w:softHyphen/>
              <w:t>misen menetelmät</w:t>
            </w:r>
          </w:p>
          <w:p w:rsidR="00812FC5" w:rsidRPr="007056FC" w:rsidRDefault="001300CD"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 xml:space="preserve">hallitsee </w:t>
            </w:r>
            <w:r w:rsidR="00812FC5" w:rsidRPr="007056FC">
              <w:rPr>
                <w:rFonts w:ascii="Tahoma" w:hAnsi="Tahoma" w:cs="Tahoma"/>
                <w:sz w:val="20"/>
                <w:szCs w:val="20"/>
              </w:rPr>
              <w:t>verkonha</w:t>
            </w:r>
            <w:r w:rsidRPr="007056FC">
              <w:rPr>
                <w:rFonts w:ascii="Tahoma" w:hAnsi="Tahoma" w:cs="Tahoma"/>
                <w:sz w:val="20"/>
                <w:szCs w:val="20"/>
              </w:rPr>
              <w:t>llinta-/valvonnanohjelmis</w:t>
            </w:r>
            <w:r w:rsidRPr="007056FC">
              <w:rPr>
                <w:rFonts w:ascii="Tahoma" w:hAnsi="Tahoma" w:cs="Tahoma"/>
                <w:sz w:val="20"/>
                <w:szCs w:val="20"/>
              </w:rPr>
              <w:softHyphen/>
              <w:t>ton</w:t>
            </w:r>
            <w:r w:rsidR="00812FC5" w:rsidRPr="007056FC">
              <w:rPr>
                <w:rFonts w:ascii="Tahoma" w:hAnsi="Tahoma" w:cs="Tahoma"/>
                <w:sz w:val="20"/>
                <w:szCs w:val="20"/>
              </w:rPr>
              <w:t xml:space="preserve"> käytön</w:t>
            </w:r>
          </w:p>
        </w:tc>
      </w:tr>
      <w:tr w:rsidR="00812FC5" w:rsidRPr="007056FC" w:rsidTr="00765609">
        <w:tc>
          <w:tcPr>
            <w:tcW w:w="3060" w:type="dxa"/>
          </w:tcPr>
          <w:p w:rsidR="00812FC5" w:rsidRPr="007056FC" w:rsidRDefault="00812FC5" w:rsidP="00765609">
            <w:pPr>
              <w:jc w:val="both"/>
              <w:rPr>
                <w:rFonts w:ascii="Tahoma" w:hAnsi="Tahoma" w:cs="Tahoma"/>
                <w:b/>
                <w:bCs/>
                <w:sz w:val="20"/>
                <w:szCs w:val="20"/>
              </w:rPr>
            </w:pPr>
            <w:r w:rsidRPr="007056FC">
              <w:rPr>
                <w:rFonts w:ascii="Tahoma" w:hAnsi="Tahoma" w:cs="Tahoma"/>
                <w:b/>
                <w:bCs/>
                <w:sz w:val="20"/>
                <w:szCs w:val="20"/>
              </w:rPr>
              <w:t>Tietoverkko-osaaminen</w:t>
            </w:r>
          </w:p>
        </w:tc>
        <w:tc>
          <w:tcPr>
            <w:tcW w:w="6452" w:type="dxa"/>
          </w:tcPr>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suunnitella ja toteuttaa turvallisia ja luotettavia tietoverk</w:t>
            </w:r>
            <w:r w:rsidRPr="007056FC">
              <w:rPr>
                <w:rFonts w:ascii="Tahoma" w:hAnsi="Tahoma" w:cs="Tahoma"/>
                <w:sz w:val="20"/>
                <w:szCs w:val="20"/>
              </w:rPr>
              <w:softHyphen/>
              <w:t>koja</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osaa suunnitella ja toteuttaa korkealaatuisia verkkopalveluita liiketoiminnan vaatimusten mukaisesti</w:t>
            </w:r>
          </w:p>
          <w:p w:rsidR="00812FC5" w:rsidRPr="007056FC" w:rsidRDefault="00812FC5" w:rsidP="00812FC5">
            <w:pPr>
              <w:numPr>
                <w:ilvl w:val="0"/>
                <w:numId w:val="1"/>
              </w:numPr>
              <w:tabs>
                <w:tab w:val="clear" w:pos="720"/>
                <w:tab w:val="num" w:pos="252"/>
              </w:tabs>
              <w:spacing w:after="0" w:line="240" w:lineRule="auto"/>
              <w:ind w:left="252" w:hanging="252"/>
              <w:rPr>
                <w:rFonts w:ascii="Tahoma" w:hAnsi="Tahoma" w:cs="Tahoma"/>
                <w:sz w:val="20"/>
                <w:szCs w:val="20"/>
              </w:rPr>
            </w:pPr>
            <w:r w:rsidRPr="007056FC">
              <w:rPr>
                <w:rFonts w:ascii="Tahoma" w:hAnsi="Tahoma" w:cs="Tahoma"/>
                <w:sz w:val="20"/>
                <w:szCs w:val="20"/>
              </w:rPr>
              <w:t>hallitsee tietoverkkopalvelujen vaatimat tukitoiminnot ja yllä</w:t>
            </w:r>
            <w:r w:rsidRPr="007056FC">
              <w:rPr>
                <w:rFonts w:ascii="Tahoma" w:hAnsi="Tahoma" w:cs="Tahoma"/>
                <w:sz w:val="20"/>
                <w:szCs w:val="20"/>
              </w:rPr>
              <w:softHyphen/>
              <w:t>pidon prosessit, niiden monitoroinnin sekä raportoinnin jat</w:t>
            </w:r>
            <w:r w:rsidRPr="007056FC">
              <w:rPr>
                <w:rFonts w:ascii="Tahoma" w:hAnsi="Tahoma" w:cs="Tahoma"/>
                <w:sz w:val="20"/>
                <w:szCs w:val="20"/>
              </w:rPr>
              <w:softHyphen/>
              <w:t>kuvan kehittämisen periaatteiden mukaisesti</w:t>
            </w:r>
          </w:p>
          <w:p w:rsidR="00812FC5" w:rsidRPr="007056FC" w:rsidRDefault="00812FC5" w:rsidP="00765609">
            <w:pPr>
              <w:spacing w:line="120" w:lineRule="auto"/>
              <w:rPr>
                <w:rFonts w:ascii="Tahoma" w:hAnsi="Tahoma" w:cs="Tahoma"/>
                <w:sz w:val="20"/>
                <w:szCs w:val="20"/>
              </w:rPr>
            </w:pPr>
          </w:p>
        </w:tc>
      </w:tr>
    </w:tbl>
    <w:p w:rsidR="00812FC5" w:rsidRPr="007056FC" w:rsidRDefault="00812FC5" w:rsidP="00812FC5">
      <w:pPr>
        <w:jc w:val="both"/>
        <w:rPr>
          <w:rFonts w:ascii="Tahoma" w:hAnsi="Tahoma" w:cs="Tahoma"/>
          <w:sz w:val="20"/>
          <w:szCs w:val="20"/>
        </w:rPr>
      </w:pPr>
    </w:p>
    <w:p w:rsidR="00812FC5" w:rsidRPr="00056C54" w:rsidRDefault="00812FC5" w:rsidP="00812FC5">
      <w:pPr>
        <w:jc w:val="both"/>
        <w:rPr>
          <w:rFonts w:ascii="Garamond" w:hAnsi="Garamond" w:cs="Garamond"/>
        </w:rPr>
      </w:pPr>
    </w:p>
    <w:p w:rsidR="00765609" w:rsidRPr="00035B3A" w:rsidRDefault="001300CD" w:rsidP="001300CD">
      <w:pPr>
        <w:pStyle w:val="Heading2"/>
        <w:spacing w:before="0" w:after="0" w:line="360" w:lineRule="auto"/>
        <w:rPr>
          <w:rFonts w:ascii="Tahoma" w:eastAsia="Calibri" w:hAnsi="Tahoma" w:cs="Tahoma"/>
        </w:rPr>
      </w:pPr>
      <w:bookmarkStart w:id="2" w:name="_Toc286153251"/>
      <w:r>
        <w:rPr>
          <w:rFonts w:eastAsia="Calibri"/>
        </w:rPr>
        <w:br w:type="page"/>
      </w:r>
      <w:r w:rsidR="00FC6F4E" w:rsidRPr="00035B3A">
        <w:rPr>
          <w:rFonts w:ascii="Tahoma" w:eastAsia="Calibri" w:hAnsi="Tahoma" w:cs="Tahoma"/>
        </w:rPr>
        <w:lastRenderedPageBreak/>
        <w:t>1.3 Opintojen rakenne</w:t>
      </w:r>
      <w:bookmarkEnd w:id="2"/>
    </w:p>
    <w:p w:rsidR="00893981" w:rsidRPr="00647695" w:rsidRDefault="001F7D62" w:rsidP="00893981">
      <w:pPr>
        <w:pStyle w:val="Default"/>
        <w:spacing w:line="360" w:lineRule="auto"/>
        <w:rPr>
          <w:b/>
          <w:color w:val="FF0000"/>
        </w:rPr>
      </w:pPr>
      <w:r w:rsidRPr="00035B3A">
        <w:rPr>
          <w:rFonts w:ascii="Tahoma" w:hAnsi="Tahoma" w:cs="Tahoma"/>
          <w:snapToGrid w:val="0"/>
          <w:sz w:val="20"/>
          <w:szCs w:val="20"/>
        </w:rPr>
        <w:t>Tietotekniikkainsinöörin</w:t>
      </w:r>
      <w:r w:rsidR="00FC6F4E" w:rsidRPr="00035B3A">
        <w:rPr>
          <w:rFonts w:ascii="Tahoma" w:hAnsi="Tahoma" w:cs="Tahoma"/>
          <w:snapToGrid w:val="0"/>
          <w:sz w:val="20"/>
          <w:szCs w:val="20"/>
        </w:rPr>
        <w:t xml:space="preserve"> opinnot ovat 2</w:t>
      </w:r>
      <w:r w:rsidRPr="00035B3A">
        <w:rPr>
          <w:rFonts w:ascii="Tahoma" w:hAnsi="Tahoma" w:cs="Tahoma"/>
          <w:snapToGrid w:val="0"/>
          <w:sz w:val="20"/>
          <w:szCs w:val="20"/>
        </w:rPr>
        <w:t>4</w:t>
      </w:r>
      <w:r w:rsidR="00FC6F4E" w:rsidRPr="00035B3A">
        <w:rPr>
          <w:rFonts w:ascii="Tahoma" w:hAnsi="Tahoma" w:cs="Tahoma"/>
          <w:snapToGrid w:val="0"/>
          <w:sz w:val="20"/>
          <w:szCs w:val="20"/>
        </w:rPr>
        <w:t xml:space="preserve">0 opintopistettä. </w:t>
      </w:r>
      <w:r w:rsidR="00FC6F4E" w:rsidRPr="00035B3A">
        <w:rPr>
          <w:rFonts w:ascii="Tahoma" w:hAnsi="Tahoma" w:cs="Tahoma"/>
          <w:snapToGrid w:val="0"/>
          <w:color w:val="31A3B5"/>
          <w:sz w:val="20"/>
          <w:szCs w:val="2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r w:rsidR="00893981">
        <w:rPr>
          <w:rFonts w:ascii="Tahoma" w:hAnsi="Tahoma" w:cs="Tahoma"/>
          <w:snapToGrid w:val="0"/>
          <w:color w:val="31A3B5"/>
          <w:sz w:val="20"/>
          <w:szCs w:val="20"/>
        </w:rPr>
        <w:br/>
      </w:r>
      <w:r w:rsidR="00893981">
        <w:rPr>
          <w:rFonts w:ascii="Tahoma" w:hAnsi="Tahoma" w:cs="Tahoma"/>
          <w:snapToGrid w:val="0"/>
          <w:color w:val="31A3B5"/>
          <w:sz w:val="20"/>
          <w:szCs w:val="20"/>
        </w:rPr>
        <w:br/>
      </w:r>
      <w:r w:rsidR="00893981">
        <w:rPr>
          <w:b/>
          <w:color w:val="FF0000"/>
        </w:rPr>
        <w:t>P</w:t>
      </w:r>
      <w:r w:rsidR="00893981" w:rsidRPr="00647695">
        <w:rPr>
          <w:b/>
          <w:color w:val="FF0000"/>
        </w:rPr>
        <w:t xml:space="preserve">rimukseen nimellä </w:t>
      </w:r>
      <w:r w:rsidR="00893981">
        <w:rPr>
          <w:b/>
          <w:color w:val="FF0000"/>
        </w:rPr>
        <w:t>|ET18SP_6</w:t>
      </w:r>
      <w:r w:rsidR="00893981" w:rsidRPr="00647695">
        <w:rPr>
          <w:b/>
          <w:color w:val="FF0000"/>
        </w:rPr>
        <w:t>|</w:t>
      </w:r>
    </w:p>
    <w:p w:rsidR="00FC6F4E" w:rsidRPr="00035B3A" w:rsidRDefault="00FC6F4E" w:rsidP="001300CD">
      <w:pPr>
        <w:spacing w:after="0" w:line="240" w:lineRule="auto"/>
        <w:rPr>
          <w:rFonts w:ascii="Tahoma" w:hAnsi="Tahoma" w:cs="Tahoma"/>
          <w:snapToGrid w:val="0"/>
          <w:color w:val="31A3B5"/>
          <w:sz w:val="20"/>
          <w:szCs w:val="20"/>
        </w:rPr>
      </w:pPr>
    </w:p>
    <w:p w:rsidR="001300CD" w:rsidRPr="00035B3A" w:rsidRDefault="001300CD" w:rsidP="001300CD">
      <w:pPr>
        <w:spacing w:after="0" w:line="240" w:lineRule="auto"/>
        <w:rPr>
          <w:rFonts w:ascii="Tahoma" w:hAnsi="Tahoma" w:cs="Tahoma"/>
          <w:snapToGrid w:val="0"/>
          <w:color w:val="31A3B5"/>
          <w:sz w:val="20"/>
          <w:szCs w:val="20"/>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FC6F4E" w:rsidRPr="00C26896" w:rsidTr="001F7D62">
        <w:tc>
          <w:tcPr>
            <w:tcW w:w="2093" w:type="dxa"/>
            <w:shd w:val="clear" w:color="auto" w:fill="31A3B5"/>
          </w:tcPr>
          <w:p w:rsidR="00FC6F4E" w:rsidRPr="00C26896" w:rsidRDefault="00FC6F4E" w:rsidP="001F7D62">
            <w:pPr>
              <w:spacing w:before="240"/>
              <w:rPr>
                <w:rFonts w:ascii="Tahoma" w:hAnsi="Tahoma" w:cs="Tahoma"/>
                <w:b/>
                <w:color w:val="FFFFFF"/>
                <w:sz w:val="20"/>
                <w:szCs w:val="20"/>
              </w:rPr>
            </w:pPr>
          </w:p>
        </w:tc>
        <w:tc>
          <w:tcPr>
            <w:tcW w:w="1134" w:type="dxa"/>
            <w:shd w:val="clear" w:color="auto" w:fill="31A3B5"/>
          </w:tcPr>
          <w:p w:rsidR="00FC6F4E" w:rsidRPr="00C26896" w:rsidRDefault="00FC6F4E" w:rsidP="001F7D62">
            <w:pPr>
              <w:spacing w:before="240"/>
              <w:rPr>
                <w:rFonts w:ascii="Tahoma" w:hAnsi="Tahoma" w:cs="Tahoma"/>
                <w:b/>
                <w:color w:val="FFFFFF"/>
                <w:sz w:val="20"/>
                <w:szCs w:val="20"/>
              </w:rPr>
            </w:pPr>
            <w:r w:rsidRPr="00C26896">
              <w:rPr>
                <w:rFonts w:ascii="Tahoma" w:hAnsi="Tahoma" w:cs="Tahoma"/>
                <w:b/>
                <w:color w:val="FFFFFF"/>
                <w:sz w:val="20"/>
                <w:szCs w:val="20"/>
              </w:rPr>
              <w:t xml:space="preserve">Laajuus </w:t>
            </w:r>
          </w:p>
        </w:tc>
        <w:tc>
          <w:tcPr>
            <w:tcW w:w="6551" w:type="dxa"/>
            <w:shd w:val="clear" w:color="auto" w:fill="31A3B5"/>
          </w:tcPr>
          <w:p w:rsidR="00FC6F4E" w:rsidRPr="00C26896" w:rsidRDefault="00FC6F4E" w:rsidP="001F7D62">
            <w:pPr>
              <w:spacing w:before="240"/>
              <w:rPr>
                <w:rFonts w:ascii="Tahoma" w:hAnsi="Tahoma" w:cs="Tahoma"/>
                <w:b/>
                <w:color w:val="FFFFFF"/>
                <w:sz w:val="20"/>
                <w:szCs w:val="20"/>
              </w:rPr>
            </w:pPr>
            <w:r w:rsidRPr="00C26896">
              <w:rPr>
                <w:rFonts w:ascii="Tahoma" w:hAnsi="Tahoma" w:cs="Tahoma"/>
                <w:b/>
                <w:color w:val="FFFFFF"/>
                <w:sz w:val="20"/>
                <w:szCs w:val="20"/>
              </w:rPr>
              <w:t>Luonnehdinta opinnoista lyhyesti</w:t>
            </w:r>
          </w:p>
        </w:tc>
      </w:tr>
      <w:tr w:rsidR="00FC6F4E" w:rsidRPr="00C26896" w:rsidTr="001F7D62">
        <w:tc>
          <w:tcPr>
            <w:tcW w:w="2093" w:type="dxa"/>
          </w:tcPr>
          <w:p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 xml:space="preserve">Perusopinnot  </w:t>
            </w:r>
            <w:r w:rsidRPr="00C26896">
              <w:rPr>
                <w:rFonts w:ascii="Tahoma" w:hAnsi="Tahoma" w:cs="Tahoma"/>
                <w:b/>
                <w:sz w:val="20"/>
                <w:szCs w:val="20"/>
              </w:rPr>
              <w:tab/>
            </w:r>
          </w:p>
        </w:tc>
        <w:tc>
          <w:tcPr>
            <w:tcW w:w="1134" w:type="dxa"/>
          </w:tcPr>
          <w:p w:rsidR="00FC6F4E" w:rsidRPr="00C26896" w:rsidRDefault="00BE2C05" w:rsidP="001F7D62">
            <w:pPr>
              <w:spacing w:before="240"/>
              <w:rPr>
                <w:rFonts w:ascii="Tahoma" w:hAnsi="Tahoma" w:cs="Tahoma"/>
                <w:sz w:val="20"/>
                <w:szCs w:val="20"/>
              </w:rPr>
            </w:pPr>
            <w:r>
              <w:rPr>
                <w:rFonts w:ascii="Tahoma" w:hAnsi="Tahoma" w:cs="Tahoma"/>
                <w:sz w:val="20"/>
                <w:szCs w:val="20"/>
              </w:rPr>
              <w:t>45</w:t>
            </w:r>
            <w:r w:rsidR="00131AC7" w:rsidRPr="00C26896">
              <w:rPr>
                <w:rFonts w:ascii="Tahoma" w:hAnsi="Tahoma" w:cs="Tahoma"/>
                <w:sz w:val="20"/>
                <w:szCs w:val="20"/>
              </w:rPr>
              <w:t xml:space="preserve"> op</w:t>
            </w:r>
          </w:p>
        </w:tc>
        <w:tc>
          <w:tcPr>
            <w:tcW w:w="6551" w:type="dxa"/>
          </w:tcPr>
          <w:p w:rsidR="00FC6F4E" w:rsidRPr="00C26896" w:rsidRDefault="009E34C8" w:rsidP="00665940">
            <w:pPr>
              <w:spacing w:before="240"/>
              <w:rPr>
                <w:rFonts w:ascii="Tahoma" w:hAnsi="Tahoma" w:cs="Tahoma"/>
                <w:sz w:val="20"/>
                <w:szCs w:val="20"/>
              </w:rPr>
            </w:pPr>
            <w:r w:rsidRPr="00C26896">
              <w:rPr>
                <w:rFonts w:ascii="Tahoma" w:hAnsi="Tahoma" w:cs="Tahoma"/>
                <w:sz w:val="20"/>
                <w:szCs w:val="20"/>
              </w:rPr>
              <w:t>Perusopinnot antavat tietoteknii</w:t>
            </w:r>
            <w:r w:rsidR="00665940" w:rsidRPr="00C26896">
              <w:rPr>
                <w:rFonts w:ascii="Tahoma" w:hAnsi="Tahoma" w:cs="Tahoma"/>
                <w:sz w:val="20"/>
                <w:szCs w:val="20"/>
              </w:rPr>
              <w:t>kka-alan taustatiedot ja valmiudet, joita syvennetään edelleen ammatti- ja syventävissä opinnoissa.  1. opiskeluvuonna opiskelijat tekevät tiimityönä alaan orientoivan projektin.</w:t>
            </w:r>
            <w:r w:rsidRPr="00C26896">
              <w:rPr>
                <w:rFonts w:ascii="Tahoma" w:hAnsi="Tahoma" w:cs="Tahoma"/>
                <w:sz w:val="20"/>
                <w:szCs w:val="20"/>
              </w:rPr>
              <w:t xml:space="preserve">  </w:t>
            </w:r>
            <w:r w:rsidR="00665940" w:rsidRPr="00C26896">
              <w:rPr>
                <w:rFonts w:ascii="Tahoma" w:hAnsi="Tahoma" w:cs="Tahoma"/>
                <w:sz w:val="20"/>
                <w:szCs w:val="20"/>
              </w:rPr>
              <w:t>Peruso</w:t>
            </w:r>
            <w:r w:rsidRPr="00C26896">
              <w:rPr>
                <w:rFonts w:ascii="Tahoma" w:hAnsi="Tahoma" w:cs="Tahoma"/>
                <w:sz w:val="20"/>
                <w:szCs w:val="20"/>
              </w:rPr>
              <w:t xml:space="preserve">pinnot antavat </w:t>
            </w:r>
            <w:r w:rsidR="00665940" w:rsidRPr="00C26896">
              <w:rPr>
                <w:rFonts w:ascii="Tahoma" w:hAnsi="Tahoma" w:cs="Tahoma"/>
                <w:sz w:val="20"/>
                <w:szCs w:val="20"/>
              </w:rPr>
              <w:t xml:space="preserve">myös </w:t>
            </w:r>
            <w:r w:rsidR="00EB2075" w:rsidRPr="00C26896">
              <w:rPr>
                <w:rFonts w:ascii="Tahoma" w:hAnsi="Tahoma" w:cs="Tahoma"/>
                <w:sz w:val="20"/>
                <w:szCs w:val="20"/>
              </w:rPr>
              <w:t xml:space="preserve">talousaineiden, </w:t>
            </w:r>
            <w:r w:rsidR="00665940" w:rsidRPr="00C26896">
              <w:rPr>
                <w:rFonts w:ascii="Tahoma" w:hAnsi="Tahoma" w:cs="Tahoma"/>
                <w:sz w:val="20"/>
                <w:szCs w:val="20"/>
              </w:rPr>
              <w:t>viestinnän,</w:t>
            </w:r>
            <w:r w:rsidR="00EB2075" w:rsidRPr="00C26896">
              <w:rPr>
                <w:rFonts w:ascii="Tahoma" w:hAnsi="Tahoma" w:cs="Tahoma"/>
                <w:sz w:val="20"/>
                <w:szCs w:val="20"/>
              </w:rPr>
              <w:t xml:space="preserve"> englannin ja ruotsinkielen sekä</w:t>
            </w:r>
            <w:r w:rsidR="00665940" w:rsidRPr="00C26896">
              <w:rPr>
                <w:rFonts w:ascii="Tahoma" w:hAnsi="Tahoma" w:cs="Tahoma"/>
                <w:sz w:val="20"/>
                <w:szCs w:val="20"/>
              </w:rPr>
              <w:t xml:space="preserve"> </w:t>
            </w:r>
            <w:r w:rsidRPr="00C26896">
              <w:rPr>
                <w:rFonts w:ascii="Tahoma" w:hAnsi="Tahoma" w:cs="Tahoma"/>
                <w:sz w:val="20"/>
                <w:szCs w:val="20"/>
              </w:rPr>
              <w:t>matemaattis-luo</w:t>
            </w:r>
            <w:r w:rsidR="00665940" w:rsidRPr="00C26896">
              <w:rPr>
                <w:rFonts w:ascii="Tahoma" w:hAnsi="Tahoma" w:cs="Tahoma"/>
                <w:sz w:val="20"/>
                <w:szCs w:val="20"/>
              </w:rPr>
              <w:t>nnontieteellisen perusosaamisen</w:t>
            </w:r>
            <w:r w:rsidRPr="00C26896">
              <w:rPr>
                <w:rFonts w:ascii="Tahoma" w:hAnsi="Tahoma" w:cs="Tahoma"/>
                <w:sz w:val="20"/>
                <w:szCs w:val="20"/>
              </w:rPr>
              <w:t>.</w:t>
            </w:r>
            <w:r w:rsidR="00665940" w:rsidRPr="00C26896">
              <w:rPr>
                <w:rFonts w:ascii="Tahoma" w:hAnsi="Tahoma" w:cs="Tahoma"/>
                <w:sz w:val="20"/>
                <w:szCs w:val="20"/>
              </w:rPr>
              <w:t xml:space="preserve"> </w:t>
            </w:r>
            <w:r w:rsidRPr="00C26896">
              <w:rPr>
                <w:rFonts w:ascii="Tahoma" w:hAnsi="Tahoma" w:cs="Tahoma"/>
                <w:sz w:val="20"/>
                <w:szCs w:val="20"/>
              </w:rPr>
              <w:t xml:space="preserve"> Yleisaineopinnot on integroitu tukemaan </w:t>
            </w:r>
            <w:r w:rsidR="006443D8" w:rsidRPr="00C26896">
              <w:rPr>
                <w:rFonts w:ascii="Tahoma" w:hAnsi="Tahoma" w:cs="Tahoma"/>
                <w:sz w:val="20"/>
                <w:szCs w:val="20"/>
              </w:rPr>
              <w:t xml:space="preserve">alan </w:t>
            </w:r>
            <w:r w:rsidRPr="00C26896">
              <w:rPr>
                <w:rFonts w:ascii="Tahoma" w:hAnsi="Tahoma" w:cs="Tahoma"/>
                <w:sz w:val="20"/>
                <w:szCs w:val="20"/>
              </w:rPr>
              <w:t xml:space="preserve">ammatillisia tavoitteita. </w:t>
            </w:r>
            <w:r w:rsidR="00FC6F4E" w:rsidRPr="00C26896">
              <w:rPr>
                <w:rFonts w:ascii="Tahoma" w:hAnsi="Tahoma" w:cs="Tahoma"/>
                <w:sz w:val="20"/>
                <w:szCs w:val="20"/>
              </w:rPr>
              <w:t xml:space="preserve"> </w:t>
            </w:r>
          </w:p>
        </w:tc>
      </w:tr>
      <w:tr w:rsidR="00FC6F4E" w:rsidRPr="00C26896" w:rsidTr="001F7D62">
        <w:tc>
          <w:tcPr>
            <w:tcW w:w="2093" w:type="dxa"/>
          </w:tcPr>
          <w:p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Ammattiopinnot</w:t>
            </w:r>
          </w:p>
        </w:tc>
        <w:tc>
          <w:tcPr>
            <w:tcW w:w="1134" w:type="dxa"/>
          </w:tcPr>
          <w:p w:rsidR="00FC6F4E" w:rsidRPr="00C26896" w:rsidRDefault="00BE2C05" w:rsidP="001F7D62">
            <w:pPr>
              <w:spacing w:before="240"/>
              <w:rPr>
                <w:rFonts w:ascii="Tahoma" w:hAnsi="Tahoma" w:cs="Tahoma"/>
                <w:sz w:val="20"/>
                <w:szCs w:val="20"/>
              </w:rPr>
            </w:pPr>
            <w:r>
              <w:rPr>
                <w:rFonts w:ascii="Tahoma" w:hAnsi="Tahoma" w:cs="Tahoma"/>
                <w:sz w:val="20"/>
                <w:szCs w:val="20"/>
              </w:rPr>
              <w:t>110</w:t>
            </w:r>
            <w:r w:rsidR="00131AC7" w:rsidRPr="00C26896">
              <w:rPr>
                <w:rFonts w:ascii="Tahoma" w:hAnsi="Tahoma" w:cs="Tahoma"/>
                <w:sz w:val="20"/>
                <w:szCs w:val="20"/>
              </w:rPr>
              <w:t xml:space="preserve"> op</w:t>
            </w:r>
          </w:p>
        </w:tc>
        <w:tc>
          <w:tcPr>
            <w:tcW w:w="6551" w:type="dxa"/>
          </w:tcPr>
          <w:p w:rsidR="00EB2075" w:rsidRPr="00C26896" w:rsidRDefault="00665940" w:rsidP="00EB2075">
            <w:pPr>
              <w:spacing w:before="240"/>
              <w:rPr>
                <w:rFonts w:ascii="Tahoma" w:hAnsi="Tahoma" w:cs="Tahoma"/>
                <w:sz w:val="20"/>
                <w:szCs w:val="20"/>
              </w:rPr>
            </w:pPr>
            <w:r w:rsidRPr="00C26896">
              <w:rPr>
                <w:rFonts w:ascii="Tahoma" w:hAnsi="Tahoma" w:cs="Tahoma"/>
                <w:sz w:val="20"/>
                <w:szCs w:val="20"/>
              </w:rPr>
              <w:t xml:space="preserve">Ammattiopinnot painottuvat </w:t>
            </w:r>
            <w:r w:rsidR="00EB2075" w:rsidRPr="00C26896">
              <w:rPr>
                <w:rFonts w:ascii="Tahoma" w:hAnsi="Tahoma" w:cs="Tahoma"/>
                <w:sz w:val="20"/>
                <w:szCs w:val="20"/>
              </w:rPr>
              <w:t xml:space="preserve">laitetekniikkaan, ohjelmointiin, </w:t>
            </w:r>
            <w:r w:rsidR="002170D6" w:rsidRPr="00C26896">
              <w:rPr>
                <w:rFonts w:ascii="Tahoma" w:hAnsi="Tahoma" w:cs="Tahoma"/>
                <w:sz w:val="20"/>
                <w:szCs w:val="20"/>
              </w:rPr>
              <w:t>tietokantoihin, tietoverkkoihin, käyttöjärjestelmiin</w:t>
            </w:r>
            <w:r w:rsidRPr="00C26896">
              <w:rPr>
                <w:rFonts w:ascii="Tahoma" w:hAnsi="Tahoma" w:cs="Tahoma"/>
                <w:sz w:val="20"/>
                <w:szCs w:val="20"/>
              </w:rPr>
              <w:t xml:space="preserve"> sekä tietojen ja taitojen käytäntöön soveltamiseen. </w:t>
            </w:r>
          </w:p>
          <w:p w:rsidR="00FC6F4E" w:rsidRPr="00C26896" w:rsidRDefault="00665940" w:rsidP="006443D8">
            <w:pPr>
              <w:rPr>
                <w:rFonts w:ascii="Tahoma" w:hAnsi="Tahoma" w:cs="Tahoma"/>
                <w:sz w:val="20"/>
                <w:szCs w:val="20"/>
              </w:rPr>
            </w:pPr>
            <w:r w:rsidRPr="00C26896">
              <w:rPr>
                <w:rFonts w:ascii="Tahoma" w:hAnsi="Tahoma" w:cs="Tahoma"/>
                <w:sz w:val="20"/>
                <w:szCs w:val="20"/>
              </w:rPr>
              <w:t xml:space="preserve">Opinnoissa korostuu IT-alan </w:t>
            </w:r>
            <w:r w:rsidR="00EB2075" w:rsidRPr="00C26896">
              <w:rPr>
                <w:rFonts w:ascii="Tahoma" w:hAnsi="Tahoma" w:cs="Tahoma"/>
                <w:sz w:val="20"/>
                <w:szCs w:val="20"/>
              </w:rPr>
              <w:t>jatkuva kehittyminen</w:t>
            </w:r>
            <w:r w:rsidRPr="00C26896">
              <w:rPr>
                <w:rFonts w:ascii="Tahoma" w:hAnsi="Tahoma" w:cs="Tahoma"/>
                <w:sz w:val="20"/>
                <w:szCs w:val="20"/>
              </w:rPr>
              <w:t xml:space="preserve"> </w:t>
            </w:r>
            <w:r w:rsidR="006443D8" w:rsidRPr="00C26896">
              <w:rPr>
                <w:rFonts w:ascii="Tahoma" w:hAnsi="Tahoma" w:cs="Tahoma"/>
                <w:sz w:val="20"/>
                <w:szCs w:val="20"/>
              </w:rPr>
              <w:t>sekä</w:t>
            </w:r>
            <w:r w:rsidRPr="00C26896">
              <w:rPr>
                <w:rFonts w:ascii="Tahoma" w:hAnsi="Tahoma" w:cs="Tahoma"/>
                <w:sz w:val="20"/>
                <w:szCs w:val="20"/>
              </w:rPr>
              <w:t xml:space="preserve"> laitteiden </w:t>
            </w:r>
            <w:r w:rsidR="006443D8" w:rsidRPr="00C26896">
              <w:rPr>
                <w:rFonts w:ascii="Tahoma" w:hAnsi="Tahoma" w:cs="Tahoma"/>
                <w:sz w:val="20"/>
                <w:szCs w:val="20"/>
              </w:rPr>
              <w:t>ja</w:t>
            </w:r>
            <w:r w:rsidRPr="00C26896">
              <w:rPr>
                <w:rFonts w:ascii="Tahoma" w:hAnsi="Tahoma" w:cs="Tahoma"/>
                <w:sz w:val="20"/>
                <w:szCs w:val="20"/>
              </w:rPr>
              <w:t xml:space="preserve"> menetelmien jatkuva uusiutuminen. </w:t>
            </w:r>
            <w:r w:rsidR="00EB2075" w:rsidRPr="00C26896">
              <w:rPr>
                <w:rFonts w:ascii="Tahoma" w:hAnsi="Tahoma" w:cs="Tahoma"/>
                <w:sz w:val="20"/>
                <w:szCs w:val="20"/>
              </w:rPr>
              <w:t xml:space="preserve"> </w:t>
            </w:r>
            <w:r w:rsidRPr="00C26896">
              <w:rPr>
                <w:rFonts w:ascii="Tahoma" w:hAnsi="Tahoma" w:cs="Tahoma"/>
                <w:sz w:val="20"/>
                <w:szCs w:val="20"/>
              </w:rPr>
              <w:t>Opinnot tukevat myös ryhmätyötaitojen, vastuullisuuden ja esiintymistaitojen kehittämistä.</w:t>
            </w:r>
          </w:p>
        </w:tc>
      </w:tr>
      <w:tr w:rsidR="00131AC7" w:rsidRPr="00C26896" w:rsidTr="001F7D62">
        <w:tc>
          <w:tcPr>
            <w:tcW w:w="2093" w:type="dxa"/>
          </w:tcPr>
          <w:p w:rsidR="00131AC7" w:rsidRPr="00C26896" w:rsidRDefault="00131AC7" w:rsidP="001F7D62">
            <w:pPr>
              <w:spacing w:before="240"/>
              <w:rPr>
                <w:rFonts w:ascii="Tahoma" w:hAnsi="Tahoma" w:cs="Tahoma"/>
                <w:b/>
                <w:sz w:val="20"/>
                <w:szCs w:val="20"/>
              </w:rPr>
            </w:pPr>
            <w:r w:rsidRPr="00C26896">
              <w:rPr>
                <w:rFonts w:ascii="Tahoma" w:hAnsi="Tahoma" w:cs="Tahoma"/>
                <w:b/>
                <w:sz w:val="20"/>
                <w:szCs w:val="20"/>
              </w:rPr>
              <w:t>Syventävät opinnot</w:t>
            </w:r>
          </w:p>
        </w:tc>
        <w:tc>
          <w:tcPr>
            <w:tcW w:w="1134" w:type="dxa"/>
          </w:tcPr>
          <w:p w:rsidR="00131AC7" w:rsidRPr="00C26896" w:rsidRDefault="00BE2C05" w:rsidP="001F7D62">
            <w:pPr>
              <w:spacing w:before="240"/>
              <w:rPr>
                <w:rFonts w:ascii="Tahoma" w:hAnsi="Tahoma" w:cs="Tahoma"/>
                <w:sz w:val="20"/>
                <w:szCs w:val="20"/>
              </w:rPr>
            </w:pPr>
            <w:r>
              <w:rPr>
                <w:rFonts w:ascii="Tahoma" w:hAnsi="Tahoma" w:cs="Tahoma"/>
                <w:sz w:val="20"/>
                <w:szCs w:val="20"/>
              </w:rPr>
              <w:t>25</w:t>
            </w:r>
            <w:r w:rsidR="00131AC7" w:rsidRPr="00C26896">
              <w:rPr>
                <w:rFonts w:ascii="Tahoma" w:hAnsi="Tahoma" w:cs="Tahoma"/>
                <w:sz w:val="20"/>
                <w:szCs w:val="20"/>
              </w:rPr>
              <w:t xml:space="preserve"> op</w:t>
            </w:r>
          </w:p>
        </w:tc>
        <w:tc>
          <w:tcPr>
            <w:tcW w:w="6551" w:type="dxa"/>
          </w:tcPr>
          <w:p w:rsidR="00CB25A5" w:rsidRPr="00C26896" w:rsidRDefault="006443D8" w:rsidP="00CF5118">
            <w:pPr>
              <w:rPr>
                <w:rFonts w:ascii="Tahoma" w:hAnsi="Tahoma" w:cs="Tahoma"/>
                <w:sz w:val="20"/>
                <w:szCs w:val="20"/>
              </w:rPr>
            </w:pPr>
            <w:r w:rsidRPr="00C26896">
              <w:rPr>
                <w:rFonts w:ascii="Tahoma" w:hAnsi="Tahoma" w:cs="Tahoma"/>
                <w:sz w:val="20"/>
                <w:szCs w:val="20"/>
              </w:rPr>
              <w:t xml:space="preserve">Syventävissä opinnoissa opiskelija voi </w:t>
            </w:r>
            <w:r w:rsidR="00CB25A5" w:rsidRPr="00C26896">
              <w:rPr>
                <w:rFonts w:ascii="Tahoma" w:hAnsi="Tahoma" w:cs="Tahoma"/>
                <w:sz w:val="20"/>
                <w:szCs w:val="20"/>
              </w:rPr>
              <w:t xml:space="preserve">oman </w:t>
            </w:r>
            <w:r w:rsidRPr="00C26896">
              <w:rPr>
                <w:rFonts w:ascii="Tahoma" w:hAnsi="Tahoma" w:cs="Tahoma"/>
                <w:sz w:val="20"/>
                <w:szCs w:val="20"/>
              </w:rPr>
              <w:t>valintansa muka</w:t>
            </w:r>
            <w:r w:rsidR="00CB25A5" w:rsidRPr="00C26896">
              <w:rPr>
                <w:rFonts w:ascii="Tahoma" w:hAnsi="Tahoma" w:cs="Tahoma"/>
                <w:sz w:val="20"/>
                <w:szCs w:val="20"/>
              </w:rPr>
              <w:t>isesti</w:t>
            </w:r>
            <w:r w:rsidRPr="00C26896">
              <w:rPr>
                <w:rFonts w:ascii="Tahoma" w:hAnsi="Tahoma" w:cs="Tahoma"/>
                <w:sz w:val="20"/>
                <w:szCs w:val="20"/>
              </w:rPr>
              <w:t xml:space="preserve"> suunnata</w:t>
            </w:r>
            <w:r w:rsidR="00CB25A5" w:rsidRPr="00C26896">
              <w:rPr>
                <w:rFonts w:ascii="Tahoma" w:hAnsi="Tahoma" w:cs="Tahoma"/>
                <w:sz w:val="20"/>
                <w:szCs w:val="20"/>
              </w:rPr>
              <w:t xml:space="preserve"> opintojaan joko </w:t>
            </w:r>
            <w:r w:rsidR="00910243">
              <w:rPr>
                <w:rFonts w:ascii="Tahoma" w:hAnsi="Tahoma" w:cs="Tahoma"/>
                <w:sz w:val="20"/>
                <w:szCs w:val="20"/>
              </w:rPr>
              <w:t>ohjelmisto</w:t>
            </w:r>
            <w:r w:rsidR="00910243">
              <w:rPr>
                <w:rFonts w:ascii="Tahoma" w:hAnsi="Tahoma" w:cs="Tahoma"/>
                <w:sz w:val="20"/>
                <w:szCs w:val="20"/>
              </w:rPr>
              <w:softHyphen/>
              <w:t>tekniikkaan tai</w:t>
            </w:r>
            <w:r w:rsidRPr="00C26896">
              <w:rPr>
                <w:rFonts w:ascii="Tahoma" w:hAnsi="Tahoma" w:cs="Tahoma"/>
                <w:sz w:val="20"/>
                <w:szCs w:val="20"/>
              </w:rPr>
              <w:t xml:space="preserve"> tietoverkkotekniikkaa</w:t>
            </w:r>
            <w:r w:rsidR="00910243">
              <w:rPr>
                <w:rFonts w:ascii="Tahoma" w:hAnsi="Tahoma" w:cs="Tahoma"/>
                <w:sz w:val="20"/>
                <w:szCs w:val="20"/>
              </w:rPr>
              <w:t>n</w:t>
            </w:r>
            <w:r w:rsidRPr="00C26896">
              <w:rPr>
                <w:rFonts w:ascii="Tahoma" w:hAnsi="Tahoma" w:cs="Tahoma"/>
                <w:sz w:val="20"/>
                <w:szCs w:val="20"/>
              </w:rPr>
              <w:t>.</w:t>
            </w:r>
            <w:r w:rsidR="002170D6" w:rsidRPr="00C26896">
              <w:rPr>
                <w:rFonts w:ascii="Tahoma" w:hAnsi="Tahoma" w:cs="Tahoma"/>
                <w:sz w:val="20"/>
                <w:szCs w:val="20"/>
              </w:rPr>
              <w:t xml:space="preserve">  </w:t>
            </w:r>
          </w:p>
          <w:p w:rsidR="00CB25A5" w:rsidRPr="00C26896" w:rsidRDefault="002170D6" w:rsidP="00CF5118">
            <w:pPr>
              <w:rPr>
                <w:rFonts w:ascii="Tahoma" w:hAnsi="Tahoma" w:cs="Tahoma"/>
                <w:sz w:val="20"/>
                <w:szCs w:val="20"/>
              </w:rPr>
            </w:pPr>
            <w:r w:rsidRPr="00C26896">
              <w:rPr>
                <w:rFonts w:ascii="Tahoma" w:hAnsi="Tahoma" w:cs="Tahoma"/>
                <w:sz w:val="20"/>
                <w:szCs w:val="20"/>
              </w:rPr>
              <w:t xml:space="preserve">Ohjelmistotekniikassa keskitytään räätälöityjen ohjelmistojen kehittämiseen </w:t>
            </w:r>
            <w:r w:rsidR="00CB25A5" w:rsidRPr="00C26896">
              <w:rPr>
                <w:rFonts w:ascii="Tahoma" w:hAnsi="Tahoma" w:cs="Tahoma"/>
                <w:sz w:val="20"/>
                <w:szCs w:val="20"/>
              </w:rPr>
              <w:t xml:space="preserve">ja ylläpitoon </w:t>
            </w:r>
            <w:r w:rsidRPr="00C26896">
              <w:rPr>
                <w:rFonts w:ascii="Tahoma" w:hAnsi="Tahoma" w:cs="Tahoma"/>
                <w:sz w:val="20"/>
                <w:szCs w:val="20"/>
              </w:rPr>
              <w:t>(laite- ja sovellusrajapinta keskeinen)</w:t>
            </w:r>
            <w:r w:rsidR="00CB25A5" w:rsidRPr="00C26896">
              <w:rPr>
                <w:rFonts w:ascii="Tahoma" w:hAnsi="Tahoma" w:cs="Tahoma"/>
                <w:sz w:val="20"/>
                <w:szCs w:val="20"/>
              </w:rPr>
              <w:t xml:space="preserve"> sekä tietokantoihin ja mobiilipäätelaitteiden ohjelmointiin.</w:t>
            </w:r>
          </w:p>
          <w:p w:rsidR="00131AC7" w:rsidRPr="00C26896" w:rsidRDefault="002170D6" w:rsidP="00674951">
            <w:pPr>
              <w:rPr>
                <w:rFonts w:ascii="Tahoma" w:hAnsi="Tahoma" w:cs="Tahoma"/>
                <w:sz w:val="20"/>
                <w:szCs w:val="20"/>
              </w:rPr>
            </w:pPr>
            <w:r w:rsidRPr="00C26896">
              <w:rPr>
                <w:rFonts w:ascii="Tahoma" w:hAnsi="Tahoma" w:cs="Tahoma"/>
                <w:sz w:val="20"/>
                <w:szCs w:val="20"/>
              </w:rPr>
              <w:t>Tietoverkkotekniikassa keskitytää</w:t>
            </w:r>
            <w:r w:rsidR="00674951">
              <w:rPr>
                <w:rFonts w:ascii="Tahoma" w:hAnsi="Tahoma" w:cs="Tahoma"/>
                <w:sz w:val="20"/>
                <w:szCs w:val="20"/>
              </w:rPr>
              <w:t>n tietoverkko- ja palvelinsovellusten suunnitteluun, toteutukseen ja ylläpitoon.</w:t>
            </w:r>
            <w:r w:rsidRPr="00C26896">
              <w:rPr>
                <w:rFonts w:ascii="Tahoma" w:hAnsi="Tahoma" w:cs="Tahoma"/>
                <w:sz w:val="20"/>
                <w:szCs w:val="20"/>
              </w:rPr>
              <w:t xml:space="preserve">  </w:t>
            </w:r>
          </w:p>
        </w:tc>
      </w:tr>
      <w:tr w:rsidR="00FC6F4E" w:rsidRPr="00C26896" w:rsidTr="001F7D62">
        <w:tc>
          <w:tcPr>
            <w:tcW w:w="2093" w:type="dxa"/>
          </w:tcPr>
          <w:p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Harjoittelu</w:t>
            </w:r>
          </w:p>
        </w:tc>
        <w:tc>
          <w:tcPr>
            <w:tcW w:w="1134" w:type="dxa"/>
          </w:tcPr>
          <w:p w:rsidR="00FC6F4E" w:rsidRPr="00C26896" w:rsidRDefault="001F7D62" w:rsidP="001F7D62">
            <w:pPr>
              <w:spacing w:before="240"/>
              <w:rPr>
                <w:rFonts w:ascii="Tahoma" w:hAnsi="Tahoma" w:cs="Tahoma"/>
                <w:sz w:val="20"/>
                <w:szCs w:val="20"/>
              </w:rPr>
            </w:pPr>
            <w:r w:rsidRPr="00C26896">
              <w:rPr>
                <w:rFonts w:ascii="Tahoma" w:hAnsi="Tahoma" w:cs="Tahoma"/>
                <w:sz w:val="20"/>
                <w:szCs w:val="20"/>
              </w:rPr>
              <w:t>30 op</w:t>
            </w:r>
          </w:p>
          <w:p w:rsidR="001F7D62" w:rsidRPr="00C26896" w:rsidRDefault="001F7D62" w:rsidP="001F7D62">
            <w:pPr>
              <w:rPr>
                <w:rFonts w:ascii="Tahoma" w:hAnsi="Tahoma" w:cs="Tahoma"/>
                <w:sz w:val="20"/>
                <w:szCs w:val="20"/>
              </w:rPr>
            </w:pPr>
          </w:p>
        </w:tc>
        <w:tc>
          <w:tcPr>
            <w:tcW w:w="6551" w:type="dxa"/>
          </w:tcPr>
          <w:p w:rsidR="00FC6F4E" w:rsidRPr="00C26896" w:rsidRDefault="00FC6F4E" w:rsidP="001F7D62">
            <w:pPr>
              <w:autoSpaceDE w:val="0"/>
              <w:autoSpaceDN w:val="0"/>
              <w:spacing w:before="240"/>
              <w:rPr>
                <w:rFonts w:ascii="Tahoma" w:hAnsi="Tahoma" w:cs="Tahoma"/>
                <w:iCs/>
                <w:color w:val="31A3B5"/>
                <w:sz w:val="20"/>
                <w:szCs w:val="20"/>
              </w:rPr>
            </w:pPr>
            <w:r w:rsidRPr="00C26896">
              <w:rPr>
                <w:rFonts w:ascii="Tahoma" w:hAnsi="Tahoma" w:cs="Tahoma"/>
                <w:iCs/>
                <w:color w:val="31A3B5"/>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FC6F4E" w:rsidRPr="00C26896" w:rsidTr="001F7D62">
        <w:tc>
          <w:tcPr>
            <w:tcW w:w="2093" w:type="dxa"/>
          </w:tcPr>
          <w:p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lastRenderedPageBreak/>
              <w:t>Opinnäytetyö</w:t>
            </w:r>
          </w:p>
          <w:p w:rsidR="00FC6F4E" w:rsidRPr="00C26896" w:rsidRDefault="00FC6F4E" w:rsidP="001F7D62">
            <w:pPr>
              <w:spacing w:before="240"/>
              <w:rPr>
                <w:rFonts w:ascii="Tahoma" w:hAnsi="Tahoma" w:cs="Tahoma"/>
                <w:sz w:val="20"/>
                <w:szCs w:val="20"/>
              </w:rPr>
            </w:pPr>
          </w:p>
        </w:tc>
        <w:tc>
          <w:tcPr>
            <w:tcW w:w="1134" w:type="dxa"/>
          </w:tcPr>
          <w:p w:rsidR="00FC6F4E" w:rsidRPr="00C26896" w:rsidRDefault="00FC6F4E" w:rsidP="001F7D62">
            <w:pPr>
              <w:spacing w:before="240"/>
              <w:rPr>
                <w:rFonts w:ascii="Tahoma" w:hAnsi="Tahoma" w:cs="Tahoma"/>
                <w:sz w:val="20"/>
                <w:szCs w:val="20"/>
              </w:rPr>
            </w:pPr>
            <w:r w:rsidRPr="00C26896">
              <w:rPr>
                <w:rFonts w:ascii="Tahoma" w:hAnsi="Tahoma" w:cs="Tahoma"/>
                <w:sz w:val="20"/>
                <w:szCs w:val="20"/>
              </w:rPr>
              <w:t>15 op</w:t>
            </w:r>
          </w:p>
        </w:tc>
        <w:tc>
          <w:tcPr>
            <w:tcW w:w="6551" w:type="dxa"/>
          </w:tcPr>
          <w:p w:rsidR="00FC6F4E" w:rsidRPr="00C26896" w:rsidRDefault="00FC6F4E" w:rsidP="001F7D62">
            <w:pPr>
              <w:spacing w:before="240"/>
              <w:rPr>
                <w:rFonts w:ascii="Tahoma" w:hAnsi="Tahoma" w:cs="Tahoma"/>
                <w:color w:val="4BACC6"/>
                <w:sz w:val="20"/>
                <w:szCs w:val="20"/>
              </w:rPr>
            </w:pPr>
            <w:r w:rsidRPr="00C26896">
              <w:rPr>
                <w:rFonts w:ascii="Tahoma" w:hAnsi="Tahoma" w:cs="Tahoma"/>
                <w:color w:val="4BACC6"/>
                <w:sz w:val="20"/>
                <w:szCs w:val="20"/>
              </w:rPr>
              <w:t>Opinnäytetyö on opiskelijan työelämäläheinen oppimisprosessi, jota asiantuntijat tukevat, ohjaavat ja arvioivat. Tavoitteena on, että opiskelija kehittää työelämää opinnäytetyöllään samalla kun prosessi sy</w:t>
            </w:r>
            <w:r w:rsidR="00C26896">
              <w:rPr>
                <w:rFonts w:ascii="Tahoma" w:hAnsi="Tahoma" w:cs="Tahoma"/>
                <w:color w:val="4BACC6"/>
                <w:sz w:val="20"/>
                <w:szCs w:val="20"/>
              </w:rPr>
              <w:t>ventää hänen </w:t>
            </w:r>
            <w:r w:rsidRPr="00C26896">
              <w:rPr>
                <w:rFonts w:ascii="Tahoma" w:hAnsi="Tahoma" w:cs="Tahoma"/>
                <w:color w:val="4BACC6"/>
                <w:sz w:val="20"/>
                <w:szCs w:val="20"/>
              </w:rPr>
              <w:t>asiantuntijuuttaan valitussa aiheessa.  Opinnäytetyöt voivat olla tutkimuksellisia, toiminnallisia tai subjektiivista luovaa ilmaisua. Opinnäytetyön tekemisessä opiskelija vastaa</w:t>
            </w:r>
          </w:p>
          <w:p w:rsidR="00FC6F4E" w:rsidRPr="00C26896" w:rsidRDefault="00FC6F4E" w:rsidP="00C26896">
            <w:pPr>
              <w:pStyle w:val="ListParagraph"/>
              <w:numPr>
                <w:ilvl w:val="0"/>
                <w:numId w:val="15"/>
              </w:numPr>
              <w:tabs>
                <w:tab w:val="clear" w:pos="720"/>
              </w:tabs>
              <w:spacing w:before="240" w:after="240"/>
              <w:ind w:left="317" w:hanging="283"/>
              <w:rPr>
                <w:rFonts w:ascii="Tahoma" w:eastAsia="Times New Roman" w:hAnsi="Tahoma" w:cs="Tahoma"/>
                <w:color w:val="00ACCD"/>
                <w:sz w:val="20"/>
                <w:szCs w:val="24"/>
              </w:rPr>
            </w:pPr>
            <w:r w:rsidRPr="00C26896">
              <w:rPr>
                <w:rFonts w:ascii="Tahoma" w:eastAsia="Times New Roman" w:hAnsi="Tahoma" w:cs="Tahoma"/>
                <w:color w:val="00ACCD"/>
                <w:sz w:val="20"/>
                <w:szCs w:val="24"/>
              </w:rPr>
              <w:t>opinnäytetyöidean ja työelämäyhteyden hakemisesta</w:t>
            </w:r>
          </w:p>
          <w:p w:rsidR="00FC6F4E" w:rsidRPr="00C26896" w:rsidRDefault="00FC6F4E" w:rsidP="00C26896">
            <w:pPr>
              <w:pStyle w:val="ListParagraph"/>
              <w:numPr>
                <w:ilvl w:val="0"/>
                <w:numId w:val="15"/>
              </w:numPr>
              <w:tabs>
                <w:tab w:val="clear" w:pos="720"/>
              </w:tabs>
              <w:spacing w:before="240" w:after="240"/>
              <w:ind w:left="317" w:hanging="283"/>
              <w:rPr>
                <w:rFonts w:ascii="Tahoma" w:eastAsia="Times New Roman" w:hAnsi="Tahoma" w:cs="Tahoma"/>
                <w:color w:val="00ACCD"/>
                <w:sz w:val="20"/>
                <w:szCs w:val="24"/>
              </w:rPr>
            </w:pPr>
            <w:r w:rsidRPr="00C26896">
              <w:rPr>
                <w:rFonts w:ascii="Tahoma" w:eastAsia="Times New Roman" w:hAnsi="Tahoma" w:cs="Tahoma"/>
                <w:color w:val="00ACCD"/>
                <w:sz w:val="20"/>
                <w:szCs w:val="24"/>
              </w:rPr>
              <w:t>opinnäytetyön tehtäväalueeseen perehtymisestä ja tehtävän asettamisesta</w:t>
            </w:r>
          </w:p>
          <w:p w:rsidR="00FC6F4E" w:rsidRPr="00C26896" w:rsidRDefault="00FC6F4E" w:rsidP="00C26896">
            <w:pPr>
              <w:pStyle w:val="ListParagraph"/>
              <w:numPr>
                <w:ilvl w:val="0"/>
                <w:numId w:val="15"/>
              </w:numPr>
              <w:tabs>
                <w:tab w:val="clear" w:pos="720"/>
              </w:tabs>
              <w:spacing w:before="240" w:after="240"/>
              <w:ind w:left="317" w:hanging="283"/>
              <w:rPr>
                <w:rFonts w:ascii="Tahoma" w:eastAsia="Times New Roman" w:hAnsi="Tahoma" w:cs="Tahoma"/>
                <w:color w:val="00ACCD"/>
                <w:sz w:val="20"/>
                <w:szCs w:val="24"/>
              </w:rPr>
            </w:pPr>
            <w:r w:rsidRPr="00C26896">
              <w:rPr>
                <w:rFonts w:ascii="Tahoma" w:eastAsia="Times New Roman" w:hAnsi="Tahoma" w:cs="Tahoma"/>
                <w:color w:val="00ACCD"/>
                <w:sz w:val="20"/>
                <w:szCs w:val="24"/>
              </w:rPr>
              <w:t>asetetun tehtävän suorittamisesta ja raportoinnista</w:t>
            </w:r>
          </w:p>
          <w:p w:rsidR="00FC6F4E" w:rsidRPr="00C26896" w:rsidRDefault="00FC6F4E" w:rsidP="00C26896">
            <w:pPr>
              <w:pStyle w:val="ListParagraph"/>
              <w:numPr>
                <w:ilvl w:val="0"/>
                <w:numId w:val="15"/>
              </w:numPr>
              <w:tabs>
                <w:tab w:val="clear" w:pos="720"/>
              </w:tabs>
              <w:spacing w:before="240" w:after="240"/>
              <w:ind w:left="317" w:hanging="283"/>
              <w:rPr>
                <w:rFonts w:ascii="Tahoma" w:eastAsia="Times New Roman" w:hAnsi="Tahoma" w:cs="Tahoma"/>
                <w:color w:val="00ACCD"/>
                <w:sz w:val="20"/>
                <w:szCs w:val="24"/>
              </w:rPr>
            </w:pPr>
            <w:r w:rsidRPr="00C26896">
              <w:rPr>
                <w:rFonts w:ascii="Tahoma" w:eastAsia="Times New Roman" w:hAnsi="Tahoma" w:cs="Tahoma"/>
                <w:color w:val="00ACCD"/>
                <w:sz w:val="20"/>
                <w:szCs w:val="24"/>
              </w:rPr>
              <w:t>opinnäytetyön viimeistelystä ja tiedotusmateriaalin laatimisesta.</w:t>
            </w:r>
          </w:p>
          <w:p w:rsidR="00FC6F4E" w:rsidRPr="00C26896" w:rsidRDefault="00FC6F4E" w:rsidP="00131AC7">
            <w:pPr>
              <w:rPr>
                <w:rFonts w:ascii="Tahoma" w:hAnsi="Tahoma" w:cs="Tahoma"/>
                <w:color w:val="4BACC6"/>
                <w:sz w:val="20"/>
                <w:szCs w:val="20"/>
              </w:rPr>
            </w:pPr>
            <w:r w:rsidRPr="00C26896">
              <w:rPr>
                <w:rFonts w:ascii="Tahoma" w:hAnsi="Tahoma" w:cs="Tahoma"/>
                <w:color w:val="4BACC6"/>
                <w:sz w:val="20"/>
                <w:szCs w:val="20"/>
              </w:rPr>
              <w:t>Opinnäytetyö tarjoaa joustavan portin siirtyä työelämään ja hyvän mahdollisuuden verkottua omalla alalla.</w:t>
            </w:r>
          </w:p>
        </w:tc>
      </w:tr>
      <w:tr w:rsidR="00FC6F4E" w:rsidRPr="00C26896" w:rsidTr="001F7D62">
        <w:tc>
          <w:tcPr>
            <w:tcW w:w="2093" w:type="dxa"/>
          </w:tcPr>
          <w:p w:rsidR="00FC6F4E" w:rsidRPr="00C26896" w:rsidRDefault="00C26896" w:rsidP="001F7D62">
            <w:pPr>
              <w:spacing w:before="240"/>
              <w:rPr>
                <w:rFonts w:ascii="Tahoma" w:hAnsi="Tahoma" w:cs="Tahoma"/>
                <w:b/>
                <w:sz w:val="20"/>
                <w:szCs w:val="20"/>
              </w:rPr>
            </w:pPr>
            <w:r>
              <w:rPr>
                <w:rFonts w:ascii="Tahoma" w:hAnsi="Tahoma" w:cs="Tahoma"/>
                <w:b/>
                <w:sz w:val="20"/>
                <w:szCs w:val="20"/>
              </w:rPr>
              <w:t>Valinnaiset</w:t>
            </w:r>
            <w:r w:rsidR="00FC6F4E" w:rsidRPr="00C26896">
              <w:rPr>
                <w:rFonts w:ascii="Tahoma" w:hAnsi="Tahoma" w:cs="Tahoma"/>
                <w:b/>
                <w:sz w:val="20"/>
                <w:szCs w:val="20"/>
              </w:rPr>
              <w:t xml:space="preserve"> opinnot</w:t>
            </w:r>
          </w:p>
          <w:p w:rsidR="00FC6F4E" w:rsidRPr="00C26896" w:rsidRDefault="00FC6F4E" w:rsidP="001F7D62">
            <w:pPr>
              <w:spacing w:before="240"/>
              <w:rPr>
                <w:rFonts w:ascii="Tahoma" w:hAnsi="Tahoma" w:cs="Tahoma"/>
                <w:sz w:val="20"/>
                <w:szCs w:val="20"/>
              </w:rPr>
            </w:pPr>
          </w:p>
        </w:tc>
        <w:tc>
          <w:tcPr>
            <w:tcW w:w="1134" w:type="dxa"/>
          </w:tcPr>
          <w:p w:rsidR="00FC6F4E" w:rsidRPr="00C26896" w:rsidRDefault="00FC6F4E" w:rsidP="001F7D62">
            <w:pPr>
              <w:spacing w:before="240"/>
              <w:rPr>
                <w:rFonts w:ascii="Tahoma" w:hAnsi="Tahoma" w:cs="Tahoma"/>
                <w:sz w:val="20"/>
                <w:szCs w:val="20"/>
              </w:rPr>
            </w:pPr>
            <w:r w:rsidRPr="00C26896">
              <w:rPr>
                <w:rFonts w:ascii="Tahoma" w:hAnsi="Tahoma" w:cs="Tahoma"/>
                <w:sz w:val="20"/>
                <w:szCs w:val="20"/>
              </w:rPr>
              <w:t>15 op</w:t>
            </w:r>
          </w:p>
        </w:tc>
        <w:tc>
          <w:tcPr>
            <w:tcW w:w="6551" w:type="dxa"/>
          </w:tcPr>
          <w:p w:rsidR="00FC6F4E" w:rsidRPr="00674951" w:rsidRDefault="00674951" w:rsidP="00674951">
            <w:pPr>
              <w:autoSpaceDE w:val="0"/>
              <w:autoSpaceDN w:val="0"/>
              <w:spacing w:before="240"/>
              <w:rPr>
                <w:rFonts w:ascii="Tahoma" w:hAnsi="Tahoma" w:cs="Tahoma"/>
                <w:color w:val="4BACC6"/>
                <w:sz w:val="20"/>
                <w:szCs w:val="20"/>
              </w:rPr>
            </w:pPr>
            <w:r w:rsidRPr="00674951">
              <w:rPr>
                <w:rFonts w:ascii="Tahoma" w:hAnsi="Tahoma" w:cs="Tahoma"/>
                <w:iCs/>
                <w:color w:val="31A3B5"/>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samantasoisia opintoja.</w:t>
            </w:r>
          </w:p>
        </w:tc>
      </w:tr>
      <w:tr w:rsidR="00FC6F4E" w:rsidRPr="00C26896" w:rsidTr="001F7D62">
        <w:tc>
          <w:tcPr>
            <w:tcW w:w="2093" w:type="dxa"/>
          </w:tcPr>
          <w:p w:rsidR="00FC6F4E" w:rsidRPr="00C26896" w:rsidRDefault="00FC6F4E" w:rsidP="001F7D62">
            <w:pPr>
              <w:spacing w:before="240"/>
              <w:rPr>
                <w:rFonts w:ascii="Tahoma" w:hAnsi="Tahoma" w:cs="Tahoma"/>
                <w:b/>
                <w:sz w:val="20"/>
                <w:szCs w:val="20"/>
              </w:rPr>
            </w:pPr>
            <w:r w:rsidRPr="00C26896">
              <w:rPr>
                <w:rFonts w:ascii="Tahoma" w:hAnsi="Tahoma" w:cs="Tahoma"/>
                <w:b/>
                <w:sz w:val="20"/>
                <w:szCs w:val="20"/>
              </w:rPr>
              <w:t>Yhteensä</w:t>
            </w:r>
          </w:p>
        </w:tc>
        <w:tc>
          <w:tcPr>
            <w:tcW w:w="1134" w:type="dxa"/>
          </w:tcPr>
          <w:p w:rsidR="00FC6F4E" w:rsidRPr="00C26896" w:rsidRDefault="001F7D62" w:rsidP="001F7D62">
            <w:pPr>
              <w:spacing w:before="240"/>
              <w:rPr>
                <w:rFonts w:ascii="Tahoma" w:hAnsi="Tahoma" w:cs="Tahoma"/>
                <w:sz w:val="20"/>
                <w:szCs w:val="20"/>
              </w:rPr>
            </w:pPr>
            <w:r w:rsidRPr="00C26896">
              <w:rPr>
                <w:rFonts w:ascii="Tahoma" w:hAnsi="Tahoma" w:cs="Tahoma"/>
                <w:sz w:val="20"/>
                <w:szCs w:val="20"/>
              </w:rPr>
              <w:t>24</w:t>
            </w:r>
            <w:r w:rsidR="00FC6F4E" w:rsidRPr="00C26896">
              <w:rPr>
                <w:rFonts w:ascii="Tahoma" w:hAnsi="Tahoma" w:cs="Tahoma"/>
                <w:sz w:val="20"/>
                <w:szCs w:val="20"/>
              </w:rPr>
              <w:t>0 op</w:t>
            </w:r>
          </w:p>
        </w:tc>
        <w:tc>
          <w:tcPr>
            <w:tcW w:w="6551" w:type="dxa"/>
          </w:tcPr>
          <w:p w:rsidR="00FC6F4E" w:rsidRPr="00C26896" w:rsidRDefault="00FC6F4E" w:rsidP="001F7D62">
            <w:pPr>
              <w:spacing w:before="240"/>
              <w:rPr>
                <w:rFonts w:ascii="Tahoma" w:hAnsi="Tahoma" w:cs="Tahoma"/>
                <w:sz w:val="20"/>
                <w:szCs w:val="20"/>
              </w:rPr>
            </w:pPr>
          </w:p>
        </w:tc>
      </w:tr>
    </w:tbl>
    <w:p w:rsidR="00FC6F4E" w:rsidRPr="00C26896" w:rsidRDefault="00FC6F4E" w:rsidP="00FC6F4E">
      <w:pPr>
        <w:rPr>
          <w:rFonts w:ascii="Tahoma" w:hAnsi="Tahoma" w:cs="Tahoma"/>
          <w:sz w:val="20"/>
          <w:szCs w:val="20"/>
        </w:rPr>
      </w:pPr>
    </w:p>
    <w:p w:rsidR="00D21340" w:rsidRPr="00FF0AEE" w:rsidRDefault="00D21340" w:rsidP="00D21340">
      <w:pPr>
        <w:pStyle w:val="Heading2"/>
        <w:rPr>
          <w:rFonts w:ascii="Tahoma" w:hAnsi="Tahoma" w:cs="Tahoma"/>
        </w:rPr>
      </w:pPr>
      <w:r>
        <w:br w:type="page"/>
      </w:r>
      <w:bookmarkStart w:id="3" w:name="_Toc286153253"/>
      <w:r w:rsidRPr="00FF0AEE">
        <w:rPr>
          <w:rFonts w:ascii="Tahoma" w:eastAsia="Calibri" w:hAnsi="Tahoma" w:cs="Tahoma"/>
        </w:rPr>
        <w:lastRenderedPageBreak/>
        <w:t>1.4 Asiantuntijuuden kehittyminen</w:t>
      </w:r>
      <w:bookmarkEnd w:id="3"/>
    </w:p>
    <w:p w:rsidR="00D21340" w:rsidRPr="00595FDF" w:rsidRDefault="00D21340" w:rsidP="00D21340">
      <w:pPr>
        <w:rPr>
          <w:rFonts w:cs="Calibri"/>
          <w:snapToGrid w:val="0"/>
          <w:color w:val="31A3B5"/>
          <w:sz w:val="24"/>
          <w:szCs w:val="20"/>
        </w:rPr>
      </w:pPr>
      <w:r w:rsidRPr="00595FDF">
        <w:rPr>
          <w:rFonts w:cs="Calibri"/>
          <w:snapToGrid w:val="0"/>
          <w:color w:val="31A3B5"/>
          <w:sz w:val="24"/>
          <w:szCs w:val="20"/>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00D21340" w:rsidRPr="00595FDF" w:rsidRDefault="00A40762" w:rsidP="00D21340">
      <w:pPr>
        <w:spacing w:after="0" w:line="240" w:lineRule="auto"/>
        <w:rPr>
          <w:rFonts w:cs="Calibri"/>
          <w:b/>
          <w:snapToGrid w:val="0"/>
          <w:sz w:val="24"/>
          <w:szCs w:val="20"/>
        </w:rPr>
      </w:pPr>
      <w:r>
        <w:rPr>
          <w:rFonts w:cs="Calibri"/>
          <w:b/>
          <w:snapToGrid w:val="0"/>
          <w:sz w:val="24"/>
          <w:szCs w:val="20"/>
        </w:rPr>
        <w:t>Tietotekniikkai</w:t>
      </w:r>
      <w:r w:rsidR="00D21340">
        <w:rPr>
          <w:rFonts w:cs="Calibri"/>
          <w:b/>
          <w:snapToGrid w:val="0"/>
          <w:sz w:val="24"/>
          <w:szCs w:val="20"/>
        </w:rPr>
        <w:t>nsinöörin</w:t>
      </w:r>
      <w:r w:rsidR="00D21340" w:rsidRPr="00595FDF">
        <w:rPr>
          <w:rFonts w:cs="Calibri"/>
          <w:b/>
          <w:snapToGrid w:val="0"/>
          <w:sz w:val="24"/>
          <w:szCs w:val="20"/>
        </w:rPr>
        <w:t xml:space="preserve"> </w:t>
      </w:r>
      <w:r w:rsidR="00D21340" w:rsidRPr="00595FDF">
        <w:rPr>
          <w:rFonts w:cs="Calibri"/>
          <w:b/>
          <w:snapToGrid w:val="0"/>
          <w:color w:val="31A3B5"/>
          <w:sz w:val="24"/>
          <w:szCs w:val="20"/>
        </w:rPr>
        <w:t>opetussuunnitelma on laadittu niin, että</w:t>
      </w:r>
      <w:r w:rsidR="00D21340" w:rsidRPr="00595FDF">
        <w:rPr>
          <w:rFonts w:cs="Calibri"/>
          <w:b/>
          <w:snapToGrid w:val="0"/>
          <w:sz w:val="24"/>
          <w:szCs w:val="20"/>
        </w:rPr>
        <w:t xml:space="preserve"> </w:t>
      </w:r>
    </w:p>
    <w:p w:rsidR="00D21340" w:rsidRPr="00595FDF" w:rsidRDefault="00D21340" w:rsidP="00D21340">
      <w:pPr>
        <w:pStyle w:val="ListParagraph"/>
        <w:numPr>
          <w:ilvl w:val="0"/>
          <w:numId w:val="8"/>
        </w:numPr>
        <w:spacing w:after="0" w:line="240" w:lineRule="auto"/>
        <w:rPr>
          <w:rFonts w:cs="Calibri"/>
          <w:snapToGrid w:val="0"/>
          <w:color w:val="31A3B5"/>
          <w:sz w:val="24"/>
          <w:szCs w:val="20"/>
        </w:rPr>
      </w:pPr>
      <w:r w:rsidRPr="00595FDF">
        <w:rPr>
          <w:rFonts w:cs="Calibri"/>
          <w:snapToGrid w:val="0"/>
          <w:color w:val="31A3B5"/>
          <w:sz w:val="24"/>
          <w:szCs w:val="20"/>
        </w:rPr>
        <w:t>tutkinto tuottaa työelämässä vaadittavan osaamisen</w:t>
      </w:r>
    </w:p>
    <w:p w:rsidR="00D21340" w:rsidRPr="00595FDF" w:rsidRDefault="00D21340" w:rsidP="00D21340">
      <w:pPr>
        <w:pStyle w:val="ListParagraph"/>
        <w:numPr>
          <w:ilvl w:val="0"/>
          <w:numId w:val="8"/>
        </w:numPr>
        <w:spacing w:after="0" w:line="240" w:lineRule="auto"/>
        <w:rPr>
          <w:rFonts w:cs="Calibri"/>
          <w:snapToGrid w:val="0"/>
          <w:color w:val="31A3B5"/>
          <w:sz w:val="24"/>
          <w:szCs w:val="20"/>
        </w:rPr>
      </w:pPr>
      <w:r w:rsidRPr="00595FDF">
        <w:rPr>
          <w:rFonts w:cs="Calibri"/>
          <w:snapToGrid w:val="0"/>
          <w:color w:val="31A3B5"/>
          <w:sz w:val="24"/>
          <w:szCs w:val="20"/>
        </w:rPr>
        <w:t>koulutus varmistaa opiskelijan asiantuntijuuden kehittymisen.</w:t>
      </w:r>
    </w:p>
    <w:p w:rsidR="00D21340" w:rsidRPr="00BE2C05" w:rsidRDefault="00D21340" w:rsidP="00BE2C05">
      <w:pPr>
        <w:spacing w:after="0" w:line="240" w:lineRule="auto"/>
        <w:ind w:left="2628"/>
        <w:rPr>
          <w:rFonts w:cs="Calibri"/>
          <w:snapToGrid w:val="0"/>
          <w:color w:val="31A3B5"/>
          <w:sz w:val="24"/>
          <w:szCs w:val="20"/>
        </w:rPr>
      </w:pPr>
    </w:p>
    <w:p w:rsidR="00D21340" w:rsidRPr="00595FDF" w:rsidRDefault="00D21340" w:rsidP="00D21340">
      <w:pPr>
        <w:spacing w:after="0" w:line="240" w:lineRule="auto"/>
        <w:rPr>
          <w:rFonts w:cs="Calibri"/>
          <w:snapToGrid w:val="0"/>
          <w:color w:val="31A3B5"/>
          <w:sz w:val="24"/>
          <w:szCs w:val="20"/>
        </w:rPr>
      </w:pPr>
      <w:r w:rsidRPr="00595FDF">
        <w:rPr>
          <w:rFonts w:cs="Calibri"/>
          <w:b/>
          <w:snapToGrid w:val="0"/>
          <w:color w:val="31A3B5"/>
          <w:sz w:val="24"/>
          <w:szCs w:val="20"/>
        </w:rPr>
        <w:t>Opiskelija</w:t>
      </w:r>
    </w:p>
    <w:p w:rsidR="00D21340" w:rsidRPr="00595FDF" w:rsidRDefault="00D21340" w:rsidP="00D21340">
      <w:pPr>
        <w:pStyle w:val="ListParagraph"/>
        <w:numPr>
          <w:ilvl w:val="0"/>
          <w:numId w:val="8"/>
        </w:numPr>
        <w:spacing w:after="0" w:line="240" w:lineRule="auto"/>
        <w:rPr>
          <w:rFonts w:cs="Calibri"/>
          <w:snapToGrid w:val="0"/>
          <w:color w:val="31A3B5"/>
          <w:sz w:val="24"/>
          <w:szCs w:val="20"/>
        </w:rPr>
      </w:pPr>
      <w:r w:rsidRPr="00595FDF">
        <w:rPr>
          <w:rFonts w:cs="Calibri"/>
          <w:snapToGrid w:val="0"/>
          <w:color w:val="31A3B5"/>
          <w:sz w:val="24"/>
          <w:szCs w:val="20"/>
        </w:rPr>
        <w:t>laatii opiskelunsa tueksi henkilökohtaisen opiskelusuunnitelman, jossa aiemmin hankittu osaaminen tunnistetaan</w:t>
      </w:r>
      <w:r>
        <w:rPr>
          <w:rFonts w:cs="Calibri"/>
          <w:snapToGrid w:val="0"/>
          <w:color w:val="31A3B5"/>
          <w:sz w:val="24"/>
          <w:szCs w:val="20"/>
        </w:rPr>
        <w:t xml:space="preserve"> (sisältää vähintään 5 opintopistettä opiskelua vieraalla kielellä)</w:t>
      </w:r>
    </w:p>
    <w:p w:rsidR="00D21340" w:rsidRPr="00595FDF" w:rsidRDefault="00D21340" w:rsidP="00D21340">
      <w:pPr>
        <w:pStyle w:val="ListParagraph"/>
        <w:numPr>
          <w:ilvl w:val="0"/>
          <w:numId w:val="8"/>
        </w:numPr>
        <w:spacing w:after="0" w:line="240" w:lineRule="auto"/>
        <w:rPr>
          <w:rFonts w:cs="Calibri"/>
          <w:snapToGrid w:val="0"/>
          <w:color w:val="31A3B5"/>
          <w:sz w:val="24"/>
          <w:szCs w:val="20"/>
        </w:rPr>
      </w:pPr>
      <w:r w:rsidRPr="00595FDF">
        <w:rPr>
          <w:rFonts w:cs="Calibri"/>
          <w:snapToGrid w:val="0"/>
          <w:color w:val="31A3B5"/>
          <w:sz w:val="24"/>
          <w:szCs w:val="20"/>
        </w:rPr>
        <w:t>vastaa opintojensa etenemisestä.</w:t>
      </w:r>
    </w:p>
    <w:p w:rsidR="00D21340" w:rsidRPr="00D21340" w:rsidRDefault="00D21340" w:rsidP="00D21340">
      <w:pPr>
        <w:spacing w:after="0"/>
        <w:rPr>
          <w:rFonts w:cs="Calibri"/>
          <w:snapToGrid w:val="0"/>
          <w:color w:val="31A3B5"/>
          <w:sz w:val="16"/>
          <w:szCs w:val="16"/>
        </w:rPr>
      </w:pPr>
    </w:p>
    <w:p w:rsidR="00A62885" w:rsidRDefault="00D21340" w:rsidP="00D21340">
      <w:pPr>
        <w:spacing w:after="0"/>
        <w:rPr>
          <w:rFonts w:cs="Calibri"/>
          <w:snapToGrid w:val="0"/>
          <w:color w:val="31A3B5"/>
          <w:sz w:val="24"/>
          <w:szCs w:val="20"/>
        </w:rPr>
      </w:pPr>
      <w:r w:rsidRPr="00595FDF">
        <w:rPr>
          <w:rFonts w:cs="Calibri"/>
          <w:snapToGrid w:val="0"/>
          <w:color w:val="31A3B5"/>
          <w:sz w:val="24"/>
          <w:szCs w:val="20"/>
        </w:rPr>
        <w:t xml:space="preserve">Savonian </w:t>
      </w:r>
      <w:r w:rsidRPr="00595FDF">
        <w:rPr>
          <w:rFonts w:cs="Calibri"/>
          <w:b/>
          <w:snapToGrid w:val="0"/>
          <w:color w:val="31A3B5"/>
          <w:sz w:val="24"/>
          <w:szCs w:val="20"/>
        </w:rPr>
        <w:t>opettajat ja muu henkilöstö</w:t>
      </w:r>
      <w:r w:rsidRPr="00595FDF">
        <w:rPr>
          <w:rFonts w:cs="Calibri"/>
          <w:snapToGrid w:val="0"/>
          <w:color w:val="31A3B5"/>
          <w:sz w:val="24"/>
          <w:szCs w:val="20"/>
        </w:rPr>
        <w:t xml:space="preserve"> ohjaavat ja tukevat henkilökohtaisten tavoitteiden määrittelemisessä ja saavuttamisessa.</w:t>
      </w:r>
    </w:p>
    <w:p w:rsidR="00D21340" w:rsidRPr="00D21340" w:rsidRDefault="00D21340" w:rsidP="00D21340">
      <w:pPr>
        <w:spacing w:after="0"/>
        <w:rPr>
          <w:rFonts w:cs="Calibri"/>
          <w:snapToGrid w:val="0"/>
          <w:color w:val="31A3B5"/>
          <w:sz w:val="24"/>
          <w:szCs w:val="20"/>
        </w:rPr>
      </w:pPr>
    </w:p>
    <w:p w:rsidR="00D21340" w:rsidRPr="00D21340" w:rsidRDefault="00D21340" w:rsidP="00D21340">
      <w:pPr>
        <w:spacing w:after="0" w:line="240" w:lineRule="auto"/>
        <w:rPr>
          <w:rFonts w:cs="Calibri"/>
          <w:b/>
          <w:snapToGrid w:val="0"/>
          <w:sz w:val="24"/>
          <w:szCs w:val="20"/>
        </w:rPr>
      </w:pPr>
      <w:r w:rsidRPr="00D21340">
        <w:rPr>
          <w:rFonts w:cs="Calibri"/>
          <w:b/>
          <w:snapToGrid w:val="0"/>
          <w:sz w:val="24"/>
          <w:szCs w:val="20"/>
        </w:rPr>
        <w:t>Vuositeemat:</w:t>
      </w:r>
    </w:p>
    <w:p w:rsidR="00D21340" w:rsidRPr="00D21340" w:rsidRDefault="00D21340" w:rsidP="00D21340">
      <w:pPr>
        <w:numPr>
          <w:ilvl w:val="0"/>
          <w:numId w:val="8"/>
        </w:numPr>
        <w:tabs>
          <w:tab w:val="left" w:pos="709"/>
        </w:tabs>
        <w:spacing w:after="0" w:line="240" w:lineRule="auto"/>
        <w:ind w:left="426" w:firstLine="0"/>
        <w:rPr>
          <w:rFonts w:cs="Calibri"/>
          <w:snapToGrid w:val="0"/>
          <w:sz w:val="24"/>
          <w:szCs w:val="24"/>
        </w:rPr>
      </w:pPr>
      <w:r w:rsidRPr="00595FDF">
        <w:rPr>
          <w:rFonts w:cs="Calibri"/>
          <w:snapToGrid w:val="0"/>
          <w:sz w:val="24"/>
          <w:szCs w:val="24"/>
        </w:rPr>
        <w:t>1. vuo</w:t>
      </w:r>
      <w:r w:rsidR="00CA722D">
        <w:rPr>
          <w:rFonts w:cs="Calibri"/>
          <w:snapToGrid w:val="0"/>
          <w:sz w:val="24"/>
          <w:szCs w:val="24"/>
        </w:rPr>
        <w:t>si: P</w:t>
      </w:r>
      <w:r w:rsidRPr="00D21340">
        <w:rPr>
          <w:rFonts w:cs="Calibri"/>
          <w:snapToGrid w:val="0"/>
          <w:sz w:val="24"/>
          <w:szCs w:val="24"/>
        </w:rPr>
        <w:t>erustietämyksen hankinta ja kokeilemalla oppiminen</w:t>
      </w:r>
    </w:p>
    <w:p w:rsidR="00D21340" w:rsidRDefault="00CA722D" w:rsidP="00D21340">
      <w:pPr>
        <w:numPr>
          <w:ilvl w:val="0"/>
          <w:numId w:val="8"/>
        </w:numPr>
        <w:tabs>
          <w:tab w:val="left" w:pos="709"/>
        </w:tabs>
        <w:spacing w:after="0" w:line="240" w:lineRule="auto"/>
        <w:ind w:left="426" w:firstLine="0"/>
        <w:rPr>
          <w:rFonts w:cs="Calibri"/>
          <w:snapToGrid w:val="0"/>
          <w:sz w:val="24"/>
          <w:szCs w:val="24"/>
        </w:rPr>
      </w:pPr>
      <w:r>
        <w:rPr>
          <w:rFonts w:cs="Calibri"/>
          <w:snapToGrid w:val="0"/>
          <w:sz w:val="24"/>
          <w:szCs w:val="24"/>
        </w:rPr>
        <w:t>2. vuosi: A</w:t>
      </w:r>
      <w:r w:rsidR="00D21340">
        <w:rPr>
          <w:rFonts w:cs="Calibri"/>
          <w:snapToGrid w:val="0"/>
          <w:sz w:val="24"/>
          <w:szCs w:val="24"/>
        </w:rPr>
        <w:t xml:space="preserve">nalysointi- ja </w:t>
      </w:r>
      <w:r w:rsidR="00F62166">
        <w:rPr>
          <w:rFonts w:cs="Calibri"/>
          <w:snapToGrid w:val="0"/>
          <w:sz w:val="24"/>
          <w:szCs w:val="24"/>
        </w:rPr>
        <w:t>ratkaisu</w:t>
      </w:r>
      <w:r w:rsidR="00D21340">
        <w:rPr>
          <w:rFonts w:cs="Calibri"/>
          <w:snapToGrid w:val="0"/>
          <w:sz w:val="24"/>
          <w:szCs w:val="24"/>
        </w:rPr>
        <w:t>taidot</w:t>
      </w:r>
    </w:p>
    <w:p w:rsidR="00D21340" w:rsidRPr="00595FDF" w:rsidRDefault="00D21340" w:rsidP="00D21340">
      <w:pPr>
        <w:numPr>
          <w:ilvl w:val="0"/>
          <w:numId w:val="8"/>
        </w:numPr>
        <w:tabs>
          <w:tab w:val="left" w:pos="709"/>
        </w:tabs>
        <w:spacing w:after="0" w:line="240" w:lineRule="auto"/>
        <w:ind w:left="426" w:firstLine="0"/>
        <w:rPr>
          <w:rFonts w:cs="Calibri"/>
          <w:snapToGrid w:val="0"/>
          <w:sz w:val="24"/>
          <w:szCs w:val="24"/>
        </w:rPr>
      </w:pPr>
      <w:r w:rsidRPr="00595FDF">
        <w:rPr>
          <w:rFonts w:cs="Calibri"/>
          <w:snapToGrid w:val="0"/>
          <w:sz w:val="24"/>
          <w:szCs w:val="24"/>
        </w:rPr>
        <w:t xml:space="preserve">3. vuosi: </w:t>
      </w:r>
      <w:r w:rsidR="00CA722D">
        <w:rPr>
          <w:rFonts w:cs="Calibri"/>
          <w:snapToGrid w:val="0"/>
          <w:sz w:val="24"/>
          <w:szCs w:val="24"/>
        </w:rPr>
        <w:t>S</w:t>
      </w:r>
      <w:r>
        <w:rPr>
          <w:rFonts w:cs="Calibri"/>
          <w:snapToGrid w:val="0"/>
          <w:sz w:val="24"/>
          <w:szCs w:val="24"/>
        </w:rPr>
        <w:t>yventävät suunnittelutaidot</w:t>
      </w:r>
    </w:p>
    <w:p w:rsidR="00D21340" w:rsidRDefault="00D21340" w:rsidP="00D21340">
      <w:pPr>
        <w:numPr>
          <w:ilvl w:val="0"/>
          <w:numId w:val="8"/>
        </w:numPr>
        <w:tabs>
          <w:tab w:val="left" w:pos="709"/>
        </w:tabs>
        <w:spacing w:after="0" w:line="240" w:lineRule="auto"/>
        <w:ind w:left="426" w:firstLine="0"/>
        <w:rPr>
          <w:rFonts w:cs="Calibri"/>
          <w:snapToGrid w:val="0"/>
          <w:sz w:val="24"/>
          <w:szCs w:val="24"/>
        </w:rPr>
      </w:pPr>
      <w:r w:rsidRPr="00595FDF">
        <w:rPr>
          <w:rFonts w:cs="Calibri"/>
          <w:snapToGrid w:val="0"/>
          <w:sz w:val="24"/>
          <w:szCs w:val="24"/>
        </w:rPr>
        <w:t xml:space="preserve">4. vuosi: </w:t>
      </w:r>
      <w:r w:rsidR="00CA722D">
        <w:rPr>
          <w:rFonts w:cs="Calibri"/>
          <w:snapToGrid w:val="0"/>
          <w:sz w:val="24"/>
          <w:szCs w:val="24"/>
        </w:rPr>
        <w:t>K</w:t>
      </w:r>
      <w:r w:rsidR="0054182E">
        <w:rPr>
          <w:rFonts w:cs="Calibri"/>
          <w:snapToGrid w:val="0"/>
          <w:sz w:val="24"/>
          <w:szCs w:val="24"/>
        </w:rPr>
        <w:t>ehittämisosaaminen</w:t>
      </w:r>
    </w:p>
    <w:p w:rsidR="0054182E" w:rsidRPr="0054182E" w:rsidRDefault="0054182E" w:rsidP="0054182E">
      <w:pPr>
        <w:tabs>
          <w:tab w:val="left" w:pos="709"/>
        </w:tabs>
        <w:spacing w:after="0" w:line="240" w:lineRule="auto"/>
        <w:rPr>
          <w:rFonts w:cs="Calibri"/>
          <w:snapToGrid w:val="0"/>
          <w:sz w:val="16"/>
          <w:szCs w:val="16"/>
        </w:rPr>
      </w:pPr>
    </w:p>
    <w:p w:rsidR="0054182E" w:rsidRPr="0054182E" w:rsidRDefault="0054182E" w:rsidP="0054182E">
      <w:pPr>
        <w:numPr>
          <w:ilvl w:val="0"/>
          <w:numId w:val="9"/>
        </w:numPr>
        <w:tabs>
          <w:tab w:val="left" w:pos="284"/>
        </w:tabs>
        <w:spacing w:after="0" w:line="240" w:lineRule="auto"/>
        <w:ind w:left="284" w:hanging="284"/>
        <w:rPr>
          <w:rFonts w:cs="Calibri"/>
          <w:b/>
          <w:snapToGrid w:val="0"/>
          <w:sz w:val="24"/>
          <w:szCs w:val="24"/>
        </w:rPr>
      </w:pPr>
      <w:r w:rsidRPr="0054182E">
        <w:rPr>
          <w:rFonts w:cs="Calibri"/>
          <w:b/>
          <w:snapToGrid w:val="0"/>
          <w:sz w:val="24"/>
          <w:szCs w:val="24"/>
        </w:rPr>
        <w:t xml:space="preserve">vuosi: </w:t>
      </w:r>
    </w:p>
    <w:p w:rsidR="0054182E" w:rsidRDefault="0054182E" w:rsidP="0054182E">
      <w:pPr>
        <w:spacing w:after="0" w:line="240" w:lineRule="auto"/>
        <w:rPr>
          <w:rFonts w:cs="Calibri"/>
          <w:snapToGrid w:val="0"/>
          <w:sz w:val="24"/>
          <w:szCs w:val="24"/>
        </w:rPr>
      </w:pPr>
      <w:r>
        <w:rPr>
          <w:rFonts w:cs="Calibri"/>
          <w:snapToGrid w:val="0"/>
          <w:sz w:val="24"/>
          <w:szCs w:val="24"/>
        </w:rPr>
        <w:t>Opiskelija perehtyy tekniikan opiskeluun ja orientoituu ammattialaansa.  Opiskelija hankkii tietotekniikan alan perustietämystä ja matemaattis-luonnontieteellisiä, viestinnällisiä ja vieraiden kielten perusvalmiuksia.</w:t>
      </w:r>
      <w:r w:rsidR="00240D11">
        <w:rPr>
          <w:rFonts w:cs="Calibri"/>
          <w:snapToGrid w:val="0"/>
          <w:sz w:val="24"/>
          <w:szCs w:val="24"/>
        </w:rPr>
        <w:t xml:space="preserve">  Opiskelija oppii myös projektityötaitojen perusteet.</w:t>
      </w:r>
    </w:p>
    <w:p w:rsidR="0054182E" w:rsidRPr="0054182E" w:rsidRDefault="0054182E" w:rsidP="0054182E">
      <w:pPr>
        <w:spacing w:after="0" w:line="240" w:lineRule="auto"/>
        <w:rPr>
          <w:rFonts w:cs="Calibri"/>
          <w:snapToGrid w:val="0"/>
          <w:sz w:val="16"/>
          <w:szCs w:val="16"/>
        </w:rPr>
      </w:pPr>
    </w:p>
    <w:p w:rsidR="0054182E" w:rsidRPr="0054182E" w:rsidRDefault="0054182E" w:rsidP="0054182E">
      <w:pPr>
        <w:spacing w:after="0" w:line="240" w:lineRule="auto"/>
        <w:rPr>
          <w:rFonts w:cs="Calibri"/>
          <w:snapToGrid w:val="0"/>
          <w:sz w:val="24"/>
          <w:szCs w:val="24"/>
        </w:rPr>
      </w:pPr>
      <w:r w:rsidRPr="0054182E">
        <w:rPr>
          <w:rFonts w:cs="Calibri"/>
          <w:b/>
          <w:snapToGrid w:val="0"/>
          <w:sz w:val="24"/>
          <w:szCs w:val="24"/>
        </w:rPr>
        <w:t>2. vuosi</w:t>
      </w:r>
    </w:p>
    <w:p w:rsidR="00240D11" w:rsidRDefault="0054182E" w:rsidP="0054182E">
      <w:pPr>
        <w:spacing w:after="0" w:line="240" w:lineRule="auto"/>
        <w:rPr>
          <w:rFonts w:cs="Calibri"/>
          <w:snapToGrid w:val="0"/>
          <w:sz w:val="24"/>
          <w:szCs w:val="24"/>
        </w:rPr>
      </w:pPr>
      <w:r>
        <w:rPr>
          <w:rFonts w:cs="Calibri"/>
          <w:snapToGrid w:val="0"/>
          <w:sz w:val="24"/>
          <w:szCs w:val="24"/>
        </w:rPr>
        <w:t xml:space="preserve">1. vuoden opintojen ammatillisen osaamisen pohjaa laajennetaan siten, että </w:t>
      </w:r>
      <w:r w:rsidR="00240D11">
        <w:rPr>
          <w:rFonts w:cs="Calibri"/>
          <w:snapToGrid w:val="0"/>
          <w:sz w:val="24"/>
          <w:szCs w:val="24"/>
        </w:rPr>
        <w:t>opiskelija osaa</w:t>
      </w:r>
      <w:r w:rsidR="000E58E2">
        <w:rPr>
          <w:rFonts w:cs="Calibri"/>
          <w:snapToGrid w:val="0"/>
          <w:sz w:val="24"/>
          <w:szCs w:val="24"/>
        </w:rPr>
        <w:t xml:space="preserve"> </w:t>
      </w:r>
      <w:r w:rsidR="00240D11">
        <w:rPr>
          <w:rFonts w:cs="Calibri"/>
          <w:snapToGrid w:val="0"/>
          <w:sz w:val="24"/>
          <w:szCs w:val="24"/>
        </w:rPr>
        <w:t xml:space="preserve">analysoida erilaisia ratkaisuja sekä hallitsee suunnittelutyön perusperiaatteet.  </w:t>
      </w:r>
      <w:r w:rsidR="000E58E2">
        <w:rPr>
          <w:rFonts w:cs="Calibri"/>
          <w:snapToGrid w:val="0"/>
          <w:sz w:val="24"/>
          <w:szCs w:val="24"/>
        </w:rPr>
        <w:t xml:space="preserve">Myös tiimityöhön liittyviä tietoja ja taitoja kehitetään. </w:t>
      </w:r>
      <w:r w:rsidR="00240D11">
        <w:rPr>
          <w:rFonts w:cs="Calibri"/>
          <w:snapToGrid w:val="0"/>
          <w:sz w:val="24"/>
          <w:szCs w:val="24"/>
        </w:rPr>
        <w:t>Samanaikaisesti matemaattis-luonnontieteellistä osaamista syvennetään.</w:t>
      </w:r>
    </w:p>
    <w:p w:rsidR="00240D11" w:rsidRDefault="00240D11" w:rsidP="00240D11">
      <w:pPr>
        <w:spacing w:after="0" w:line="240" w:lineRule="auto"/>
        <w:ind w:left="720"/>
        <w:rPr>
          <w:rFonts w:cs="Calibri"/>
          <w:snapToGrid w:val="0"/>
          <w:sz w:val="24"/>
          <w:szCs w:val="24"/>
        </w:rPr>
      </w:pPr>
    </w:p>
    <w:p w:rsidR="00240D11" w:rsidRPr="000E58E2" w:rsidRDefault="00240D11" w:rsidP="00240D11">
      <w:pPr>
        <w:numPr>
          <w:ilvl w:val="0"/>
          <w:numId w:val="10"/>
        </w:numPr>
        <w:spacing w:after="0" w:line="240" w:lineRule="auto"/>
        <w:ind w:left="284" w:hanging="284"/>
        <w:rPr>
          <w:rFonts w:cs="Calibri"/>
          <w:b/>
          <w:snapToGrid w:val="0"/>
          <w:sz w:val="24"/>
          <w:szCs w:val="24"/>
        </w:rPr>
      </w:pPr>
      <w:r w:rsidRPr="000E58E2">
        <w:rPr>
          <w:rFonts w:cs="Calibri"/>
          <w:b/>
          <w:snapToGrid w:val="0"/>
          <w:sz w:val="24"/>
          <w:szCs w:val="24"/>
        </w:rPr>
        <w:t>vuosi</w:t>
      </w:r>
    </w:p>
    <w:p w:rsidR="0054182E" w:rsidRDefault="0054182E" w:rsidP="00240D11">
      <w:pPr>
        <w:spacing w:after="0" w:line="240" w:lineRule="auto"/>
        <w:rPr>
          <w:rFonts w:cs="Calibri"/>
          <w:snapToGrid w:val="0"/>
          <w:sz w:val="24"/>
          <w:szCs w:val="24"/>
        </w:rPr>
      </w:pPr>
      <w:r>
        <w:rPr>
          <w:rFonts w:cs="Calibri"/>
          <w:snapToGrid w:val="0"/>
          <w:sz w:val="24"/>
          <w:szCs w:val="24"/>
        </w:rPr>
        <w:t xml:space="preserve"> </w:t>
      </w:r>
      <w:r w:rsidR="00240D11">
        <w:rPr>
          <w:rFonts w:cs="Calibri"/>
          <w:snapToGrid w:val="0"/>
          <w:sz w:val="24"/>
          <w:szCs w:val="24"/>
        </w:rPr>
        <w:t>Opiskelija kykenee suunnittelemaan, toteut</w:t>
      </w:r>
      <w:r w:rsidR="000E58E2">
        <w:rPr>
          <w:rFonts w:cs="Calibri"/>
          <w:snapToGrid w:val="0"/>
          <w:sz w:val="24"/>
          <w:szCs w:val="24"/>
        </w:rPr>
        <w:t>tamaan ja ylläpitämään laajoja</w:t>
      </w:r>
      <w:r w:rsidR="00240D11">
        <w:rPr>
          <w:rFonts w:cs="Calibri"/>
          <w:snapToGrid w:val="0"/>
          <w:sz w:val="24"/>
          <w:szCs w:val="24"/>
        </w:rPr>
        <w:t xml:space="preserve"> järjestelmiä.  </w:t>
      </w:r>
    </w:p>
    <w:p w:rsidR="00240D11" w:rsidRDefault="00240D11" w:rsidP="00240D11">
      <w:pPr>
        <w:spacing w:after="0" w:line="240" w:lineRule="auto"/>
        <w:rPr>
          <w:rFonts w:cs="Calibri"/>
          <w:snapToGrid w:val="0"/>
          <w:sz w:val="24"/>
          <w:szCs w:val="24"/>
        </w:rPr>
      </w:pPr>
    </w:p>
    <w:p w:rsidR="00240D11" w:rsidRDefault="00240D11" w:rsidP="00240D11">
      <w:pPr>
        <w:spacing w:after="0" w:line="240" w:lineRule="auto"/>
        <w:rPr>
          <w:rFonts w:cs="Calibri"/>
          <w:snapToGrid w:val="0"/>
          <w:sz w:val="24"/>
          <w:szCs w:val="24"/>
        </w:rPr>
      </w:pPr>
      <w:r w:rsidRPr="00240D11">
        <w:rPr>
          <w:rFonts w:cs="Calibri"/>
          <w:b/>
          <w:snapToGrid w:val="0"/>
          <w:sz w:val="24"/>
          <w:szCs w:val="24"/>
        </w:rPr>
        <w:t>4. vuosi</w:t>
      </w:r>
    </w:p>
    <w:p w:rsidR="00240D11" w:rsidRDefault="00240D11" w:rsidP="00240D11">
      <w:pPr>
        <w:spacing w:after="0" w:line="240" w:lineRule="auto"/>
        <w:rPr>
          <w:rFonts w:cs="Calibri"/>
          <w:snapToGrid w:val="0"/>
          <w:sz w:val="24"/>
          <w:szCs w:val="24"/>
        </w:rPr>
      </w:pPr>
      <w:r>
        <w:rPr>
          <w:rFonts w:cs="Calibri"/>
          <w:snapToGrid w:val="0"/>
          <w:sz w:val="24"/>
          <w:szCs w:val="24"/>
        </w:rPr>
        <w:t>Opiskelija perehtyy laajemmin talousaineisiin ja hallitsee kehittämisosaamisen perusteet sekä eri projektitoimijoiden roolit.</w:t>
      </w:r>
    </w:p>
    <w:p w:rsidR="005C63F3" w:rsidRDefault="005C63F3" w:rsidP="00240D11">
      <w:pPr>
        <w:spacing w:after="0" w:line="240" w:lineRule="auto"/>
        <w:rPr>
          <w:rFonts w:cs="Calibri"/>
          <w:snapToGrid w:val="0"/>
          <w:sz w:val="24"/>
          <w:szCs w:val="24"/>
        </w:rPr>
      </w:pPr>
    </w:p>
    <w:p w:rsidR="005C63F3" w:rsidRDefault="005C63F3" w:rsidP="00240D11">
      <w:pPr>
        <w:spacing w:after="0" w:line="240" w:lineRule="auto"/>
        <w:rPr>
          <w:rFonts w:cs="Calibri"/>
          <w:snapToGrid w:val="0"/>
          <w:sz w:val="24"/>
          <w:szCs w:val="24"/>
        </w:rPr>
      </w:pPr>
    </w:p>
    <w:p w:rsidR="005C63F3" w:rsidRDefault="005C63F3" w:rsidP="00240D11">
      <w:pPr>
        <w:spacing w:after="0" w:line="240" w:lineRule="auto"/>
        <w:rPr>
          <w:rFonts w:cs="Calibri"/>
          <w:snapToGrid w:val="0"/>
          <w:sz w:val="24"/>
          <w:szCs w:val="24"/>
        </w:rPr>
      </w:pPr>
    </w:p>
    <w:p w:rsidR="005C63F3" w:rsidRDefault="005C63F3" w:rsidP="00240D11">
      <w:pPr>
        <w:spacing w:after="0" w:line="240" w:lineRule="auto"/>
        <w:rPr>
          <w:rFonts w:cs="Calibri"/>
          <w:snapToGrid w:val="0"/>
          <w:sz w:val="24"/>
          <w:szCs w:val="24"/>
        </w:rPr>
      </w:pPr>
    </w:p>
    <w:p w:rsidR="00A018D2" w:rsidRDefault="00A018D2" w:rsidP="00240D11">
      <w:pPr>
        <w:spacing w:after="0" w:line="240" w:lineRule="auto"/>
        <w:rPr>
          <w:rFonts w:cs="Calibri"/>
          <w:snapToGrid w:val="0"/>
          <w:sz w:val="24"/>
          <w:szCs w:val="24"/>
        </w:rPr>
      </w:pPr>
    </w:p>
    <w:p w:rsidR="000E58E2" w:rsidRDefault="00A018D2" w:rsidP="00240D11">
      <w:pPr>
        <w:spacing w:after="0" w:line="240" w:lineRule="auto"/>
        <w:rPr>
          <w:rFonts w:cs="Calibri"/>
          <w:snapToGrid w:val="0"/>
          <w:sz w:val="24"/>
          <w:szCs w:val="24"/>
        </w:rPr>
      </w:pPr>
      <w:r>
        <w:rPr>
          <w:b/>
          <w:color w:val="FF0000"/>
        </w:rPr>
        <w:lastRenderedPageBreak/>
        <w:t>P</w:t>
      </w:r>
      <w:r w:rsidRPr="00647695">
        <w:rPr>
          <w:b/>
          <w:color w:val="FF0000"/>
        </w:rPr>
        <w:t xml:space="preserve">rimukseen nimellä </w:t>
      </w:r>
      <w:r>
        <w:rPr>
          <w:b/>
          <w:color w:val="FF0000"/>
        </w:rPr>
        <w:t>|ET18SP_8</w:t>
      </w:r>
      <w:bookmarkStart w:id="4" w:name="_GoBack"/>
      <w:bookmarkEnd w:id="4"/>
      <w:r w:rsidRPr="00647695">
        <w:rPr>
          <w:b/>
          <w:color w:val="FF0000"/>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86"/>
        <w:gridCol w:w="4678"/>
      </w:tblGrid>
      <w:tr w:rsidR="005C63F3" w:rsidRPr="00595FDF" w:rsidTr="00CA722D">
        <w:tc>
          <w:tcPr>
            <w:tcW w:w="1204" w:type="dxa"/>
            <w:shd w:val="clear" w:color="auto" w:fill="31A3B5"/>
          </w:tcPr>
          <w:p w:rsidR="005C63F3" w:rsidRPr="0023795B" w:rsidRDefault="005C63F3" w:rsidP="002E3A79">
            <w:pPr>
              <w:rPr>
                <w:rFonts w:ascii="Tahoma" w:hAnsi="Tahoma" w:cs="Tahoma"/>
                <w:b/>
                <w:color w:val="FFFFFF"/>
                <w:szCs w:val="20"/>
              </w:rPr>
            </w:pPr>
          </w:p>
        </w:tc>
        <w:tc>
          <w:tcPr>
            <w:tcW w:w="3686" w:type="dxa"/>
            <w:shd w:val="clear" w:color="auto" w:fill="31A3B5"/>
          </w:tcPr>
          <w:p w:rsidR="005C63F3" w:rsidRPr="0029100C" w:rsidRDefault="005C63F3" w:rsidP="002E3A79">
            <w:pPr>
              <w:rPr>
                <w:rFonts w:ascii="Tahoma" w:hAnsi="Tahoma" w:cs="Tahoma"/>
                <w:b/>
                <w:color w:val="FFFFFF"/>
                <w:sz w:val="20"/>
                <w:szCs w:val="20"/>
              </w:rPr>
            </w:pPr>
            <w:r w:rsidRPr="0029100C">
              <w:rPr>
                <w:rFonts w:ascii="Tahoma" w:hAnsi="Tahoma" w:cs="Tahoma"/>
                <w:b/>
                <w:color w:val="FFFFFF"/>
                <w:sz w:val="20"/>
                <w:szCs w:val="20"/>
              </w:rPr>
              <w:t xml:space="preserve"> Vuositeema ja alateemat</w:t>
            </w:r>
          </w:p>
        </w:tc>
        <w:tc>
          <w:tcPr>
            <w:tcW w:w="4678" w:type="dxa"/>
            <w:shd w:val="clear" w:color="auto" w:fill="31A3B5"/>
          </w:tcPr>
          <w:p w:rsidR="005C63F3" w:rsidRPr="0029100C" w:rsidRDefault="005C63F3" w:rsidP="002E3A79">
            <w:pPr>
              <w:rPr>
                <w:rFonts w:ascii="Tahoma" w:hAnsi="Tahoma" w:cs="Tahoma"/>
                <w:b/>
                <w:color w:val="FFFFFF"/>
                <w:sz w:val="20"/>
                <w:szCs w:val="20"/>
              </w:rPr>
            </w:pPr>
            <w:r w:rsidRPr="0029100C">
              <w:rPr>
                <w:rFonts w:ascii="Tahoma" w:hAnsi="Tahoma" w:cs="Tahoma"/>
                <w:b/>
                <w:color w:val="FFFFFF"/>
                <w:sz w:val="20"/>
                <w:szCs w:val="20"/>
              </w:rPr>
              <w:t>Osaamistavoitteet</w:t>
            </w:r>
          </w:p>
        </w:tc>
      </w:tr>
      <w:tr w:rsidR="005C63F3" w:rsidRPr="00595FDF" w:rsidTr="00CA722D">
        <w:tc>
          <w:tcPr>
            <w:tcW w:w="1204" w:type="dxa"/>
          </w:tcPr>
          <w:p w:rsidR="005C63F3" w:rsidRPr="0029100C" w:rsidRDefault="005C63F3" w:rsidP="002E3A79">
            <w:pPr>
              <w:rPr>
                <w:rFonts w:ascii="Tahoma" w:hAnsi="Tahoma" w:cs="Tahoma"/>
                <w:b/>
                <w:sz w:val="20"/>
                <w:szCs w:val="20"/>
              </w:rPr>
            </w:pPr>
            <w:r w:rsidRPr="0029100C">
              <w:rPr>
                <w:rFonts w:ascii="Tahoma" w:hAnsi="Tahoma" w:cs="Tahoma"/>
                <w:b/>
                <w:sz w:val="20"/>
                <w:szCs w:val="20"/>
              </w:rPr>
              <w:t>1. vuosi</w:t>
            </w:r>
          </w:p>
        </w:tc>
        <w:tc>
          <w:tcPr>
            <w:tcW w:w="3686" w:type="dxa"/>
          </w:tcPr>
          <w:p w:rsidR="005C63F3" w:rsidRPr="0029100C" w:rsidRDefault="00724F18" w:rsidP="00724F18">
            <w:pPr>
              <w:rPr>
                <w:rFonts w:ascii="Tahoma" w:hAnsi="Tahoma" w:cs="Tahoma"/>
                <w:b/>
                <w:sz w:val="20"/>
                <w:szCs w:val="20"/>
              </w:rPr>
            </w:pPr>
            <w:r w:rsidRPr="0029100C">
              <w:rPr>
                <w:rFonts w:ascii="Tahoma" w:hAnsi="Tahoma" w:cs="Tahoma"/>
                <w:b/>
                <w:snapToGrid w:val="0"/>
                <w:sz w:val="20"/>
                <w:szCs w:val="20"/>
              </w:rPr>
              <w:t>Perustietämyksen hankinta ja kokeilemalla oppiminen</w:t>
            </w:r>
          </w:p>
        </w:tc>
        <w:tc>
          <w:tcPr>
            <w:tcW w:w="4678" w:type="dxa"/>
          </w:tcPr>
          <w:p w:rsidR="005C63F3" w:rsidRPr="0029100C" w:rsidRDefault="005C63F3" w:rsidP="006048AB">
            <w:pPr>
              <w:rPr>
                <w:rFonts w:ascii="Tahoma" w:hAnsi="Tahoma" w:cs="Tahoma"/>
                <w:sz w:val="20"/>
                <w:szCs w:val="20"/>
              </w:rPr>
            </w:pPr>
            <w:r w:rsidRPr="0029100C">
              <w:rPr>
                <w:rFonts w:ascii="Tahoma" w:hAnsi="Tahoma" w:cs="Tahoma"/>
                <w:sz w:val="20"/>
                <w:szCs w:val="20"/>
              </w:rPr>
              <w:t>Opiskelija</w:t>
            </w:r>
            <w:r w:rsidR="000E5A57" w:rsidRPr="0029100C">
              <w:rPr>
                <w:rFonts w:ascii="Tahoma" w:hAnsi="Tahoma" w:cs="Tahoma"/>
                <w:sz w:val="20"/>
                <w:szCs w:val="20"/>
              </w:rPr>
              <w:t xml:space="preserve"> ymmärtää tietotekniikka-alan kokonaiskuvan. Hän oppii matematiikan, kielten, viestinnän</w:t>
            </w:r>
            <w:r w:rsidR="006048AB" w:rsidRPr="0029100C">
              <w:rPr>
                <w:rFonts w:ascii="Tahoma" w:hAnsi="Tahoma" w:cs="Tahoma"/>
                <w:sz w:val="20"/>
                <w:szCs w:val="20"/>
              </w:rPr>
              <w:t xml:space="preserve"> ja </w:t>
            </w:r>
            <w:r w:rsidR="000E5A57" w:rsidRPr="0029100C">
              <w:rPr>
                <w:rFonts w:ascii="Tahoma" w:hAnsi="Tahoma" w:cs="Tahoma"/>
                <w:sz w:val="20"/>
                <w:szCs w:val="20"/>
              </w:rPr>
              <w:t>projektityöskentelyn perustiedot</w:t>
            </w:r>
            <w:r w:rsidRPr="0029100C">
              <w:rPr>
                <w:rFonts w:ascii="Tahoma" w:hAnsi="Tahoma" w:cs="Tahoma"/>
                <w:sz w:val="20"/>
                <w:szCs w:val="20"/>
              </w:rPr>
              <w:t>.</w:t>
            </w:r>
            <w:r w:rsidR="000E5A57" w:rsidRPr="0029100C">
              <w:rPr>
                <w:rFonts w:ascii="Tahoma" w:hAnsi="Tahoma" w:cs="Tahoma"/>
                <w:sz w:val="20"/>
                <w:szCs w:val="20"/>
              </w:rPr>
              <w:t xml:space="preserve"> </w:t>
            </w:r>
            <w:r w:rsidR="006048AB" w:rsidRPr="0029100C">
              <w:rPr>
                <w:rFonts w:ascii="Tahoma" w:hAnsi="Tahoma" w:cs="Tahoma"/>
                <w:sz w:val="20"/>
                <w:szCs w:val="20"/>
              </w:rPr>
              <w:t>Hän tuntee ohjelmoinnin ja tietoverkkojen sekä käyttöjärjestelmien perusteet.</w:t>
            </w:r>
          </w:p>
        </w:tc>
      </w:tr>
      <w:tr w:rsidR="005C63F3" w:rsidRPr="00595FDF" w:rsidTr="00CA722D">
        <w:tc>
          <w:tcPr>
            <w:tcW w:w="1204" w:type="dxa"/>
          </w:tcPr>
          <w:p w:rsidR="005C63F3" w:rsidRPr="0029100C" w:rsidRDefault="005C63F3" w:rsidP="002E3A79">
            <w:pPr>
              <w:rPr>
                <w:rFonts w:ascii="Tahoma" w:hAnsi="Tahoma" w:cs="Tahoma"/>
                <w:b/>
                <w:sz w:val="20"/>
                <w:szCs w:val="20"/>
              </w:rPr>
            </w:pPr>
            <w:r w:rsidRPr="0029100C">
              <w:rPr>
                <w:rFonts w:ascii="Tahoma" w:hAnsi="Tahoma" w:cs="Tahoma"/>
                <w:b/>
                <w:sz w:val="20"/>
                <w:szCs w:val="20"/>
              </w:rPr>
              <w:t>2. vuosi</w:t>
            </w:r>
          </w:p>
        </w:tc>
        <w:tc>
          <w:tcPr>
            <w:tcW w:w="3686" w:type="dxa"/>
          </w:tcPr>
          <w:p w:rsidR="005C63F3" w:rsidRPr="0029100C" w:rsidRDefault="00724F18" w:rsidP="002E3A79">
            <w:pPr>
              <w:rPr>
                <w:rFonts w:ascii="Tahoma" w:hAnsi="Tahoma" w:cs="Tahoma"/>
                <w:b/>
                <w:sz w:val="20"/>
                <w:szCs w:val="20"/>
              </w:rPr>
            </w:pPr>
            <w:r w:rsidRPr="0029100C">
              <w:rPr>
                <w:rFonts w:ascii="Tahoma" w:hAnsi="Tahoma" w:cs="Tahoma"/>
                <w:b/>
                <w:snapToGrid w:val="0"/>
                <w:sz w:val="20"/>
                <w:szCs w:val="20"/>
              </w:rPr>
              <w:t>Analysointi- ja ratkaisutaidot</w:t>
            </w:r>
          </w:p>
        </w:tc>
        <w:tc>
          <w:tcPr>
            <w:tcW w:w="4678" w:type="dxa"/>
          </w:tcPr>
          <w:p w:rsidR="005C63F3" w:rsidRPr="0029100C" w:rsidRDefault="005C63F3" w:rsidP="0029100C">
            <w:pPr>
              <w:rPr>
                <w:rFonts w:ascii="Tahoma" w:hAnsi="Tahoma" w:cs="Tahoma"/>
                <w:sz w:val="20"/>
                <w:szCs w:val="20"/>
              </w:rPr>
            </w:pPr>
            <w:r w:rsidRPr="0029100C">
              <w:rPr>
                <w:rFonts w:ascii="Tahoma" w:hAnsi="Tahoma" w:cs="Tahoma"/>
                <w:sz w:val="20"/>
                <w:szCs w:val="20"/>
              </w:rPr>
              <w:t>Opiskelija</w:t>
            </w:r>
            <w:r w:rsidR="006048AB" w:rsidRPr="0029100C">
              <w:rPr>
                <w:rFonts w:ascii="Tahoma" w:hAnsi="Tahoma" w:cs="Tahoma"/>
                <w:sz w:val="20"/>
                <w:szCs w:val="20"/>
              </w:rPr>
              <w:t xml:space="preserve"> jatkaa ammattiaineiden opiskelua ja pyrkii soveltamaan nii</w:t>
            </w:r>
            <w:r w:rsidR="00B41562" w:rsidRPr="0029100C">
              <w:rPr>
                <w:rFonts w:ascii="Tahoma" w:hAnsi="Tahoma" w:cs="Tahoma"/>
                <w:sz w:val="20"/>
                <w:szCs w:val="20"/>
              </w:rPr>
              <w:t>s</w:t>
            </w:r>
            <w:r w:rsidR="006048AB" w:rsidRPr="0029100C">
              <w:rPr>
                <w:rFonts w:ascii="Tahoma" w:hAnsi="Tahoma" w:cs="Tahoma"/>
                <w:sz w:val="20"/>
                <w:szCs w:val="20"/>
              </w:rPr>
              <w:t xml:space="preserve">tä ja </w:t>
            </w:r>
            <w:r w:rsidR="00B41562" w:rsidRPr="0029100C">
              <w:rPr>
                <w:rFonts w:ascii="Tahoma" w:hAnsi="Tahoma" w:cs="Tahoma"/>
                <w:sz w:val="20"/>
                <w:szCs w:val="20"/>
              </w:rPr>
              <w:t>1. opiskeluvuoden opintojaksoista hankkimiaan</w:t>
            </w:r>
            <w:r w:rsidR="006048AB" w:rsidRPr="0029100C">
              <w:rPr>
                <w:rFonts w:ascii="Tahoma" w:hAnsi="Tahoma" w:cs="Tahoma"/>
                <w:sz w:val="20"/>
                <w:szCs w:val="20"/>
              </w:rPr>
              <w:t xml:space="preserve"> tietoja ja taitoja </w:t>
            </w:r>
            <w:r w:rsidR="00B41562" w:rsidRPr="0029100C">
              <w:rPr>
                <w:rFonts w:ascii="Tahoma" w:hAnsi="Tahoma" w:cs="Tahoma"/>
                <w:sz w:val="20"/>
                <w:szCs w:val="20"/>
              </w:rPr>
              <w:t>tietojenkäsittely</w:t>
            </w:r>
            <w:r w:rsidR="0029100C">
              <w:rPr>
                <w:rFonts w:ascii="Tahoma" w:hAnsi="Tahoma" w:cs="Tahoma"/>
                <w:sz w:val="20"/>
                <w:szCs w:val="20"/>
              </w:rPr>
              <w:t>alaan liittyvien toimeksiantojen analysoinnissa, ratkaisussa ja dokumentoinnissa</w:t>
            </w:r>
            <w:r w:rsidR="00B41562" w:rsidRPr="0029100C">
              <w:rPr>
                <w:rFonts w:ascii="Tahoma" w:hAnsi="Tahoma" w:cs="Tahoma"/>
                <w:sz w:val="20"/>
                <w:szCs w:val="20"/>
              </w:rPr>
              <w:t>.</w:t>
            </w:r>
          </w:p>
        </w:tc>
      </w:tr>
      <w:tr w:rsidR="005C63F3" w:rsidRPr="00595FDF" w:rsidTr="00CA722D">
        <w:tc>
          <w:tcPr>
            <w:tcW w:w="1204" w:type="dxa"/>
          </w:tcPr>
          <w:p w:rsidR="005C63F3" w:rsidRPr="0029100C" w:rsidRDefault="005C63F3" w:rsidP="002E3A79">
            <w:pPr>
              <w:rPr>
                <w:rFonts w:ascii="Tahoma" w:hAnsi="Tahoma" w:cs="Tahoma"/>
                <w:b/>
                <w:sz w:val="20"/>
                <w:szCs w:val="20"/>
              </w:rPr>
            </w:pPr>
            <w:r w:rsidRPr="0029100C">
              <w:rPr>
                <w:rFonts w:ascii="Tahoma" w:hAnsi="Tahoma" w:cs="Tahoma"/>
                <w:b/>
                <w:sz w:val="20"/>
                <w:szCs w:val="20"/>
              </w:rPr>
              <w:t xml:space="preserve">3. vuosi </w:t>
            </w:r>
          </w:p>
        </w:tc>
        <w:tc>
          <w:tcPr>
            <w:tcW w:w="3686" w:type="dxa"/>
          </w:tcPr>
          <w:p w:rsidR="005C63F3" w:rsidRPr="0029100C" w:rsidRDefault="00724F18" w:rsidP="002E3A79">
            <w:pPr>
              <w:rPr>
                <w:rFonts w:ascii="Tahoma" w:hAnsi="Tahoma" w:cs="Tahoma"/>
                <w:b/>
                <w:sz w:val="20"/>
                <w:szCs w:val="20"/>
              </w:rPr>
            </w:pPr>
            <w:r w:rsidRPr="0029100C">
              <w:rPr>
                <w:rFonts w:ascii="Tahoma" w:hAnsi="Tahoma" w:cs="Tahoma"/>
                <w:b/>
                <w:snapToGrid w:val="0"/>
                <w:sz w:val="20"/>
                <w:szCs w:val="20"/>
              </w:rPr>
              <w:t>Syventävät suunnittelutaidot</w:t>
            </w:r>
          </w:p>
        </w:tc>
        <w:tc>
          <w:tcPr>
            <w:tcW w:w="4678" w:type="dxa"/>
          </w:tcPr>
          <w:p w:rsidR="005C63F3" w:rsidRPr="0029100C" w:rsidRDefault="005C63F3" w:rsidP="0029100C">
            <w:pPr>
              <w:rPr>
                <w:rFonts w:ascii="Tahoma" w:hAnsi="Tahoma" w:cs="Tahoma"/>
                <w:sz w:val="20"/>
                <w:szCs w:val="20"/>
              </w:rPr>
            </w:pPr>
            <w:r w:rsidRPr="0029100C">
              <w:rPr>
                <w:rFonts w:ascii="Tahoma" w:hAnsi="Tahoma" w:cs="Tahoma"/>
                <w:sz w:val="20"/>
                <w:szCs w:val="20"/>
              </w:rPr>
              <w:t xml:space="preserve">Opiskelija </w:t>
            </w:r>
            <w:r w:rsidR="00B41562" w:rsidRPr="0029100C">
              <w:rPr>
                <w:rFonts w:ascii="Tahoma" w:hAnsi="Tahoma" w:cs="Tahoma"/>
                <w:sz w:val="20"/>
                <w:szCs w:val="20"/>
              </w:rPr>
              <w:t>syventää edelleen ammattiaineiden tietoja ja taitoja sekä pystyy käyttämään hankkimaansa osaamista suuntautumisensa mukaisesti joko ohjelmointiin tai tietoverkkoihin ja palvelimiin liit</w:t>
            </w:r>
            <w:r w:rsidR="00A96F1B" w:rsidRPr="0029100C">
              <w:rPr>
                <w:rFonts w:ascii="Tahoma" w:hAnsi="Tahoma" w:cs="Tahoma"/>
                <w:sz w:val="20"/>
                <w:szCs w:val="20"/>
              </w:rPr>
              <w:t>tyvien projektitehtävien suunnittelussa ja toteutuksessa sekä testauksessa.</w:t>
            </w:r>
            <w:r w:rsidR="00B41562" w:rsidRPr="0029100C">
              <w:rPr>
                <w:rFonts w:ascii="Tahoma" w:hAnsi="Tahoma" w:cs="Tahoma"/>
                <w:sz w:val="20"/>
                <w:szCs w:val="20"/>
              </w:rPr>
              <w:t xml:space="preserve"> </w:t>
            </w:r>
            <w:r w:rsidR="0029100C">
              <w:rPr>
                <w:rFonts w:ascii="Tahoma" w:hAnsi="Tahoma" w:cs="Tahoma"/>
                <w:sz w:val="20"/>
                <w:szCs w:val="20"/>
              </w:rPr>
              <w:t xml:space="preserve">Opiskelija osaa käyttää englannin kieltä projektitoiminnassa. </w:t>
            </w:r>
          </w:p>
        </w:tc>
      </w:tr>
      <w:tr w:rsidR="005C63F3" w:rsidRPr="00595FDF" w:rsidTr="00CA722D">
        <w:tc>
          <w:tcPr>
            <w:tcW w:w="1204" w:type="dxa"/>
          </w:tcPr>
          <w:p w:rsidR="005C63F3" w:rsidRPr="0029100C" w:rsidRDefault="005C63F3" w:rsidP="002E3A79">
            <w:pPr>
              <w:rPr>
                <w:rFonts w:ascii="Tahoma" w:hAnsi="Tahoma" w:cs="Tahoma"/>
                <w:b/>
                <w:sz w:val="20"/>
                <w:szCs w:val="20"/>
              </w:rPr>
            </w:pPr>
            <w:r w:rsidRPr="0029100C">
              <w:rPr>
                <w:rFonts w:ascii="Tahoma" w:hAnsi="Tahoma" w:cs="Tahoma"/>
                <w:b/>
                <w:sz w:val="20"/>
                <w:szCs w:val="20"/>
              </w:rPr>
              <w:t>4. vuosi</w:t>
            </w:r>
          </w:p>
        </w:tc>
        <w:tc>
          <w:tcPr>
            <w:tcW w:w="3686" w:type="dxa"/>
          </w:tcPr>
          <w:p w:rsidR="005C63F3" w:rsidRPr="0029100C" w:rsidRDefault="00A96F1B" w:rsidP="002E3A79">
            <w:pPr>
              <w:rPr>
                <w:rFonts w:ascii="Tahoma" w:hAnsi="Tahoma" w:cs="Tahoma"/>
                <w:b/>
                <w:sz w:val="20"/>
                <w:szCs w:val="20"/>
              </w:rPr>
            </w:pPr>
            <w:r w:rsidRPr="0029100C">
              <w:rPr>
                <w:rFonts w:ascii="Tahoma" w:hAnsi="Tahoma" w:cs="Tahoma"/>
                <w:b/>
                <w:snapToGrid w:val="0"/>
                <w:sz w:val="20"/>
                <w:szCs w:val="20"/>
              </w:rPr>
              <w:t>K</w:t>
            </w:r>
            <w:r w:rsidR="000E5A57" w:rsidRPr="0029100C">
              <w:rPr>
                <w:rFonts w:ascii="Tahoma" w:hAnsi="Tahoma" w:cs="Tahoma"/>
                <w:b/>
                <w:snapToGrid w:val="0"/>
                <w:sz w:val="20"/>
                <w:szCs w:val="20"/>
              </w:rPr>
              <w:t>ehittämisosaaminen</w:t>
            </w:r>
          </w:p>
        </w:tc>
        <w:tc>
          <w:tcPr>
            <w:tcW w:w="4678" w:type="dxa"/>
          </w:tcPr>
          <w:p w:rsidR="005C63F3" w:rsidRPr="0029100C" w:rsidRDefault="005C63F3" w:rsidP="00A96F1B">
            <w:pPr>
              <w:rPr>
                <w:rFonts w:ascii="Tahoma" w:hAnsi="Tahoma" w:cs="Tahoma"/>
                <w:sz w:val="20"/>
                <w:szCs w:val="20"/>
              </w:rPr>
            </w:pPr>
            <w:r w:rsidRPr="0029100C">
              <w:rPr>
                <w:rFonts w:ascii="Tahoma" w:hAnsi="Tahoma" w:cs="Tahoma"/>
                <w:sz w:val="20"/>
                <w:szCs w:val="20"/>
              </w:rPr>
              <w:t>Opiskelija</w:t>
            </w:r>
            <w:r w:rsidR="00A96F1B" w:rsidRPr="0029100C">
              <w:rPr>
                <w:rFonts w:ascii="Tahoma" w:hAnsi="Tahoma" w:cs="Tahoma"/>
                <w:sz w:val="20"/>
                <w:szCs w:val="20"/>
              </w:rPr>
              <w:t xml:space="preserve"> omaksuu syvällisemmät valmiudet kehittää uusia tietotekniikka-alan tuotteita ja palveluja. Hänellä on hyvät valmiudet jatkaa osaamisensa kehittämistä työelämässä sekä toimia erilaisissa rooleissa monialaisissa tiimeissä.</w:t>
            </w:r>
          </w:p>
        </w:tc>
      </w:tr>
    </w:tbl>
    <w:p w:rsidR="005C63F3" w:rsidRDefault="005C63F3" w:rsidP="00240D11">
      <w:pPr>
        <w:spacing w:after="0" w:line="240" w:lineRule="auto"/>
        <w:rPr>
          <w:rFonts w:cs="Calibri"/>
          <w:snapToGrid w:val="0"/>
          <w:sz w:val="24"/>
          <w:szCs w:val="24"/>
        </w:rPr>
      </w:pPr>
    </w:p>
    <w:p w:rsidR="005C63F3" w:rsidRDefault="005C63F3">
      <w:pPr>
        <w:spacing w:after="0" w:line="240" w:lineRule="auto"/>
        <w:rPr>
          <w:rFonts w:cs="Calibri"/>
          <w:b/>
          <w:snapToGrid w:val="0"/>
          <w:sz w:val="24"/>
          <w:szCs w:val="24"/>
        </w:rPr>
      </w:pPr>
      <w:r>
        <w:rPr>
          <w:rFonts w:cs="Calibri"/>
          <w:b/>
          <w:snapToGrid w:val="0"/>
          <w:sz w:val="24"/>
          <w:szCs w:val="24"/>
        </w:rPr>
        <w:br w:type="page"/>
      </w:r>
    </w:p>
    <w:p w:rsidR="000A35AD" w:rsidRPr="00FF0AEE" w:rsidRDefault="000A35AD" w:rsidP="000A35AD">
      <w:pPr>
        <w:pStyle w:val="Heading2"/>
        <w:rPr>
          <w:rFonts w:ascii="Tahoma" w:hAnsi="Tahoma" w:cs="Tahoma"/>
          <w:sz w:val="22"/>
          <w:szCs w:val="22"/>
        </w:rPr>
      </w:pPr>
      <w:bookmarkStart w:id="5" w:name="_Toc286153256"/>
      <w:r w:rsidRPr="00FF0AEE">
        <w:rPr>
          <w:rFonts w:ascii="Tahoma" w:hAnsi="Tahoma" w:cs="Tahoma"/>
          <w:sz w:val="22"/>
          <w:szCs w:val="22"/>
        </w:rPr>
        <w:lastRenderedPageBreak/>
        <w:t>1.5 Koulutuksen toteutus</w:t>
      </w:r>
      <w:bookmarkEnd w:id="5"/>
    </w:p>
    <w:p w:rsidR="00FF0AEE" w:rsidRPr="00FF0AEE" w:rsidRDefault="00FF0AEE" w:rsidP="00FF0AEE">
      <w:pPr>
        <w:rPr>
          <w:rFonts w:ascii="Tahoma" w:hAnsi="Tahoma" w:cs="Tahoma"/>
          <w:snapToGrid w:val="0"/>
          <w:color w:val="00B0F0"/>
          <w:sz w:val="20"/>
          <w:szCs w:val="20"/>
        </w:rPr>
      </w:pPr>
      <w:r w:rsidRPr="00FF0AEE">
        <w:rPr>
          <w:rFonts w:ascii="Tahoma" w:hAnsi="Tahoma" w:cs="Tahoma"/>
          <w:snapToGrid w:val="0"/>
          <w:color w:val="00B0F0"/>
          <w:sz w:val="20"/>
          <w:szCs w:val="2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rsidR="000A35AD" w:rsidRPr="00595FDF" w:rsidRDefault="000A35AD" w:rsidP="000A35AD">
      <w:pPr>
        <w:rPr>
          <w:rFonts w:cs="Calibri"/>
          <w:snapToGrid w:val="0"/>
          <w:color w:val="31A3B5"/>
          <w:sz w:val="24"/>
          <w:szCs w:val="24"/>
        </w:rPr>
      </w:pPr>
      <w:r w:rsidRPr="00595FDF">
        <w:rPr>
          <w:rFonts w:cs="Calibri"/>
          <w:color w:val="31A3B5"/>
          <w:sz w:val="24"/>
          <w:szCs w:val="24"/>
        </w:rPr>
        <w:t xml:space="preserve">Savonian koulutusten työelämälähtöisyys toteutuu opettajien monimuotoisen verkostoitumisen kautta. Verkostot varmistavat myös substanssiasiantuntijuuden jatkuvan kehittymisen. </w:t>
      </w:r>
      <w:r w:rsidRPr="00595FDF">
        <w:rPr>
          <w:rFonts w:cs="Calibri"/>
          <w:snapToGrid w:val="0"/>
          <w:color w:val="31A3B5"/>
          <w:sz w:val="24"/>
          <w:szCs w:val="24"/>
        </w:rPr>
        <w:t>Henkilöstö luo oppimistilanteita ja tukee opiskelijan oppimista.</w:t>
      </w:r>
      <w:r w:rsidRPr="00595FDF">
        <w:rPr>
          <w:rFonts w:cs="Calibri"/>
          <w:color w:val="31A3B5"/>
          <w:sz w:val="24"/>
          <w:szCs w:val="24"/>
        </w:rPr>
        <w:t xml:space="preserve"> </w:t>
      </w:r>
      <w:r w:rsidRPr="00595FDF">
        <w:rPr>
          <w:rFonts w:cs="Calibri"/>
          <w:snapToGrid w:val="0"/>
          <w:color w:val="31A3B5"/>
          <w:sz w:val="24"/>
          <w:szCs w:val="24"/>
        </w:rPr>
        <w:t>Opintotoimisto, kirjasto- ja tietopalvelut, kansainvälisyyspalvelut ja muut tukipalvelut auttavat opiskelussa. Koulutuksessa noudatetaan esteettömyyden sekä kestävän kehityksen periaatteita.</w:t>
      </w:r>
    </w:p>
    <w:p w:rsidR="00467072" w:rsidRDefault="00832983" w:rsidP="00832983">
      <w:pPr>
        <w:rPr>
          <w:rFonts w:cs="Calibri"/>
          <w:sz w:val="24"/>
          <w:szCs w:val="24"/>
        </w:rPr>
      </w:pPr>
      <w:r>
        <w:rPr>
          <w:rFonts w:cs="Calibri"/>
          <w:sz w:val="24"/>
          <w:szCs w:val="24"/>
        </w:rPr>
        <w:t>Tietotekniikan koulutusohjelmassa opetus toteutetaan luokka-, laboratorio- sekä ryhmät</w:t>
      </w:r>
      <w:r w:rsidR="00467072">
        <w:rPr>
          <w:rFonts w:cs="Calibri"/>
          <w:sz w:val="24"/>
          <w:szCs w:val="24"/>
        </w:rPr>
        <w:t>yötiloissa. Itsenäiseen opiskeluun suunniteltu</w:t>
      </w:r>
      <w:r>
        <w:rPr>
          <w:rFonts w:cs="Calibri"/>
          <w:sz w:val="24"/>
          <w:szCs w:val="24"/>
        </w:rPr>
        <w:t xml:space="preserve"> </w:t>
      </w:r>
      <w:r w:rsidR="00467072">
        <w:rPr>
          <w:rFonts w:cs="Calibri"/>
          <w:sz w:val="24"/>
          <w:szCs w:val="24"/>
        </w:rPr>
        <w:t>kurssimater</w:t>
      </w:r>
      <w:r w:rsidR="000D6502">
        <w:rPr>
          <w:rFonts w:cs="Calibri"/>
          <w:sz w:val="24"/>
          <w:szCs w:val="24"/>
        </w:rPr>
        <w:t>iaali on opiskelijan saatavilla koulun tietojärjestel</w:t>
      </w:r>
      <w:r w:rsidR="000D6502">
        <w:rPr>
          <w:rFonts w:cs="Calibri"/>
          <w:sz w:val="24"/>
          <w:szCs w:val="24"/>
        </w:rPr>
        <w:softHyphen/>
        <w:t>mi</w:t>
      </w:r>
      <w:r w:rsidR="00467072">
        <w:rPr>
          <w:rFonts w:cs="Calibri"/>
          <w:sz w:val="24"/>
          <w:szCs w:val="24"/>
        </w:rPr>
        <w:t>ss</w:t>
      </w:r>
      <w:r w:rsidR="0080559C">
        <w:rPr>
          <w:rFonts w:cs="Calibri"/>
          <w:sz w:val="24"/>
          <w:szCs w:val="24"/>
        </w:rPr>
        <w:t>ä. Koulutukseen sisältyy CDIO-muotoista projektiopiskelua.</w:t>
      </w:r>
      <w:r w:rsidR="00724F18">
        <w:rPr>
          <w:rFonts w:cs="Calibri"/>
          <w:sz w:val="24"/>
          <w:szCs w:val="24"/>
        </w:rPr>
        <w:t xml:space="preserve"> 1. ja 2. opiskeluvuoden aikana Itä-Suomen yliopiston tietojenkäsittelytieteen laitos luennoi </w:t>
      </w:r>
      <w:r w:rsidR="00EC65DC" w:rsidRPr="00EC65DC">
        <w:rPr>
          <w:rFonts w:cs="Calibri"/>
          <w:color w:val="FF0000"/>
          <w:sz w:val="24"/>
          <w:szCs w:val="24"/>
        </w:rPr>
        <w:t>vähintään</w:t>
      </w:r>
      <w:r w:rsidR="00EC65DC">
        <w:rPr>
          <w:rFonts w:cs="Calibri"/>
          <w:sz w:val="24"/>
          <w:szCs w:val="24"/>
        </w:rPr>
        <w:t xml:space="preserve"> </w:t>
      </w:r>
      <w:r w:rsidR="00724F18">
        <w:rPr>
          <w:rFonts w:cs="Calibri"/>
          <w:sz w:val="24"/>
          <w:szCs w:val="24"/>
        </w:rPr>
        <w:t>yhden opinto-jakson kunakin lukukautena.</w:t>
      </w:r>
      <w:r w:rsidR="004D4A74">
        <w:rPr>
          <w:rFonts w:cs="Calibri"/>
          <w:sz w:val="24"/>
          <w:szCs w:val="24"/>
        </w:rPr>
        <w:t xml:space="preserve"> Tutkinto-ohjelmaan </w:t>
      </w:r>
      <w:r w:rsidR="0029100C">
        <w:rPr>
          <w:rFonts w:cs="Calibri"/>
          <w:sz w:val="24"/>
          <w:szCs w:val="24"/>
        </w:rPr>
        <w:t>sisält</w:t>
      </w:r>
      <w:r w:rsidR="004D4A74">
        <w:rPr>
          <w:rFonts w:cs="Calibri"/>
          <w:sz w:val="24"/>
          <w:szCs w:val="24"/>
        </w:rPr>
        <w:t>yy</w:t>
      </w:r>
      <w:r w:rsidR="0029100C">
        <w:rPr>
          <w:rFonts w:cs="Calibri"/>
          <w:sz w:val="24"/>
          <w:szCs w:val="24"/>
        </w:rPr>
        <w:t xml:space="preserve"> vähintään </w:t>
      </w:r>
      <w:r w:rsidR="004D4A74">
        <w:rPr>
          <w:rFonts w:cs="Calibri"/>
          <w:sz w:val="24"/>
          <w:szCs w:val="24"/>
        </w:rPr>
        <w:t>viisi opintopistettä</w:t>
      </w:r>
      <w:r w:rsidR="0029100C">
        <w:rPr>
          <w:rFonts w:cs="Calibri"/>
          <w:sz w:val="24"/>
          <w:szCs w:val="24"/>
        </w:rPr>
        <w:t xml:space="preserve"> </w:t>
      </w:r>
      <w:r w:rsidR="004D4A74">
        <w:rPr>
          <w:rFonts w:cs="Calibri"/>
          <w:sz w:val="24"/>
          <w:szCs w:val="24"/>
        </w:rPr>
        <w:t>vieraskielistä opetusta</w:t>
      </w:r>
      <w:r w:rsidR="0029100C">
        <w:rPr>
          <w:rFonts w:cs="Calibri"/>
          <w:sz w:val="24"/>
          <w:szCs w:val="24"/>
        </w:rPr>
        <w:t xml:space="preserve"> </w:t>
      </w:r>
      <w:r w:rsidR="004D4A74">
        <w:rPr>
          <w:rFonts w:cs="Calibri"/>
          <w:sz w:val="24"/>
          <w:szCs w:val="24"/>
        </w:rPr>
        <w:t>(muuta kuin kieliopintoja).</w:t>
      </w:r>
      <w:r w:rsidR="0029100C">
        <w:rPr>
          <w:rFonts w:cs="Calibri"/>
          <w:sz w:val="24"/>
          <w:szCs w:val="24"/>
        </w:rPr>
        <w:t xml:space="preserve"> </w:t>
      </w:r>
    </w:p>
    <w:p w:rsidR="00832983" w:rsidRDefault="00467072" w:rsidP="00FF0AEE">
      <w:pPr>
        <w:spacing w:after="0"/>
        <w:rPr>
          <w:rFonts w:cs="Calibri"/>
          <w:color w:val="FF0000"/>
          <w:sz w:val="24"/>
          <w:szCs w:val="24"/>
        </w:rPr>
      </w:pPr>
      <w:r>
        <w:rPr>
          <w:rFonts w:cs="Calibri"/>
          <w:sz w:val="24"/>
          <w:szCs w:val="24"/>
        </w:rPr>
        <w:t>1. vuoden opiskelijoilla</w:t>
      </w:r>
      <w:r w:rsidR="00832983">
        <w:rPr>
          <w:rFonts w:cs="Calibri"/>
          <w:sz w:val="24"/>
          <w:szCs w:val="24"/>
        </w:rPr>
        <w:t xml:space="preserve"> on o</w:t>
      </w:r>
      <w:r>
        <w:rPr>
          <w:rFonts w:cs="Calibri"/>
          <w:sz w:val="24"/>
          <w:szCs w:val="24"/>
        </w:rPr>
        <w:t xml:space="preserve">ma opettaja- ja opiskelijatutor sekä </w:t>
      </w:r>
      <w:r w:rsidR="00832983">
        <w:rPr>
          <w:rFonts w:cs="Calibri"/>
          <w:sz w:val="24"/>
          <w:szCs w:val="24"/>
        </w:rPr>
        <w:t>2 - N luokan opisk</w:t>
      </w:r>
      <w:r>
        <w:rPr>
          <w:rFonts w:cs="Calibri"/>
          <w:sz w:val="24"/>
          <w:szCs w:val="24"/>
        </w:rPr>
        <w:t>elijoilla on oma opettajatutor. He</w:t>
      </w:r>
      <w:r w:rsidR="00832983">
        <w:rPr>
          <w:rFonts w:cs="Calibri"/>
          <w:sz w:val="24"/>
          <w:szCs w:val="24"/>
        </w:rPr>
        <w:t xml:space="preserve"> autta</w:t>
      </w:r>
      <w:r>
        <w:rPr>
          <w:rFonts w:cs="Calibri"/>
          <w:sz w:val="24"/>
          <w:szCs w:val="24"/>
        </w:rPr>
        <w:t>v</w:t>
      </w:r>
      <w:r w:rsidR="00832983">
        <w:rPr>
          <w:rFonts w:cs="Calibri"/>
          <w:sz w:val="24"/>
          <w:szCs w:val="24"/>
        </w:rPr>
        <w:t>a</w:t>
      </w:r>
      <w:r>
        <w:rPr>
          <w:rFonts w:cs="Calibri"/>
          <w:sz w:val="24"/>
          <w:szCs w:val="24"/>
        </w:rPr>
        <w:t>t opiskelijoita</w:t>
      </w:r>
      <w:r w:rsidR="00832983">
        <w:rPr>
          <w:rFonts w:cs="Calibri"/>
          <w:sz w:val="24"/>
          <w:szCs w:val="24"/>
        </w:rPr>
        <w:t xml:space="preserve"> opiskeluun liittyvien pulmien </w:t>
      </w:r>
      <w:r>
        <w:rPr>
          <w:rFonts w:cs="Calibri"/>
          <w:sz w:val="24"/>
          <w:szCs w:val="24"/>
        </w:rPr>
        <w:t>ratkaisussa ja</w:t>
      </w:r>
      <w:r w:rsidR="00832983">
        <w:rPr>
          <w:rFonts w:cs="Calibri"/>
          <w:sz w:val="24"/>
          <w:szCs w:val="24"/>
        </w:rPr>
        <w:t xml:space="preserve"> harjoittelu- </w:t>
      </w:r>
      <w:r>
        <w:rPr>
          <w:rFonts w:cs="Calibri"/>
          <w:sz w:val="24"/>
          <w:szCs w:val="24"/>
        </w:rPr>
        <w:t>sekä</w:t>
      </w:r>
      <w:r w:rsidR="00832983">
        <w:rPr>
          <w:rFonts w:cs="Calibri"/>
          <w:sz w:val="24"/>
          <w:szCs w:val="24"/>
        </w:rPr>
        <w:t xml:space="preserve"> päättötyöasioissa.  Myös koulun o</w:t>
      </w:r>
      <w:r>
        <w:rPr>
          <w:rFonts w:cs="Calibri"/>
          <w:sz w:val="24"/>
          <w:szCs w:val="24"/>
        </w:rPr>
        <w:t>pinto-ohjaaja auttaa opiskelijoita</w:t>
      </w:r>
      <w:r w:rsidR="00832983">
        <w:rPr>
          <w:rFonts w:cs="Calibri"/>
          <w:sz w:val="24"/>
          <w:szCs w:val="24"/>
        </w:rPr>
        <w:t xml:space="preserve"> opintoihin liittyvissä pulmatilanteissa.  </w:t>
      </w:r>
      <w:r>
        <w:rPr>
          <w:rFonts w:cs="Calibri"/>
          <w:sz w:val="24"/>
          <w:szCs w:val="24"/>
        </w:rPr>
        <w:t>Lisäksi o</w:t>
      </w:r>
      <w:r w:rsidR="00832983">
        <w:rPr>
          <w:rFonts w:cs="Calibri"/>
          <w:sz w:val="24"/>
          <w:szCs w:val="24"/>
        </w:rPr>
        <w:t>piskelija</w:t>
      </w:r>
      <w:r>
        <w:rPr>
          <w:rFonts w:cs="Calibri"/>
          <w:sz w:val="24"/>
          <w:szCs w:val="24"/>
        </w:rPr>
        <w:t>t</w:t>
      </w:r>
      <w:r w:rsidR="00832983">
        <w:rPr>
          <w:rFonts w:cs="Calibri"/>
          <w:sz w:val="24"/>
          <w:szCs w:val="24"/>
        </w:rPr>
        <w:t xml:space="preserve"> voi</w:t>
      </w:r>
      <w:r>
        <w:rPr>
          <w:rFonts w:cs="Calibri"/>
          <w:sz w:val="24"/>
          <w:szCs w:val="24"/>
        </w:rPr>
        <w:t>vat</w:t>
      </w:r>
      <w:r w:rsidR="00832983">
        <w:rPr>
          <w:rFonts w:cs="Calibri"/>
          <w:sz w:val="24"/>
          <w:szCs w:val="24"/>
        </w:rPr>
        <w:t xml:space="preserve"> hyödyntää </w:t>
      </w:r>
      <w:r w:rsidR="004D4A74">
        <w:rPr>
          <w:rFonts w:cs="Calibri"/>
          <w:sz w:val="24"/>
          <w:szCs w:val="24"/>
        </w:rPr>
        <w:t>tutkinto-ohjelman</w:t>
      </w:r>
      <w:r w:rsidR="00832983">
        <w:rPr>
          <w:rFonts w:cs="Calibri"/>
          <w:sz w:val="24"/>
          <w:szCs w:val="24"/>
        </w:rPr>
        <w:t xml:space="preserve"> kansainvälisiä kontakteja opiskelun, har</w:t>
      </w:r>
      <w:r>
        <w:rPr>
          <w:rFonts w:cs="Calibri"/>
          <w:sz w:val="24"/>
          <w:szCs w:val="24"/>
        </w:rPr>
        <w:t>joittelun tai päättötyön yhteydessä</w:t>
      </w:r>
      <w:r w:rsidR="00832983">
        <w:rPr>
          <w:rFonts w:cs="Calibri"/>
          <w:sz w:val="24"/>
          <w:szCs w:val="24"/>
        </w:rPr>
        <w:t xml:space="preserve">.  </w:t>
      </w:r>
      <w:r w:rsidR="00EC65DC" w:rsidRPr="00EC65DC">
        <w:rPr>
          <w:rFonts w:cs="Calibri"/>
          <w:color w:val="FF0000"/>
          <w:sz w:val="24"/>
          <w:szCs w:val="24"/>
        </w:rPr>
        <w:t>AMK-tutkinnon jälkeen tietotekniikkainsinööri voi esivalinnan läpäistyään jatkaa opintojaan Itä-Suomen yliopiston tietojenkäsittelytieteen laitoksen maisteriohjelmassa.</w:t>
      </w:r>
    </w:p>
    <w:p w:rsidR="00FF0AEE" w:rsidRDefault="00FF0AEE" w:rsidP="00FF0AEE">
      <w:pPr>
        <w:spacing w:after="0"/>
        <w:rPr>
          <w:rFonts w:cs="Calibri"/>
          <w:color w:val="FF0000"/>
          <w:sz w:val="24"/>
          <w:szCs w:val="24"/>
        </w:rPr>
      </w:pPr>
    </w:p>
    <w:p w:rsidR="00FF0AEE" w:rsidRPr="00FF0AEE" w:rsidRDefault="00FF0AEE" w:rsidP="00FF0AEE">
      <w:pPr>
        <w:pStyle w:val="Heading3"/>
        <w:spacing w:before="0"/>
        <w:rPr>
          <w:rFonts w:ascii="Tahoma" w:hAnsi="Tahoma" w:cs="Tahoma"/>
          <w:snapToGrid w:val="0"/>
          <w:color w:val="auto"/>
        </w:rPr>
      </w:pPr>
      <w:bookmarkStart w:id="6" w:name="_Toc464200054"/>
      <w:r w:rsidRPr="00FF0AEE">
        <w:rPr>
          <w:rFonts w:ascii="Tahoma" w:hAnsi="Tahoma" w:cs="Tahoma"/>
          <w:snapToGrid w:val="0"/>
          <w:color w:val="auto"/>
        </w:rPr>
        <w:t>K</w:t>
      </w:r>
      <w:r w:rsidRPr="00FF0AEE">
        <w:rPr>
          <w:rFonts w:ascii="Tahoma" w:hAnsi="Tahoma" w:cs="Tahoma"/>
          <w:color w:val="auto"/>
        </w:rPr>
        <w:t>oulutuksen toteutussuunnittelu ja opiskelijapalaute</w:t>
      </w:r>
      <w:bookmarkEnd w:id="6"/>
    </w:p>
    <w:p w:rsidR="00FF0AEE" w:rsidRPr="00FF0AEE" w:rsidRDefault="00FF0AEE" w:rsidP="00FF0AEE">
      <w:pPr>
        <w:rPr>
          <w:rFonts w:ascii="Tahoma" w:hAnsi="Tahoma" w:cs="Tahoma"/>
          <w:snapToGrid w:val="0"/>
          <w:sz w:val="20"/>
          <w:szCs w:val="20"/>
        </w:rPr>
      </w:pPr>
      <w:r w:rsidRPr="00FF0AEE">
        <w:rPr>
          <w:rFonts w:ascii="Tahoma" w:hAnsi="Tahoma" w:cs="Tahoma"/>
          <w:snapToGrid w:val="0"/>
          <w:sz w:val="20"/>
          <w:szCs w:val="2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rsidR="00FF0AEE" w:rsidRPr="00FF0AEE" w:rsidRDefault="00FF0AEE" w:rsidP="00FF0AEE">
      <w:pPr>
        <w:rPr>
          <w:rFonts w:ascii="Tahoma" w:hAnsi="Tahoma" w:cs="Tahoma"/>
          <w:snapToGrid w:val="0"/>
          <w:sz w:val="20"/>
          <w:szCs w:val="20"/>
        </w:rPr>
      </w:pPr>
      <w:r w:rsidRPr="00FF0AEE">
        <w:rPr>
          <w:rFonts w:ascii="Tahoma" w:hAnsi="Tahoma" w:cs="Tahoma"/>
          <w:snapToGrid w:val="0"/>
          <w:sz w:val="20"/>
          <w:szCs w:val="20"/>
        </w:rPr>
        <w:t xml:space="preserve">Lukukaudesta kerätään määrällistä ja laadullista palautetta, joka käsitellään opiskelijoiden kanssa. Tämän lisäksi opiskelijalla on mahdollisuus antaa palautetta Repun yleisen Kaiku-palautejärjestelmän kautta. Palaute on mahdollista antaa omalla nimellä tai anonyymisti. Opettaja voi tämän lisäksi tarpeen tullen kerätä opintojaksoa koskevaa palautetta soveltuvalla menetelmällä. Kuvaus opintojaksopalautteen keräämisestä ja käsittelystä on sisällytettävä opintojakson toteutussuunnitelmaan. </w:t>
      </w:r>
    </w:p>
    <w:p w:rsidR="000E58E2" w:rsidRPr="000E58E2" w:rsidRDefault="000E58E2" w:rsidP="00240D11">
      <w:pPr>
        <w:spacing w:after="0" w:line="240" w:lineRule="auto"/>
        <w:rPr>
          <w:rFonts w:cs="Calibri"/>
          <w:b/>
          <w:snapToGrid w:val="0"/>
          <w:sz w:val="24"/>
          <w:szCs w:val="24"/>
        </w:rPr>
      </w:pPr>
    </w:p>
    <w:sectPr w:rsidR="000E58E2" w:rsidRPr="000E58E2" w:rsidSect="00414C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25EDC"/>
    <w:multiLevelType w:val="hybridMultilevel"/>
    <w:tmpl w:val="DF8C99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000FA"/>
    <w:multiLevelType w:val="hybridMultilevel"/>
    <w:tmpl w:val="9D2E61B2"/>
    <w:lvl w:ilvl="0" w:tplc="58C2952E">
      <w:start w:val="3"/>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8"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4"/>
  </w:num>
  <w:num w:numId="5">
    <w:abstractNumId w:val="0"/>
  </w:num>
  <w:num w:numId="6">
    <w:abstractNumId w:val="8"/>
  </w:num>
  <w:num w:numId="7">
    <w:abstractNumId w:val="1"/>
  </w:num>
  <w:num w:numId="8">
    <w:abstractNumId w:val="6"/>
  </w:num>
  <w:num w:numId="9">
    <w:abstractNumId w:val="5"/>
  </w:num>
  <w:num w:numId="10">
    <w:abstractNumId w:val="7"/>
  </w:num>
  <w:num w:numId="11">
    <w:abstractNumId w:val="10"/>
  </w:num>
  <w:num w:numId="12">
    <w:abstractNumId w:val="3"/>
  </w:num>
  <w:num w:numId="13">
    <w:abstractNumId w:val="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2"/>
  </w:compat>
  <w:rsids>
    <w:rsidRoot w:val="009622DB"/>
    <w:rsid w:val="00035B3A"/>
    <w:rsid w:val="000A35AD"/>
    <w:rsid w:val="000D6502"/>
    <w:rsid w:val="000E58E2"/>
    <w:rsid w:val="000E5A57"/>
    <w:rsid w:val="000F2507"/>
    <w:rsid w:val="001300CD"/>
    <w:rsid w:val="00131AC7"/>
    <w:rsid w:val="001914F0"/>
    <w:rsid w:val="001B7518"/>
    <w:rsid w:val="001F7D62"/>
    <w:rsid w:val="002170D6"/>
    <w:rsid w:val="00240D11"/>
    <w:rsid w:val="0029100C"/>
    <w:rsid w:val="003A1D2C"/>
    <w:rsid w:val="00414C5D"/>
    <w:rsid w:val="00467072"/>
    <w:rsid w:val="00484163"/>
    <w:rsid w:val="004D4A74"/>
    <w:rsid w:val="0054182E"/>
    <w:rsid w:val="005A7C84"/>
    <w:rsid w:val="005C63F3"/>
    <w:rsid w:val="005D67BC"/>
    <w:rsid w:val="006048AB"/>
    <w:rsid w:val="006443D8"/>
    <w:rsid w:val="00647695"/>
    <w:rsid w:val="00665940"/>
    <w:rsid w:val="00674951"/>
    <w:rsid w:val="007056FC"/>
    <w:rsid w:val="00724F18"/>
    <w:rsid w:val="0073318D"/>
    <w:rsid w:val="007630E7"/>
    <w:rsid w:val="00765609"/>
    <w:rsid w:val="00802C4C"/>
    <w:rsid w:val="0080559C"/>
    <w:rsid w:val="00812FC5"/>
    <w:rsid w:val="0082248D"/>
    <w:rsid w:val="00823D02"/>
    <w:rsid w:val="00832983"/>
    <w:rsid w:val="00870506"/>
    <w:rsid w:val="00893981"/>
    <w:rsid w:val="008A1327"/>
    <w:rsid w:val="00910243"/>
    <w:rsid w:val="009622DB"/>
    <w:rsid w:val="009E0162"/>
    <w:rsid w:val="009E34C8"/>
    <w:rsid w:val="00A018D2"/>
    <w:rsid w:val="00A361D5"/>
    <w:rsid w:val="00A40762"/>
    <w:rsid w:val="00A62885"/>
    <w:rsid w:val="00A96F1B"/>
    <w:rsid w:val="00AA0579"/>
    <w:rsid w:val="00B02FA9"/>
    <w:rsid w:val="00B41562"/>
    <w:rsid w:val="00B630BA"/>
    <w:rsid w:val="00BB7382"/>
    <w:rsid w:val="00BE2C05"/>
    <w:rsid w:val="00C26896"/>
    <w:rsid w:val="00CA722D"/>
    <w:rsid w:val="00CB25A5"/>
    <w:rsid w:val="00CF5118"/>
    <w:rsid w:val="00D10C96"/>
    <w:rsid w:val="00D21340"/>
    <w:rsid w:val="00DB2841"/>
    <w:rsid w:val="00DD0D0D"/>
    <w:rsid w:val="00E01867"/>
    <w:rsid w:val="00EA6D25"/>
    <w:rsid w:val="00EB2075"/>
    <w:rsid w:val="00EC65DC"/>
    <w:rsid w:val="00F37E11"/>
    <w:rsid w:val="00F62166"/>
    <w:rsid w:val="00FC6F4E"/>
    <w:rsid w:val="00FD53CF"/>
    <w:rsid w:val="00FF0A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713D"/>
  <w15:docId w15:val="{B413A4EE-0EED-4A3D-84CB-387048E9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5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9622DB"/>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semiHidden/>
    <w:unhideWhenUsed/>
    <w:qFormat/>
    <w:rsid w:val="00BE2C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622DB"/>
    <w:rPr>
      <w:rFonts w:ascii="Calibri" w:eastAsia="Times New Roman" w:hAnsi="Calibri" w:cs="Times New Roman"/>
      <w:b/>
      <w:bCs/>
      <w:sz w:val="28"/>
      <w:szCs w:val="26"/>
    </w:rPr>
  </w:style>
  <w:style w:type="paragraph" w:styleId="NormalWeb">
    <w:name w:val="Normal (Web)"/>
    <w:basedOn w:val="Normal"/>
    <w:uiPriority w:val="99"/>
    <w:unhideWhenUsed/>
    <w:rsid w:val="009622DB"/>
    <w:pPr>
      <w:spacing w:before="100" w:beforeAutospacing="1" w:after="100" w:afterAutospacing="1" w:line="240" w:lineRule="auto"/>
    </w:pPr>
    <w:rPr>
      <w:rFonts w:ascii="Verdana" w:eastAsia="Times New Roman" w:hAnsi="Verdana"/>
      <w:sz w:val="12"/>
      <w:szCs w:val="12"/>
      <w:lang w:val="en-US"/>
    </w:rPr>
  </w:style>
  <w:style w:type="character" w:styleId="Hyperlink">
    <w:name w:val="Hyperlink"/>
    <w:uiPriority w:val="99"/>
    <w:unhideWhenUsed/>
    <w:rsid w:val="00812FC5"/>
    <w:rPr>
      <w:color w:val="D31D00"/>
      <w:u w:val="single"/>
    </w:rPr>
  </w:style>
  <w:style w:type="character" w:styleId="FollowedHyperlink">
    <w:name w:val="FollowedHyperlink"/>
    <w:uiPriority w:val="99"/>
    <w:semiHidden/>
    <w:unhideWhenUsed/>
    <w:rsid w:val="00812FC5"/>
    <w:rPr>
      <w:color w:val="800080"/>
      <w:u w:val="single"/>
    </w:rPr>
  </w:style>
  <w:style w:type="paragraph" w:customStyle="1" w:styleId="Default">
    <w:name w:val="Default"/>
    <w:rsid w:val="00484163"/>
    <w:pPr>
      <w:autoSpaceDE w:val="0"/>
      <w:autoSpaceDN w:val="0"/>
      <w:adjustRightInd w:val="0"/>
    </w:pPr>
    <w:rPr>
      <w:rFonts w:cs="Calibri"/>
      <w:color w:val="000000"/>
      <w:sz w:val="24"/>
      <w:szCs w:val="24"/>
      <w:lang w:eastAsia="en-US"/>
    </w:rPr>
  </w:style>
  <w:style w:type="paragraph" w:styleId="ListParagraph">
    <w:name w:val="List Paragraph"/>
    <w:aliases w:val="Lista"/>
    <w:basedOn w:val="Normal"/>
    <w:uiPriority w:val="34"/>
    <w:qFormat/>
    <w:rsid w:val="00FC6F4E"/>
    <w:pPr>
      <w:numPr>
        <w:numId w:val="12"/>
      </w:numPr>
      <w:contextualSpacing/>
    </w:pPr>
  </w:style>
  <w:style w:type="paragraph" w:styleId="NoSpacing">
    <w:name w:val="No Spacing"/>
    <w:uiPriority w:val="1"/>
    <w:rsid w:val="00665940"/>
    <w:rPr>
      <w:rFonts w:ascii="Verdana" w:eastAsia="Times New Roman" w:hAnsi="Verdana"/>
      <w:sz w:val="16"/>
      <w:szCs w:val="24"/>
    </w:rPr>
  </w:style>
  <w:style w:type="paragraph" w:customStyle="1" w:styleId="Groteskilista">
    <w:name w:val="Groteskilista"/>
    <w:basedOn w:val="Default"/>
    <w:rsid w:val="007056FC"/>
    <w:pPr>
      <w:numPr>
        <w:numId w:val="11"/>
      </w:numPr>
    </w:pPr>
    <w:rPr>
      <w:rFonts w:ascii="Tahoma" w:eastAsia="Times New Roman" w:hAnsi="Tahoma" w:cs="Tahoma"/>
      <w:sz w:val="20"/>
      <w:szCs w:val="20"/>
    </w:rPr>
  </w:style>
  <w:style w:type="paragraph" w:styleId="BalloonText">
    <w:name w:val="Balloon Text"/>
    <w:basedOn w:val="Normal"/>
    <w:link w:val="BalloonTextChar"/>
    <w:uiPriority w:val="99"/>
    <w:semiHidden/>
    <w:unhideWhenUsed/>
    <w:rsid w:val="0091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243"/>
    <w:rPr>
      <w:rFonts w:ascii="Tahoma" w:hAnsi="Tahoma" w:cs="Tahoma"/>
      <w:sz w:val="16"/>
      <w:szCs w:val="16"/>
      <w:lang w:eastAsia="en-US"/>
    </w:rPr>
  </w:style>
  <w:style w:type="character" w:customStyle="1" w:styleId="Heading3Char">
    <w:name w:val="Heading 3 Char"/>
    <w:basedOn w:val="DefaultParagraphFont"/>
    <w:link w:val="Heading3"/>
    <w:uiPriority w:val="9"/>
    <w:semiHidden/>
    <w:rsid w:val="00BE2C05"/>
    <w:rPr>
      <w:rFonts w:asciiTheme="majorHAnsi" w:eastAsiaTheme="majorEastAsia" w:hAnsiTheme="majorHAnsi" w:cstheme="majorBidi"/>
      <w:b/>
      <w:bCs/>
      <w:color w:val="4F81BD" w:themeColor="accent1"/>
      <w:sz w:val="22"/>
      <w:szCs w:val="22"/>
      <w:lang w:eastAsia="en-US"/>
    </w:rPr>
  </w:style>
  <w:style w:type="paragraph" w:customStyle="1" w:styleId="Taulukonleipteksti">
    <w:name w:val="Taulukon leipäteksti"/>
    <w:rsid w:val="0073318D"/>
    <w:pPr>
      <w:framePr w:hSpace="141" w:wrap="around" w:vAnchor="page" w:hAnchor="margin" w:y="6870"/>
    </w:pPr>
    <w:rPr>
      <w:rFonts w:asciiTheme="majorHAnsi" w:eastAsia="Times New Roman" w:hAnsiTheme="majorHAnsi" w:cstheme="maj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136">
      <w:bodyDiv w:val="1"/>
      <w:marLeft w:val="0"/>
      <w:marRight w:val="0"/>
      <w:marTop w:val="0"/>
      <w:marBottom w:val="0"/>
      <w:divBdr>
        <w:top w:val="none" w:sz="0" w:space="0" w:color="auto"/>
        <w:left w:val="none" w:sz="0" w:space="0" w:color="auto"/>
        <w:bottom w:val="none" w:sz="0" w:space="0" w:color="auto"/>
        <w:right w:val="none" w:sz="0" w:space="0" w:color="auto"/>
      </w:divBdr>
    </w:div>
    <w:div w:id="718748428">
      <w:bodyDiv w:val="1"/>
      <w:marLeft w:val="0"/>
      <w:marRight w:val="0"/>
      <w:marTop w:val="0"/>
      <w:marBottom w:val="0"/>
      <w:divBdr>
        <w:top w:val="none" w:sz="0" w:space="0" w:color="auto"/>
        <w:left w:val="none" w:sz="0" w:space="0" w:color="auto"/>
        <w:bottom w:val="none" w:sz="0" w:space="0" w:color="auto"/>
        <w:right w:val="none" w:sz="0" w:space="0" w:color="auto"/>
      </w:divBdr>
    </w:div>
    <w:div w:id="1164080179">
      <w:bodyDiv w:val="1"/>
      <w:marLeft w:val="0"/>
      <w:marRight w:val="0"/>
      <w:marTop w:val="0"/>
      <w:marBottom w:val="0"/>
      <w:divBdr>
        <w:top w:val="none" w:sz="0" w:space="0" w:color="auto"/>
        <w:left w:val="none" w:sz="0" w:space="0" w:color="auto"/>
        <w:bottom w:val="none" w:sz="0" w:space="0" w:color="auto"/>
        <w:right w:val="none" w:sz="0" w:space="0" w:color="auto"/>
      </w:divBdr>
    </w:div>
    <w:div w:id="18913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minedu.fi/OPM/Julkaisut/2009/Tutkintojen_kansallinen_viitekeh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7E6088B88EC3F438E54D92EC625EE9D" ma:contentTypeVersion="14" ma:contentTypeDescription="Luo uusi asiakirja." ma:contentTypeScope="" ma:versionID="d091b43398bc1c0146e6b83777802131">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SAVONIA-1349-308</_dlc_DocId>
    <_dlc_DocIdUrl xmlns="03ca75a4-7525-4fd0-b461-2a607204cfe9">
      <Url>https://santra.savonia.fi/tiimit/lite/tietotekniikkatiimi/_layouts/DocIdRedir.aspx?ID=SAVONIA-1349-308</Url>
      <Description>SAVONIA-1349-308</Description>
    </_dlc_DocIdUrl>
    <Kohdistuspaiva xmlns="03ca75a4-7525-4fd0-b461-2a607204cfe9">2017-11-26T22:00:00+00:00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Props1.xml><?xml version="1.0" encoding="utf-8"?>
<ds:datastoreItem xmlns:ds="http://schemas.openxmlformats.org/officeDocument/2006/customXml" ds:itemID="{B3A0C0A1-ABED-4E64-B139-8DD4266A4C90}">
  <ds:schemaRefs>
    <ds:schemaRef ds:uri="http://schemas.microsoft.com/sharepoint/events"/>
  </ds:schemaRefs>
</ds:datastoreItem>
</file>

<file path=customXml/itemProps2.xml><?xml version="1.0" encoding="utf-8"?>
<ds:datastoreItem xmlns:ds="http://schemas.openxmlformats.org/officeDocument/2006/customXml" ds:itemID="{6F57CD5F-D77A-4B6C-8501-AA94C4154494}">
  <ds:schemaRefs>
    <ds:schemaRef ds:uri="http://schemas.microsoft.com/sharepoint/v3/contenttype/forms"/>
  </ds:schemaRefs>
</ds:datastoreItem>
</file>

<file path=customXml/itemProps3.xml><?xml version="1.0" encoding="utf-8"?>
<ds:datastoreItem xmlns:ds="http://schemas.openxmlformats.org/officeDocument/2006/customXml" ds:itemID="{F14172EB-839B-4B26-B016-4B875F65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B9914-5E5E-4CA6-AE8B-AD07669D074C}">
  <ds:schemaRefs>
    <ds:schemaRef ds:uri="http://schemas.microsoft.com/office/2006/metadata/properties"/>
    <ds:schemaRef ds:uri="http://schemas.microsoft.com/office/infopath/2007/PartnerControls"/>
    <ds:schemaRef ds:uri="03ca75a4-7525-4fd0-b461-2a607204cfe9"/>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2537</Words>
  <Characters>20554</Characters>
  <Application>Microsoft Office Word</Application>
  <DocSecurity>0</DocSecurity>
  <Lines>171</Lines>
  <Paragraphs>46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23045</CharactersWithSpaces>
  <SharedDoc>false</SharedDoc>
  <HLinks>
    <vt:vector size="6" baseType="variant">
      <vt:variant>
        <vt:i4>2359350</vt:i4>
      </vt:variant>
      <vt:variant>
        <vt:i4>0</vt:i4>
      </vt:variant>
      <vt:variant>
        <vt:i4>0</vt:i4>
      </vt:variant>
      <vt:variant>
        <vt:i4>5</vt:i4>
      </vt:variant>
      <vt:variant>
        <vt:lpwstr>http://www.minedu.fi/OPM/Julkaisut/2009/Tutkintojen_kansallinen_viitekehys.html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ktadmin</dc:creator>
  <cp:lastModifiedBy>Marja-Riitta Kivi</cp:lastModifiedBy>
  <cp:revision>9</cp:revision>
  <dcterms:created xsi:type="dcterms:W3CDTF">2017-11-03T10:55:00Z</dcterms:created>
  <dcterms:modified xsi:type="dcterms:W3CDTF">2017-12-07T07:05:00Z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7ff5a671-54c4-41e8-8537-fb9f026753ce</vt:lpwstr>
  </property>
  <property fmtid="{D5CDD505-2E9C-101B-9397-08002B2CF9AE}" pid="3" name="ContentTypeId">
    <vt:lpwstr>0x0101007C99A6B7AEA5684BA478728D451E0C6F0087E6088B88EC3F438E54D92EC625EE9D</vt:lpwstr>
  </property>
  <property fmtid="{D5CDD505-2E9C-101B-9397-08002B2CF9AE}" pid="4" name="Asiasanat">
    <vt:lpwstr/>
  </property>
</Properties>
</file>