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78D53F96" w:rsidR="00D55424" w:rsidRPr="00D55424" w:rsidRDefault="00D55424" w:rsidP="00D55424">
          <w:pPr>
            <w:pStyle w:val="Kansilehdenotsikko"/>
          </w:pPr>
          <w:r>
            <w:t>O</w:t>
          </w:r>
          <w:r w:rsidRPr="00D55424">
            <w:t xml:space="preserve">petussuunnitelman </w:t>
          </w:r>
          <w:r w:rsidRPr="00D55424">
            <w:br/>
            <w:t xml:space="preserve">yleisen osan </w:t>
          </w:r>
          <w:r>
            <w:br/>
          </w:r>
          <w:r w:rsidRPr="00D55424">
            <w:t>ohjeistus</w:t>
          </w:r>
        </w:p>
        <w:p w14:paraId="26F65231" w14:textId="77777777" w:rsidR="00D55424" w:rsidRPr="00D55424" w:rsidRDefault="00D55424" w:rsidP="00D55424">
          <w:pPr>
            <w:pStyle w:val="Kansilehdenotsikontarkenne"/>
          </w:pPr>
          <w:proofErr w:type="gramStart"/>
          <w:r w:rsidRPr="00D55424">
            <w:t xml:space="preserve">Opetussuunnitelman rakenne hyväksytty </w:t>
          </w:r>
          <w:r>
            <w:br/>
            <w:t>Savonia-</w:t>
          </w:r>
          <w:r w:rsidRPr="00D55424">
            <w:t>ammattikorkeakoulun hallituksessa 26.1.2011.</w:t>
          </w:r>
          <w:proofErr w:type="gramEnd"/>
        </w:p>
        <w:p w14:paraId="26F65232" w14:textId="77777777" w:rsidR="00306DCD" w:rsidRDefault="00306DCD" w:rsidP="00D55424">
          <w:pPr>
            <w:pStyle w:val="Kansilehdenotsikontarkenne"/>
          </w:pPr>
        </w:p>
        <w:p w14:paraId="26F65233" w14:textId="5021C207" w:rsidR="00D55424" w:rsidRDefault="00D55424" w:rsidP="00D55424">
          <w:pPr>
            <w:pStyle w:val="Kansilehdenotsikontarkenne"/>
          </w:pPr>
          <w:r w:rsidRPr="00D55424">
            <w:t xml:space="preserve">Hyväksyjä: </w:t>
          </w:r>
          <w:r w:rsidR="00542701">
            <w:t>xx</w:t>
          </w:r>
          <w:r w:rsidRPr="00D55424">
            <w:t>.</w:t>
          </w:r>
          <w:r w:rsidR="00542701">
            <w:t>10.2016</w:t>
          </w:r>
          <w:r w:rsidRPr="00D55424">
            <w:t xml:space="preserve"> </w:t>
          </w:r>
          <w:r w:rsidR="00306DCD">
            <w:t xml:space="preserve">vararehtori </w:t>
          </w:r>
          <w:r w:rsidR="006D20B3">
            <w:t>Mikko Vuoristo</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500A54"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26F65245" w14:textId="77777777" w:rsidR="00F72BCA"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412529589" w:history="1">
            <w:r w:rsidR="00F72BCA" w:rsidRPr="00FF61A4">
              <w:rPr>
                <w:rStyle w:val="Hyperlink"/>
              </w:rPr>
              <w:t>1 Opetussuunnitelman  yleisen osan kirjoitusohje</w:t>
            </w:r>
            <w:r w:rsidR="00F72BCA">
              <w:rPr>
                <w:webHidden/>
              </w:rPr>
              <w:tab/>
            </w:r>
            <w:r w:rsidR="00F72BCA">
              <w:rPr>
                <w:webHidden/>
              </w:rPr>
              <w:fldChar w:fldCharType="begin"/>
            </w:r>
            <w:r w:rsidR="00F72BCA">
              <w:rPr>
                <w:webHidden/>
              </w:rPr>
              <w:instrText xml:space="preserve"> PAGEREF _Toc412529589 \h </w:instrText>
            </w:r>
            <w:r w:rsidR="00F72BCA">
              <w:rPr>
                <w:webHidden/>
              </w:rPr>
            </w:r>
            <w:r w:rsidR="00F72BCA">
              <w:rPr>
                <w:webHidden/>
              </w:rPr>
              <w:fldChar w:fldCharType="separate"/>
            </w:r>
            <w:r w:rsidR="00F72BCA">
              <w:rPr>
                <w:webHidden/>
              </w:rPr>
              <w:t>2</w:t>
            </w:r>
            <w:r w:rsidR="00F72BCA">
              <w:rPr>
                <w:webHidden/>
              </w:rPr>
              <w:fldChar w:fldCharType="end"/>
            </w:r>
          </w:hyperlink>
        </w:p>
        <w:p w14:paraId="26F65246" w14:textId="77777777" w:rsidR="00F72BCA" w:rsidRDefault="00500A54">
          <w:pPr>
            <w:pStyle w:val="TOC2"/>
            <w:rPr>
              <w:rFonts w:asciiTheme="minorHAnsi" w:hAnsiTheme="minorHAnsi"/>
              <w:sz w:val="22"/>
              <w:lang w:val="fi-FI" w:eastAsia="fi-FI"/>
            </w:rPr>
          </w:pPr>
          <w:hyperlink w:anchor="_Toc412529590" w:history="1">
            <w:r w:rsidR="00F72BCA" w:rsidRPr="00FF61A4">
              <w:rPr>
                <w:rStyle w:val="Hyperlink"/>
              </w:rPr>
              <w:t>1.1 Koulutuksen lähtökohdat</w:t>
            </w:r>
            <w:r w:rsidR="00F72BCA">
              <w:rPr>
                <w:webHidden/>
              </w:rPr>
              <w:tab/>
            </w:r>
            <w:r w:rsidR="00F72BCA">
              <w:rPr>
                <w:webHidden/>
              </w:rPr>
              <w:fldChar w:fldCharType="begin"/>
            </w:r>
            <w:r w:rsidR="00F72BCA">
              <w:rPr>
                <w:webHidden/>
              </w:rPr>
              <w:instrText xml:space="preserve"> PAGEREF _Toc412529590 \h </w:instrText>
            </w:r>
            <w:r w:rsidR="00F72BCA">
              <w:rPr>
                <w:webHidden/>
              </w:rPr>
            </w:r>
            <w:r w:rsidR="00F72BCA">
              <w:rPr>
                <w:webHidden/>
              </w:rPr>
              <w:fldChar w:fldCharType="separate"/>
            </w:r>
            <w:r w:rsidR="00F72BCA">
              <w:rPr>
                <w:webHidden/>
              </w:rPr>
              <w:t>2</w:t>
            </w:r>
            <w:r w:rsidR="00F72BCA">
              <w:rPr>
                <w:webHidden/>
              </w:rPr>
              <w:fldChar w:fldCharType="end"/>
            </w:r>
          </w:hyperlink>
        </w:p>
        <w:p w14:paraId="26F65247" w14:textId="77777777" w:rsidR="00F72BCA" w:rsidRDefault="00500A54">
          <w:pPr>
            <w:pStyle w:val="TOC2"/>
            <w:rPr>
              <w:rFonts w:asciiTheme="minorHAnsi" w:hAnsiTheme="minorHAnsi"/>
              <w:sz w:val="22"/>
              <w:lang w:val="fi-FI" w:eastAsia="fi-FI"/>
            </w:rPr>
          </w:pPr>
          <w:hyperlink w:anchor="_Toc412529591" w:history="1">
            <w:r w:rsidR="00F72BCA" w:rsidRPr="00FF61A4">
              <w:rPr>
                <w:rStyle w:val="Hyperlink"/>
              </w:rPr>
              <w:t>1.2 Osaamistavoitteet</w:t>
            </w:r>
            <w:r w:rsidR="00F72BCA">
              <w:rPr>
                <w:webHidden/>
              </w:rPr>
              <w:tab/>
            </w:r>
            <w:r w:rsidR="00F72BCA">
              <w:rPr>
                <w:webHidden/>
              </w:rPr>
              <w:fldChar w:fldCharType="begin"/>
            </w:r>
            <w:r w:rsidR="00F72BCA">
              <w:rPr>
                <w:webHidden/>
              </w:rPr>
              <w:instrText xml:space="preserve"> PAGEREF _Toc412529591 \h </w:instrText>
            </w:r>
            <w:r w:rsidR="00F72BCA">
              <w:rPr>
                <w:webHidden/>
              </w:rPr>
            </w:r>
            <w:r w:rsidR="00F72BCA">
              <w:rPr>
                <w:webHidden/>
              </w:rPr>
              <w:fldChar w:fldCharType="separate"/>
            </w:r>
            <w:r w:rsidR="00F72BCA">
              <w:rPr>
                <w:webHidden/>
              </w:rPr>
              <w:t>3</w:t>
            </w:r>
            <w:r w:rsidR="00F72BCA">
              <w:rPr>
                <w:webHidden/>
              </w:rPr>
              <w:fldChar w:fldCharType="end"/>
            </w:r>
          </w:hyperlink>
        </w:p>
        <w:p w14:paraId="26F65248" w14:textId="77777777" w:rsidR="00F72BCA" w:rsidRDefault="00500A54">
          <w:pPr>
            <w:pStyle w:val="TOC3"/>
            <w:rPr>
              <w:rFonts w:cstheme="minorBidi"/>
              <w:i w:val="0"/>
              <w:sz w:val="22"/>
              <w:lang w:val="fi-FI" w:eastAsia="fi-FI"/>
            </w:rPr>
          </w:pPr>
          <w:hyperlink w:anchor="_Toc412529592" w:history="1">
            <w:r w:rsidR="00F72BCA" w:rsidRPr="00FF61A4">
              <w:rPr>
                <w:rStyle w:val="Hyperlink"/>
              </w:rPr>
              <w:t>Esimerkkitaulukko osaamistavoitteista</w:t>
            </w:r>
            <w:r w:rsidR="00F72BCA">
              <w:rPr>
                <w:webHidden/>
              </w:rPr>
              <w:tab/>
            </w:r>
            <w:r w:rsidR="00F72BCA">
              <w:rPr>
                <w:webHidden/>
              </w:rPr>
              <w:fldChar w:fldCharType="begin"/>
            </w:r>
            <w:r w:rsidR="00F72BCA">
              <w:rPr>
                <w:webHidden/>
              </w:rPr>
              <w:instrText xml:space="preserve"> PAGEREF _Toc412529592 \h </w:instrText>
            </w:r>
            <w:r w:rsidR="00F72BCA">
              <w:rPr>
                <w:webHidden/>
              </w:rPr>
            </w:r>
            <w:r w:rsidR="00F72BCA">
              <w:rPr>
                <w:webHidden/>
              </w:rPr>
              <w:fldChar w:fldCharType="separate"/>
            </w:r>
            <w:r w:rsidR="00F72BCA">
              <w:rPr>
                <w:webHidden/>
              </w:rPr>
              <w:t>3</w:t>
            </w:r>
            <w:r w:rsidR="00F72BCA">
              <w:rPr>
                <w:webHidden/>
              </w:rPr>
              <w:fldChar w:fldCharType="end"/>
            </w:r>
          </w:hyperlink>
        </w:p>
        <w:p w14:paraId="26F65249" w14:textId="77777777" w:rsidR="00F72BCA" w:rsidRDefault="00500A54">
          <w:pPr>
            <w:pStyle w:val="TOC3"/>
            <w:rPr>
              <w:rFonts w:cstheme="minorBidi"/>
              <w:i w:val="0"/>
              <w:sz w:val="22"/>
              <w:lang w:val="fi-FI" w:eastAsia="fi-FI"/>
            </w:rPr>
          </w:pPr>
          <w:hyperlink w:anchor="_Toc412529593" w:history="1">
            <w:r w:rsidR="00F72BCA" w:rsidRPr="00FF61A4">
              <w:rPr>
                <w:rStyle w:val="Hyperlink"/>
              </w:rPr>
              <w:t>Esimerkkitaulukko kompetensseista</w:t>
            </w:r>
            <w:r w:rsidR="00F72BCA">
              <w:rPr>
                <w:webHidden/>
              </w:rPr>
              <w:tab/>
            </w:r>
            <w:r w:rsidR="00F72BCA">
              <w:rPr>
                <w:webHidden/>
              </w:rPr>
              <w:fldChar w:fldCharType="begin"/>
            </w:r>
            <w:r w:rsidR="00F72BCA">
              <w:rPr>
                <w:webHidden/>
              </w:rPr>
              <w:instrText xml:space="preserve"> PAGEREF _Toc412529593 \h </w:instrText>
            </w:r>
            <w:r w:rsidR="00F72BCA">
              <w:rPr>
                <w:webHidden/>
              </w:rPr>
            </w:r>
            <w:r w:rsidR="00F72BCA">
              <w:rPr>
                <w:webHidden/>
              </w:rPr>
              <w:fldChar w:fldCharType="separate"/>
            </w:r>
            <w:r w:rsidR="00F72BCA">
              <w:rPr>
                <w:webHidden/>
              </w:rPr>
              <w:t>3</w:t>
            </w:r>
            <w:r w:rsidR="00F72BCA">
              <w:rPr>
                <w:webHidden/>
              </w:rPr>
              <w:fldChar w:fldCharType="end"/>
            </w:r>
          </w:hyperlink>
        </w:p>
        <w:p w14:paraId="26F6524A" w14:textId="77777777" w:rsidR="00F72BCA" w:rsidRDefault="00500A54">
          <w:pPr>
            <w:pStyle w:val="TOC2"/>
            <w:rPr>
              <w:rFonts w:asciiTheme="minorHAnsi" w:hAnsiTheme="minorHAnsi"/>
              <w:sz w:val="22"/>
              <w:lang w:val="fi-FI" w:eastAsia="fi-FI"/>
            </w:rPr>
          </w:pPr>
          <w:hyperlink w:anchor="_Toc412529594" w:history="1">
            <w:r w:rsidR="00F72BCA" w:rsidRPr="00FF61A4">
              <w:rPr>
                <w:rStyle w:val="Hyperlink"/>
                <w:rFonts w:eastAsia="Calibri"/>
              </w:rPr>
              <w:t>1.3 Opintojen rakenne</w:t>
            </w:r>
            <w:r w:rsidR="00F72BCA">
              <w:rPr>
                <w:webHidden/>
              </w:rPr>
              <w:tab/>
            </w:r>
            <w:r w:rsidR="00F72BCA">
              <w:rPr>
                <w:webHidden/>
              </w:rPr>
              <w:fldChar w:fldCharType="begin"/>
            </w:r>
            <w:r w:rsidR="00F72BCA">
              <w:rPr>
                <w:webHidden/>
              </w:rPr>
              <w:instrText xml:space="preserve"> PAGEREF _Toc412529594 \h </w:instrText>
            </w:r>
            <w:r w:rsidR="00F72BCA">
              <w:rPr>
                <w:webHidden/>
              </w:rPr>
            </w:r>
            <w:r w:rsidR="00F72BCA">
              <w:rPr>
                <w:webHidden/>
              </w:rPr>
              <w:fldChar w:fldCharType="separate"/>
            </w:r>
            <w:r w:rsidR="00F72BCA">
              <w:rPr>
                <w:webHidden/>
              </w:rPr>
              <w:t>7</w:t>
            </w:r>
            <w:r w:rsidR="00F72BCA">
              <w:rPr>
                <w:webHidden/>
              </w:rPr>
              <w:fldChar w:fldCharType="end"/>
            </w:r>
          </w:hyperlink>
        </w:p>
        <w:p w14:paraId="26F6524B" w14:textId="77777777" w:rsidR="00F72BCA" w:rsidRDefault="00500A54">
          <w:pPr>
            <w:pStyle w:val="TOC3"/>
            <w:rPr>
              <w:rFonts w:cstheme="minorBidi"/>
              <w:i w:val="0"/>
              <w:sz w:val="22"/>
              <w:lang w:val="fi-FI" w:eastAsia="fi-FI"/>
            </w:rPr>
          </w:pPr>
          <w:hyperlink w:anchor="_Toc412529595" w:history="1">
            <w:r w:rsidR="00F72BCA" w:rsidRPr="00FF61A4">
              <w:rPr>
                <w:rStyle w:val="Hyperlink"/>
                <w:snapToGrid w:val="0"/>
              </w:rPr>
              <w:t>Esimerkkitaulukko opintojen rakenteesta</w:t>
            </w:r>
            <w:r w:rsidR="00F72BCA">
              <w:rPr>
                <w:webHidden/>
              </w:rPr>
              <w:tab/>
            </w:r>
            <w:r w:rsidR="00F72BCA">
              <w:rPr>
                <w:webHidden/>
              </w:rPr>
              <w:fldChar w:fldCharType="begin"/>
            </w:r>
            <w:r w:rsidR="00F72BCA">
              <w:rPr>
                <w:webHidden/>
              </w:rPr>
              <w:instrText xml:space="preserve"> PAGEREF _Toc412529595 \h </w:instrText>
            </w:r>
            <w:r w:rsidR="00F72BCA">
              <w:rPr>
                <w:webHidden/>
              </w:rPr>
            </w:r>
            <w:r w:rsidR="00F72BCA">
              <w:rPr>
                <w:webHidden/>
              </w:rPr>
              <w:fldChar w:fldCharType="separate"/>
            </w:r>
            <w:r w:rsidR="00F72BCA">
              <w:rPr>
                <w:webHidden/>
              </w:rPr>
              <w:t>7</w:t>
            </w:r>
            <w:r w:rsidR="00F72BCA">
              <w:rPr>
                <w:webHidden/>
              </w:rPr>
              <w:fldChar w:fldCharType="end"/>
            </w:r>
          </w:hyperlink>
        </w:p>
        <w:p w14:paraId="26F6524C" w14:textId="77777777" w:rsidR="00F72BCA" w:rsidRDefault="00500A54">
          <w:pPr>
            <w:pStyle w:val="TOC2"/>
            <w:rPr>
              <w:rFonts w:asciiTheme="minorHAnsi" w:hAnsiTheme="minorHAnsi"/>
              <w:sz w:val="22"/>
              <w:lang w:val="fi-FI" w:eastAsia="fi-FI"/>
            </w:rPr>
          </w:pPr>
          <w:hyperlink w:anchor="_Toc412529596" w:history="1">
            <w:r w:rsidR="00F72BCA" w:rsidRPr="00FF61A4">
              <w:rPr>
                <w:rStyle w:val="Hyperlink"/>
                <w:rFonts w:eastAsia="Calibri"/>
              </w:rPr>
              <w:t>1.4 Asiantuntijuuden kehittyminen</w:t>
            </w:r>
            <w:r w:rsidR="00F72BCA">
              <w:rPr>
                <w:webHidden/>
              </w:rPr>
              <w:tab/>
            </w:r>
            <w:r w:rsidR="00F72BCA">
              <w:rPr>
                <w:webHidden/>
              </w:rPr>
              <w:fldChar w:fldCharType="begin"/>
            </w:r>
            <w:r w:rsidR="00F72BCA">
              <w:rPr>
                <w:webHidden/>
              </w:rPr>
              <w:instrText xml:space="preserve"> PAGEREF _Toc412529596 \h </w:instrText>
            </w:r>
            <w:r w:rsidR="00F72BCA">
              <w:rPr>
                <w:webHidden/>
              </w:rPr>
            </w:r>
            <w:r w:rsidR="00F72BCA">
              <w:rPr>
                <w:webHidden/>
              </w:rPr>
              <w:fldChar w:fldCharType="separate"/>
            </w:r>
            <w:r w:rsidR="00F72BCA">
              <w:rPr>
                <w:webHidden/>
              </w:rPr>
              <w:t>9</w:t>
            </w:r>
            <w:r w:rsidR="00F72BCA">
              <w:rPr>
                <w:webHidden/>
              </w:rPr>
              <w:fldChar w:fldCharType="end"/>
            </w:r>
          </w:hyperlink>
        </w:p>
        <w:p w14:paraId="26F6524D" w14:textId="77777777" w:rsidR="00F72BCA" w:rsidRDefault="00500A54">
          <w:pPr>
            <w:pStyle w:val="TOC3"/>
            <w:rPr>
              <w:rFonts w:cstheme="minorBidi"/>
              <w:i w:val="0"/>
              <w:sz w:val="22"/>
              <w:lang w:val="fi-FI" w:eastAsia="fi-FI"/>
            </w:rPr>
          </w:pPr>
          <w:hyperlink w:anchor="_Toc412529597" w:history="1">
            <w:r w:rsidR="00F72BCA" w:rsidRPr="00FF61A4">
              <w:rPr>
                <w:rStyle w:val="Hyperlink"/>
                <w:snapToGrid w:val="0"/>
              </w:rPr>
              <w:t>Esimerkkikuvio asiantuntijuuden kehittämisestä</w:t>
            </w:r>
            <w:r w:rsidR="00F72BCA">
              <w:rPr>
                <w:webHidden/>
              </w:rPr>
              <w:tab/>
            </w:r>
            <w:r w:rsidR="00F72BCA">
              <w:rPr>
                <w:webHidden/>
              </w:rPr>
              <w:fldChar w:fldCharType="begin"/>
            </w:r>
            <w:r w:rsidR="00F72BCA">
              <w:rPr>
                <w:webHidden/>
              </w:rPr>
              <w:instrText xml:space="preserve"> PAGEREF _Toc412529597 \h </w:instrText>
            </w:r>
            <w:r w:rsidR="00F72BCA">
              <w:rPr>
                <w:webHidden/>
              </w:rPr>
            </w:r>
            <w:r w:rsidR="00F72BCA">
              <w:rPr>
                <w:webHidden/>
              </w:rPr>
              <w:fldChar w:fldCharType="separate"/>
            </w:r>
            <w:r w:rsidR="00F72BCA">
              <w:rPr>
                <w:webHidden/>
              </w:rPr>
              <w:t>10</w:t>
            </w:r>
            <w:r w:rsidR="00F72BCA">
              <w:rPr>
                <w:webHidden/>
              </w:rPr>
              <w:fldChar w:fldCharType="end"/>
            </w:r>
          </w:hyperlink>
        </w:p>
        <w:p w14:paraId="26F6524E" w14:textId="77777777" w:rsidR="00F72BCA" w:rsidRDefault="00500A54">
          <w:pPr>
            <w:pStyle w:val="TOC3"/>
            <w:rPr>
              <w:rFonts w:cstheme="minorBidi"/>
              <w:i w:val="0"/>
              <w:sz w:val="22"/>
              <w:lang w:val="fi-FI" w:eastAsia="fi-FI"/>
            </w:rPr>
          </w:pPr>
          <w:hyperlink w:anchor="_Toc412529598" w:history="1">
            <w:r w:rsidR="00F72BCA" w:rsidRPr="00FF61A4">
              <w:rPr>
                <w:rStyle w:val="Hyperlink"/>
                <w:snapToGrid w:val="0"/>
              </w:rPr>
              <w:t>K</w:t>
            </w:r>
            <w:r w:rsidR="00F72BCA" w:rsidRPr="00FF61A4">
              <w:rPr>
                <w:rStyle w:val="Hyperlink"/>
              </w:rPr>
              <w:t>ompetenssitaulukko</w:t>
            </w:r>
            <w:r w:rsidR="00F72BCA">
              <w:rPr>
                <w:webHidden/>
              </w:rPr>
              <w:tab/>
            </w:r>
            <w:r w:rsidR="00F72BCA">
              <w:rPr>
                <w:webHidden/>
              </w:rPr>
              <w:fldChar w:fldCharType="begin"/>
            </w:r>
            <w:r w:rsidR="00F72BCA">
              <w:rPr>
                <w:webHidden/>
              </w:rPr>
              <w:instrText xml:space="preserve"> PAGEREF _Toc412529598 \h </w:instrText>
            </w:r>
            <w:r w:rsidR="00F72BCA">
              <w:rPr>
                <w:webHidden/>
              </w:rPr>
            </w:r>
            <w:r w:rsidR="00F72BCA">
              <w:rPr>
                <w:webHidden/>
              </w:rPr>
              <w:fldChar w:fldCharType="separate"/>
            </w:r>
            <w:r w:rsidR="00F72BCA">
              <w:rPr>
                <w:webHidden/>
              </w:rPr>
              <w:t>12</w:t>
            </w:r>
            <w:r w:rsidR="00F72BCA">
              <w:rPr>
                <w:webHidden/>
              </w:rPr>
              <w:fldChar w:fldCharType="end"/>
            </w:r>
          </w:hyperlink>
        </w:p>
        <w:p w14:paraId="26F6524F" w14:textId="77777777" w:rsidR="00F72BCA" w:rsidRDefault="00500A54">
          <w:pPr>
            <w:pStyle w:val="TOC3"/>
            <w:rPr>
              <w:rFonts w:cstheme="minorBidi"/>
              <w:i w:val="0"/>
              <w:sz w:val="22"/>
              <w:lang w:val="fi-FI" w:eastAsia="fi-FI"/>
            </w:rPr>
          </w:pPr>
          <w:hyperlink w:anchor="_Toc412529599" w:history="1">
            <w:r w:rsidR="00F72BCA" w:rsidRPr="00FF61A4">
              <w:rPr>
                <w:rStyle w:val="Hyperlink"/>
                <w:snapToGrid w:val="0"/>
              </w:rPr>
              <w:t>Esimerkki kompetenssitaulukosta</w:t>
            </w:r>
            <w:r w:rsidR="00F72BCA">
              <w:rPr>
                <w:webHidden/>
              </w:rPr>
              <w:tab/>
            </w:r>
            <w:r w:rsidR="00F72BCA">
              <w:rPr>
                <w:webHidden/>
              </w:rPr>
              <w:fldChar w:fldCharType="begin"/>
            </w:r>
            <w:r w:rsidR="00F72BCA">
              <w:rPr>
                <w:webHidden/>
              </w:rPr>
              <w:instrText xml:space="preserve"> PAGEREF _Toc412529599 \h </w:instrText>
            </w:r>
            <w:r w:rsidR="00F72BCA">
              <w:rPr>
                <w:webHidden/>
              </w:rPr>
            </w:r>
            <w:r w:rsidR="00F72BCA">
              <w:rPr>
                <w:webHidden/>
              </w:rPr>
              <w:fldChar w:fldCharType="separate"/>
            </w:r>
            <w:r w:rsidR="00F72BCA">
              <w:rPr>
                <w:webHidden/>
              </w:rPr>
              <w:t>12</w:t>
            </w:r>
            <w:r w:rsidR="00F72BCA">
              <w:rPr>
                <w:webHidden/>
              </w:rPr>
              <w:fldChar w:fldCharType="end"/>
            </w:r>
          </w:hyperlink>
        </w:p>
        <w:p w14:paraId="26F65250" w14:textId="77777777" w:rsidR="00F72BCA" w:rsidRDefault="00500A54">
          <w:pPr>
            <w:pStyle w:val="TOC2"/>
            <w:rPr>
              <w:rFonts w:asciiTheme="minorHAnsi" w:hAnsiTheme="minorHAnsi"/>
              <w:sz w:val="22"/>
              <w:lang w:val="fi-FI" w:eastAsia="fi-FI"/>
            </w:rPr>
          </w:pPr>
          <w:hyperlink w:anchor="_Toc412529600" w:history="1">
            <w:r w:rsidR="00F72BCA" w:rsidRPr="00FF61A4">
              <w:rPr>
                <w:rStyle w:val="Hyperlink"/>
              </w:rPr>
              <w:t>1.5 Koulutuksen toteutus</w:t>
            </w:r>
            <w:r w:rsidR="00F72BCA">
              <w:rPr>
                <w:webHidden/>
              </w:rPr>
              <w:tab/>
            </w:r>
            <w:r w:rsidR="00F72BCA">
              <w:rPr>
                <w:webHidden/>
              </w:rPr>
              <w:fldChar w:fldCharType="begin"/>
            </w:r>
            <w:r w:rsidR="00F72BCA">
              <w:rPr>
                <w:webHidden/>
              </w:rPr>
              <w:instrText xml:space="preserve"> PAGEREF _Toc412529600 \h </w:instrText>
            </w:r>
            <w:r w:rsidR="00F72BCA">
              <w:rPr>
                <w:webHidden/>
              </w:rPr>
            </w:r>
            <w:r w:rsidR="00F72BCA">
              <w:rPr>
                <w:webHidden/>
              </w:rPr>
              <w:fldChar w:fldCharType="separate"/>
            </w:r>
            <w:r w:rsidR="00F72BCA">
              <w:rPr>
                <w:webHidden/>
              </w:rPr>
              <w:t>14</w:t>
            </w:r>
            <w:r w:rsidR="00F72BCA">
              <w:rPr>
                <w:webHidden/>
              </w:rPr>
              <w:fldChar w:fldCharType="end"/>
            </w:r>
          </w:hyperlink>
        </w:p>
        <w:p w14:paraId="26F65251" w14:textId="77777777" w:rsidR="00F72BCA" w:rsidRDefault="00500A54">
          <w:pPr>
            <w:pStyle w:val="TOC1"/>
            <w:rPr>
              <w:rFonts w:asciiTheme="minorHAnsi" w:hAnsiTheme="minorHAnsi"/>
              <w:sz w:val="22"/>
              <w:lang w:val="fi-FI" w:eastAsia="fi-FI"/>
            </w:rPr>
          </w:pPr>
          <w:hyperlink w:anchor="_Toc412529601" w:history="1">
            <w:r w:rsidR="00F72BCA" w:rsidRPr="00FF61A4">
              <w:rPr>
                <w:rStyle w:val="Hyperlink"/>
              </w:rPr>
              <w:t>2. Opetussuunnitelman koodi ja nimeäminen</w:t>
            </w:r>
            <w:r w:rsidR="00F72BCA">
              <w:rPr>
                <w:webHidden/>
              </w:rPr>
              <w:tab/>
            </w:r>
            <w:r w:rsidR="00F72BCA">
              <w:rPr>
                <w:webHidden/>
              </w:rPr>
              <w:fldChar w:fldCharType="begin"/>
            </w:r>
            <w:r w:rsidR="00F72BCA">
              <w:rPr>
                <w:webHidden/>
              </w:rPr>
              <w:instrText xml:space="preserve"> PAGEREF _Toc412529601 \h </w:instrText>
            </w:r>
            <w:r w:rsidR="00F72BCA">
              <w:rPr>
                <w:webHidden/>
              </w:rPr>
            </w:r>
            <w:r w:rsidR="00F72BCA">
              <w:rPr>
                <w:webHidden/>
              </w:rPr>
              <w:fldChar w:fldCharType="separate"/>
            </w:r>
            <w:r w:rsidR="00F72BCA">
              <w:rPr>
                <w:webHidden/>
              </w:rPr>
              <w:t>14</w:t>
            </w:r>
            <w:r w:rsidR="00F72BCA">
              <w:rPr>
                <w:webHidden/>
              </w:rPr>
              <w:fldChar w:fldCharType="end"/>
            </w:r>
          </w:hyperlink>
        </w:p>
        <w:p w14:paraId="26F65252" w14:textId="77777777" w:rsidR="00F72BCA" w:rsidRDefault="00500A54">
          <w:pPr>
            <w:pStyle w:val="TOC1"/>
            <w:rPr>
              <w:rFonts w:asciiTheme="minorHAnsi" w:hAnsiTheme="minorHAnsi"/>
              <w:sz w:val="22"/>
              <w:lang w:val="fi-FI" w:eastAsia="fi-FI"/>
            </w:rPr>
          </w:pPr>
          <w:hyperlink w:anchor="_Toc412529602" w:history="1">
            <w:r w:rsidR="00F72BCA" w:rsidRPr="00FF61A4">
              <w:rPr>
                <w:rStyle w:val="Hyperlink"/>
              </w:rPr>
              <w:t>3. Uuden opetussuunnitelman laatiminen</w:t>
            </w:r>
            <w:r w:rsidR="00F72BCA">
              <w:rPr>
                <w:webHidden/>
              </w:rPr>
              <w:tab/>
            </w:r>
            <w:r w:rsidR="00F72BCA">
              <w:rPr>
                <w:webHidden/>
              </w:rPr>
              <w:fldChar w:fldCharType="begin"/>
            </w:r>
            <w:r w:rsidR="00F72BCA">
              <w:rPr>
                <w:webHidden/>
              </w:rPr>
              <w:instrText xml:space="preserve"> PAGEREF _Toc412529602 \h </w:instrText>
            </w:r>
            <w:r w:rsidR="00F72BCA">
              <w:rPr>
                <w:webHidden/>
              </w:rPr>
            </w:r>
            <w:r w:rsidR="00F72BCA">
              <w:rPr>
                <w:webHidden/>
              </w:rPr>
              <w:fldChar w:fldCharType="separate"/>
            </w:r>
            <w:r w:rsidR="00F72BCA">
              <w:rPr>
                <w:webHidden/>
              </w:rPr>
              <w:t>16</w:t>
            </w:r>
            <w:r w:rsidR="00F72BCA">
              <w:rPr>
                <w:webHidden/>
              </w:rPr>
              <w:fldChar w:fldCharType="end"/>
            </w:r>
          </w:hyperlink>
        </w:p>
        <w:p w14:paraId="26F65253" w14:textId="77777777" w:rsidR="00F72BCA" w:rsidRDefault="00500A54">
          <w:pPr>
            <w:pStyle w:val="TOC2"/>
            <w:rPr>
              <w:rFonts w:asciiTheme="minorHAnsi" w:hAnsiTheme="minorHAnsi"/>
              <w:sz w:val="22"/>
              <w:lang w:val="fi-FI" w:eastAsia="fi-FI"/>
            </w:rPr>
          </w:pPr>
          <w:hyperlink w:anchor="_Toc412529603" w:history="1">
            <w:r w:rsidR="00F72BCA" w:rsidRPr="00FF61A4">
              <w:rPr>
                <w:rStyle w:val="Hyperlink"/>
              </w:rPr>
              <w:t>3.1 Opetussuunnitelmarakenteen pääotsikoinnissa käytettävät käsitteet</w:t>
            </w:r>
            <w:r w:rsidR="00F72BCA">
              <w:rPr>
                <w:webHidden/>
              </w:rPr>
              <w:tab/>
            </w:r>
            <w:r w:rsidR="00F72BCA">
              <w:rPr>
                <w:webHidden/>
              </w:rPr>
              <w:fldChar w:fldCharType="begin"/>
            </w:r>
            <w:r w:rsidR="00F72BCA">
              <w:rPr>
                <w:webHidden/>
              </w:rPr>
              <w:instrText xml:space="preserve"> PAGEREF _Toc412529603 \h </w:instrText>
            </w:r>
            <w:r w:rsidR="00F72BCA">
              <w:rPr>
                <w:webHidden/>
              </w:rPr>
            </w:r>
            <w:r w:rsidR="00F72BCA">
              <w:rPr>
                <w:webHidden/>
              </w:rPr>
              <w:fldChar w:fldCharType="separate"/>
            </w:r>
            <w:r w:rsidR="00F72BCA">
              <w:rPr>
                <w:webHidden/>
              </w:rPr>
              <w:t>17</w:t>
            </w:r>
            <w:r w:rsidR="00F72BCA">
              <w:rPr>
                <w:webHidden/>
              </w:rPr>
              <w:fldChar w:fldCharType="end"/>
            </w:r>
          </w:hyperlink>
        </w:p>
        <w:p w14:paraId="26F65254" w14:textId="77777777" w:rsidR="00F72BCA" w:rsidRDefault="00500A54">
          <w:pPr>
            <w:pStyle w:val="TOC2"/>
            <w:rPr>
              <w:rFonts w:asciiTheme="minorHAnsi" w:hAnsiTheme="minorHAnsi"/>
              <w:sz w:val="22"/>
              <w:lang w:val="fi-FI" w:eastAsia="fi-FI"/>
            </w:rPr>
          </w:pPr>
          <w:hyperlink w:anchor="_Toc412529604" w:history="1">
            <w:r w:rsidR="00F72BCA" w:rsidRPr="00FF61A4">
              <w:rPr>
                <w:rStyle w:val="Hyperlink"/>
              </w:rPr>
              <w:t>3.2 Opintojaksojen kooditus</w:t>
            </w:r>
            <w:r w:rsidR="00F72BCA">
              <w:rPr>
                <w:webHidden/>
              </w:rPr>
              <w:tab/>
            </w:r>
            <w:r w:rsidR="00F72BCA">
              <w:rPr>
                <w:webHidden/>
              </w:rPr>
              <w:fldChar w:fldCharType="begin"/>
            </w:r>
            <w:r w:rsidR="00F72BCA">
              <w:rPr>
                <w:webHidden/>
              </w:rPr>
              <w:instrText xml:space="preserve"> PAGEREF _Toc412529604 \h </w:instrText>
            </w:r>
            <w:r w:rsidR="00F72BCA">
              <w:rPr>
                <w:webHidden/>
              </w:rPr>
            </w:r>
            <w:r w:rsidR="00F72BCA">
              <w:rPr>
                <w:webHidden/>
              </w:rPr>
              <w:fldChar w:fldCharType="separate"/>
            </w:r>
            <w:r w:rsidR="00F72BCA">
              <w:rPr>
                <w:webHidden/>
              </w:rPr>
              <w:t>17</w:t>
            </w:r>
            <w:r w:rsidR="00F72BCA">
              <w:rPr>
                <w:webHidden/>
              </w:rPr>
              <w:fldChar w:fldCharType="end"/>
            </w:r>
          </w:hyperlink>
        </w:p>
        <w:p w14:paraId="26F65255" w14:textId="77777777" w:rsidR="00F72BCA" w:rsidRDefault="00500A54">
          <w:pPr>
            <w:pStyle w:val="TOC2"/>
            <w:rPr>
              <w:rFonts w:asciiTheme="minorHAnsi" w:hAnsiTheme="minorHAnsi"/>
              <w:sz w:val="22"/>
              <w:lang w:val="fi-FI" w:eastAsia="fi-FI"/>
            </w:rPr>
          </w:pPr>
          <w:hyperlink w:anchor="_Toc412529605" w:history="1">
            <w:r w:rsidR="00F72BCA" w:rsidRPr="00FF61A4">
              <w:rPr>
                <w:rStyle w:val="Hyperlink"/>
              </w:rPr>
              <w:t>3.3 Opetussuunnitelmatyön vastuutoimijat</w:t>
            </w:r>
            <w:r w:rsidR="00F72BCA">
              <w:rPr>
                <w:webHidden/>
              </w:rPr>
              <w:tab/>
            </w:r>
            <w:r w:rsidR="00F72BCA">
              <w:rPr>
                <w:webHidden/>
              </w:rPr>
              <w:fldChar w:fldCharType="begin"/>
            </w:r>
            <w:r w:rsidR="00F72BCA">
              <w:rPr>
                <w:webHidden/>
              </w:rPr>
              <w:instrText xml:space="preserve"> PAGEREF _Toc412529605 \h </w:instrText>
            </w:r>
            <w:r w:rsidR="00F72BCA">
              <w:rPr>
                <w:webHidden/>
              </w:rPr>
            </w:r>
            <w:r w:rsidR="00F72BCA">
              <w:rPr>
                <w:webHidden/>
              </w:rPr>
              <w:fldChar w:fldCharType="separate"/>
            </w:r>
            <w:r w:rsidR="00F72BCA">
              <w:rPr>
                <w:webHidden/>
              </w:rPr>
              <w:t>18</w:t>
            </w:r>
            <w:r w:rsidR="00F72BCA">
              <w:rPr>
                <w:webHidden/>
              </w:rPr>
              <w:fldChar w:fldCharType="end"/>
            </w:r>
          </w:hyperlink>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TOC3"/>
      </w:pPr>
      <w:r>
        <w:br w:type="page"/>
      </w:r>
    </w:p>
    <w:p w14:paraId="26F6525A" w14:textId="77777777" w:rsidR="00CF590C" w:rsidRPr="00E0604F" w:rsidRDefault="00CF590C" w:rsidP="00CF590C">
      <w:pPr>
        <w:pStyle w:val="Heading2"/>
        <w:rPr>
          <w:szCs w:val="24"/>
        </w:rPr>
      </w:pPr>
      <w:bookmarkStart w:id="1" w:name="_Toc290881660"/>
      <w:bookmarkStart w:id="2" w:name="_Toc412529590"/>
      <w:bookmarkEnd w:id="0"/>
      <w:r>
        <w:rPr>
          <w:szCs w:val="24"/>
        </w:rPr>
        <w:lastRenderedPageBreak/>
        <w:t xml:space="preserve">1.1 </w:t>
      </w:r>
      <w:r w:rsidRPr="00E0604F">
        <w:rPr>
          <w:szCs w:val="24"/>
        </w:rPr>
        <w:t>Koulutuksen lähtökohdat</w:t>
      </w:r>
      <w:bookmarkEnd w:id="1"/>
      <w:bookmarkEnd w:id="2"/>
      <w:r w:rsidRPr="00E0604F">
        <w:rPr>
          <w:szCs w:val="24"/>
        </w:rPr>
        <w:t xml:space="preserve"> </w:t>
      </w:r>
    </w:p>
    <w:p w14:paraId="64C4609C" w14:textId="7D7A926F" w:rsidR="00AD5B4A" w:rsidRPr="00AD5B4A" w:rsidRDefault="00AD5B4A" w:rsidP="00AD5B4A">
      <w:r w:rsidRPr="00AD5B4A">
        <w:t xml:space="preserve">Liiketalouden tutkinto-ohjelma johtaa liiketalouden alan ammattikorkeakoulututkintoon, tutkintonimike on tradenomi (AMK). Opintojen laajuus on 210 opintopistettä ja kesto 3,5 vuotta. Tutkinnon tuottama osaaminen vastaa Euroopan unionin alueella yhteisesti määriteltyä korkeakoulutasoa, mikä mahdollistaa työvoiman ja asiantuntijoiden liikkumisen. </w:t>
      </w:r>
    </w:p>
    <w:p w14:paraId="6AD447F4" w14:textId="52372452" w:rsidR="00AD5B4A" w:rsidRDefault="00AD5B4A" w:rsidP="00AD5B4A">
      <w:r>
        <w:t>T</w:t>
      </w:r>
      <w:r w:rsidRPr="00D302A9">
        <w:t>utkinto-ohjelma on tarkoitettu opiskelijoille, jotka haluavat yhdistää hyvinvoint</w:t>
      </w:r>
      <w:r>
        <w:t>ipalveluiden sekä liiketalouden asiantuntemuksen ja osaamisen</w:t>
      </w:r>
      <w:r w:rsidRPr="00D302A9">
        <w:t>.</w:t>
      </w:r>
      <w:r>
        <w:t xml:space="preserve"> </w:t>
      </w:r>
      <w:proofErr w:type="spellStart"/>
      <w:r w:rsidRPr="00D302A9">
        <w:t>Wellnes</w:t>
      </w:r>
      <w:r>
        <w:t>s</w:t>
      </w:r>
      <w:proofErr w:type="spellEnd"/>
      <w:r w:rsidRPr="00D302A9">
        <w:t>-liiketoiminnan tradenomi erottuu erityisosaamisellaan muista tradenomeista</w:t>
      </w:r>
      <w:r>
        <w:t xml:space="preserve">. </w:t>
      </w:r>
      <w:proofErr w:type="spellStart"/>
      <w:r>
        <w:t>Wellness</w:t>
      </w:r>
      <w:proofErr w:type="spellEnd"/>
      <w:r>
        <w:t>-tradenomilla</w:t>
      </w:r>
      <w:r w:rsidRPr="00D302A9">
        <w:t xml:space="preserve"> on vahvan liiketoimintaosaamisen lisäksi monipuolinen hyvinvointiin liittyvä tietämys ja alan yritystoiminnan kehittämisosaaminen.</w:t>
      </w:r>
    </w:p>
    <w:p w14:paraId="26F65261" w14:textId="77777777" w:rsidR="00CF590C" w:rsidRPr="00E0604F" w:rsidRDefault="00CF590C" w:rsidP="00CF590C">
      <w:pPr>
        <w:pStyle w:val="Heading2"/>
      </w:pPr>
      <w:r w:rsidRPr="00595FDF">
        <w:rPr>
          <w:rFonts w:cs="Calibri"/>
        </w:rPr>
        <w:br w:type="page"/>
      </w:r>
      <w:bookmarkStart w:id="3" w:name="_Toc290881661"/>
      <w:bookmarkStart w:id="4" w:name="_Toc412529591"/>
      <w:r>
        <w:lastRenderedPageBreak/>
        <w:t xml:space="preserve">1.2 </w:t>
      </w:r>
      <w:r w:rsidRPr="00E0604F">
        <w:t>Osaamistavoitteet</w:t>
      </w:r>
      <w:bookmarkEnd w:id="3"/>
      <w:bookmarkEnd w:id="4"/>
    </w:p>
    <w:p w14:paraId="26F65264" w14:textId="77777777" w:rsidR="00CF590C" w:rsidRPr="00D55424" w:rsidRDefault="00D55424" w:rsidP="00D55424">
      <w:pPr>
        <w:pStyle w:val="Heading3"/>
      </w:pPr>
      <w:bookmarkStart w:id="5" w:name="_Toc290881662"/>
      <w:bookmarkStart w:id="6" w:name="_Toc412529592"/>
      <w:r w:rsidRPr="00D55424">
        <w:t>Esimerkkitaulukko osaamistavoitteista</w:t>
      </w:r>
      <w:bookmarkEnd w:id="5"/>
      <w:bookmarkEnd w:id="6"/>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5"/>
        <w:gridCol w:w="6107"/>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0EC3666E" w:rsidR="009E6DE1" w:rsidRPr="001E221E" w:rsidRDefault="00F96EC4" w:rsidP="00F96EC4">
            <w:pPr>
              <w:pStyle w:val="Taulukonleipteksti"/>
              <w:framePr w:hSpace="0" w:wrap="auto" w:vAnchor="margin" w:hAnchor="text" w:yAlign="inline"/>
              <w:rPr>
                <w:b/>
              </w:rPr>
            </w:pPr>
            <w:proofErr w:type="spellStart"/>
            <w:r w:rsidRPr="001E221E">
              <w:t>Wellness</w:t>
            </w:r>
            <w:proofErr w:type="spellEnd"/>
            <w:r w:rsidRPr="001E221E">
              <w:t>-tradenomi</w:t>
            </w:r>
            <w:r w:rsidR="009E6DE1" w:rsidRPr="001E221E">
              <w:t xml:space="preserve"> hallitsee laaja-alaiset ja edistyneet </w:t>
            </w:r>
            <w:r w:rsidRPr="001E221E">
              <w:t>liiketalouden alan</w:t>
            </w:r>
            <w:r w:rsidR="009E6DE1" w:rsidRPr="001E221E">
              <w:t xml:space="preserve"> tiedot, joihin liittyy teorioiden, keskeisten käsitteiden, menetelmien ja periaatteiden kriittinen ymmärtäminen ja arviointi. Hän ymmärtää </w:t>
            </w:r>
            <w:r w:rsidRPr="001E221E">
              <w:t xml:space="preserve">liiketaloudellisen </w:t>
            </w:r>
            <w:r w:rsidR="009E6DE1" w:rsidRPr="001E221E">
              <w:t>tehtäväalueen kattavuuden ja rajat</w:t>
            </w:r>
            <w:r w:rsidRPr="001E221E">
              <w:t xml:space="preserve"> </w:t>
            </w:r>
            <w:proofErr w:type="spellStart"/>
            <w:r w:rsidRPr="001E221E">
              <w:t>wellness</w:t>
            </w:r>
            <w:proofErr w:type="spellEnd"/>
            <w:r w:rsidRPr="001E221E">
              <w:t>-liiketoiminnassa.</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76C9CBAD" w:rsidR="009E6DE1" w:rsidRPr="001E221E" w:rsidRDefault="00F96EC4" w:rsidP="00F96EC4">
            <w:pPr>
              <w:spacing w:before="0" w:after="0"/>
              <w:rPr>
                <w:rFonts w:asciiTheme="majorHAnsi" w:hAnsiTheme="majorHAnsi" w:cstheme="majorHAnsi"/>
                <w:b/>
              </w:rPr>
            </w:pPr>
            <w:proofErr w:type="spellStart"/>
            <w:r w:rsidRPr="001E221E">
              <w:rPr>
                <w:rFonts w:asciiTheme="majorHAnsi" w:hAnsiTheme="majorHAnsi" w:cstheme="majorHAnsi"/>
              </w:rPr>
              <w:t>Wellness</w:t>
            </w:r>
            <w:proofErr w:type="spellEnd"/>
            <w:r w:rsidRPr="001E221E">
              <w:rPr>
                <w:rFonts w:asciiTheme="majorHAnsi" w:hAnsiTheme="majorHAnsi" w:cstheme="majorHAnsi"/>
              </w:rPr>
              <w:t>-tradenomi</w:t>
            </w:r>
            <w:r w:rsidR="009E6DE1" w:rsidRPr="001E221E">
              <w:rPr>
                <w:rFonts w:asciiTheme="majorHAnsi" w:hAnsiTheme="majorHAnsi" w:cstheme="majorHAnsi"/>
              </w:rPr>
              <w:t xml:space="preserve"> hallitsee edistyneet taidot, jotka osoittavat asioiden hallintaa, kykyä soveltaa ja kykyä luoviin ratkaisuihin, joita vaaditaan </w:t>
            </w:r>
            <w:r w:rsidRPr="001E221E">
              <w:rPr>
                <w:rFonts w:asciiTheme="majorHAnsi" w:hAnsiTheme="majorHAnsi" w:cstheme="majorHAnsi"/>
              </w:rPr>
              <w:t>liiketalouden alalla</w:t>
            </w:r>
            <w:r w:rsidR="009E6DE1" w:rsidRPr="001E221E">
              <w:rPr>
                <w:rFonts w:asciiTheme="majorHAnsi" w:hAnsiTheme="majorHAnsi" w:cstheme="majorHAnsi"/>
              </w:rPr>
              <w:t xml:space="preserve">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3942AFB1" w:rsidR="009E6DE1" w:rsidRPr="001E221E" w:rsidRDefault="00F96EC4" w:rsidP="00F96EC4">
            <w:pPr>
              <w:spacing w:before="0" w:after="0"/>
              <w:rPr>
                <w:rFonts w:asciiTheme="majorHAnsi" w:hAnsiTheme="majorHAnsi" w:cstheme="majorHAnsi"/>
                <w:b/>
              </w:rPr>
            </w:pPr>
            <w:proofErr w:type="spellStart"/>
            <w:r w:rsidRPr="001E221E">
              <w:rPr>
                <w:rFonts w:asciiTheme="majorHAnsi" w:hAnsiTheme="majorHAnsi" w:cstheme="majorHAnsi"/>
              </w:rPr>
              <w:t>Wellness</w:t>
            </w:r>
            <w:proofErr w:type="spellEnd"/>
            <w:r w:rsidRPr="001E221E">
              <w:rPr>
                <w:rFonts w:asciiTheme="majorHAnsi" w:hAnsiTheme="majorHAnsi" w:cstheme="majorHAnsi"/>
              </w:rPr>
              <w:t xml:space="preserve">-tradenomi </w:t>
            </w:r>
            <w:r w:rsidR="009E6DE1" w:rsidRPr="001E221E">
              <w:rPr>
                <w:rFonts w:asciiTheme="majorHAnsi" w:hAnsiTheme="majorHAnsi" w:cstheme="majorHAnsi"/>
              </w:rPr>
              <w:t xml:space="preserve">kykenee johtamaan monimutkaisia ammatillisia toimia tai hankkeita ja työskentelemään </w:t>
            </w:r>
            <w:proofErr w:type="spellStart"/>
            <w:r w:rsidRPr="001E221E">
              <w:rPr>
                <w:rFonts w:asciiTheme="majorHAnsi" w:hAnsiTheme="majorHAnsi" w:cstheme="majorHAnsi"/>
              </w:rPr>
              <w:t>wellness</w:t>
            </w:r>
            <w:proofErr w:type="spellEnd"/>
            <w:r w:rsidRPr="001E221E">
              <w:rPr>
                <w:rFonts w:asciiTheme="majorHAnsi" w:hAnsiTheme="majorHAnsi" w:cstheme="majorHAnsi"/>
              </w:rPr>
              <w:t>-liiketoiminnan</w:t>
            </w:r>
            <w:r w:rsidR="009E6DE1" w:rsidRPr="001E221E">
              <w:rPr>
                <w:rFonts w:asciiTheme="majorHAnsi" w:hAnsiTheme="majorHAnsi" w:cstheme="majorHAnsi"/>
              </w:rPr>
              <w:t xml:space="preserve"> asiantuntijatehtävissä. Hän kykenee päätöksentekoon ennakoimattomissa toimintaympäristöissä. </w:t>
            </w:r>
            <w:r w:rsidRPr="001E221E">
              <w:rPr>
                <w:rFonts w:asciiTheme="majorHAnsi" w:hAnsiTheme="majorHAnsi" w:cstheme="majorHAnsi"/>
              </w:rPr>
              <w:t>Tradenomilla</w:t>
            </w:r>
            <w:r w:rsidR="009E6DE1" w:rsidRPr="001E221E">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5134CFE6" w:rsidR="009E6DE1" w:rsidRPr="001E221E" w:rsidRDefault="00F96EC4" w:rsidP="009E6DE1">
            <w:pPr>
              <w:spacing w:before="0" w:after="0"/>
              <w:rPr>
                <w:rFonts w:asciiTheme="majorHAnsi" w:hAnsiTheme="majorHAnsi" w:cstheme="majorHAnsi"/>
                <w:b/>
              </w:rPr>
            </w:pPr>
            <w:proofErr w:type="spellStart"/>
            <w:r w:rsidRPr="001E221E">
              <w:rPr>
                <w:rFonts w:asciiTheme="majorHAnsi" w:hAnsiTheme="majorHAnsi" w:cstheme="majorHAnsi"/>
              </w:rPr>
              <w:t>Wellness</w:t>
            </w:r>
            <w:proofErr w:type="spellEnd"/>
            <w:r w:rsidRPr="001E221E">
              <w:rPr>
                <w:rFonts w:asciiTheme="majorHAnsi" w:hAnsiTheme="majorHAnsi" w:cstheme="majorHAnsi"/>
              </w:rPr>
              <w:t xml:space="preserve">-tradenomi </w:t>
            </w:r>
            <w:r w:rsidR="009E6DE1" w:rsidRPr="001E221E">
              <w:rPr>
                <w:rFonts w:asciiTheme="majorHAnsi" w:hAnsiTheme="majorHAnsi" w:cstheme="majorHAnsi"/>
              </w:rPr>
              <w:t>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1A978B51" w:rsidR="009E6DE1" w:rsidRPr="001E221E" w:rsidRDefault="00F96EC4" w:rsidP="00F96EC4">
            <w:pPr>
              <w:spacing w:before="0"/>
              <w:rPr>
                <w:rFonts w:asciiTheme="majorHAnsi" w:hAnsiTheme="majorHAnsi" w:cstheme="majorHAnsi"/>
              </w:rPr>
            </w:pPr>
            <w:proofErr w:type="spellStart"/>
            <w:r w:rsidRPr="001E221E">
              <w:rPr>
                <w:rFonts w:asciiTheme="majorHAnsi" w:hAnsiTheme="majorHAnsi" w:cstheme="majorHAnsi"/>
              </w:rPr>
              <w:t>Wellness</w:t>
            </w:r>
            <w:proofErr w:type="spellEnd"/>
            <w:r w:rsidRPr="001E221E">
              <w:rPr>
                <w:rFonts w:asciiTheme="majorHAnsi" w:hAnsiTheme="majorHAnsi" w:cstheme="majorHAnsi"/>
              </w:rPr>
              <w:t>-tradenomi</w:t>
            </w:r>
            <w:r w:rsidR="001E221E" w:rsidRPr="001E221E">
              <w:rPr>
                <w:rFonts w:asciiTheme="majorHAnsi" w:hAnsiTheme="majorHAnsi" w:cstheme="majorHAnsi"/>
              </w:rPr>
              <w:t>lla</w:t>
            </w:r>
            <w:r w:rsidRPr="001E221E">
              <w:rPr>
                <w:rFonts w:asciiTheme="majorHAnsi" w:hAnsiTheme="majorHAnsi" w:cstheme="majorHAnsi"/>
              </w:rPr>
              <w:t xml:space="preserve"> </w:t>
            </w:r>
            <w:r w:rsidR="009E6DE1" w:rsidRPr="001E221E">
              <w:rPr>
                <w:rFonts w:asciiTheme="majorHAnsi" w:hAnsiTheme="majorHAnsi" w:cstheme="majorHAnsi"/>
              </w:rPr>
              <w:t xml:space="preserve">on valmius jatkuvaan oppimiseen. Hän osaa viestiä suullisesti ja kirjallisesti sekä </w:t>
            </w:r>
            <w:r w:rsidRPr="001E221E">
              <w:rPr>
                <w:rFonts w:asciiTheme="majorHAnsi" w:hAnsiTheme="majorHAnsi" w:cstheme="majorHAnsi"/>
              </w:rPr>
              <w:t>liiketalouden</w:t>
            </w:r>
            <w:r w:rsidR="009E6DE1" w:rsidRPr="001E221E">
              <w:rPr>
                <w:rFonts w:asciiTheme="majorHAnsi" w:hAnsiTheme="majorHAnsi" w:cstheme="majorHAnsi"/>
              </w:rPr>
              <w:t xml:space="preserve"> että alan ulkopuoliselle yleisölle. Hän kykenee itsenäiseen kansainväliseen viestintään ja vuorovaikutukseen ruotsin ja englannin kielellä.</w:t>
            </w:r>
          </w:p>
        </w:tc>
      </w:tr>
    </w:tbl>
    <w:p w14:paraId="26F65277" w14:textId="11C083E4" w:rsidR="00CF590C" w:rsidRPr="001E221E" w:rsidRDefault="001E221E" w:rsidP="00417B0E">
      <w:proofErr w:type="gramStart"/>
      <w:r w:rsidRPr="001E221E">
        <w:t xml:space="preserve">Tradenomin </w:t>
      </w:r>
      <w:r w:rsidR="00CF590C" w:rsidRPr="001E221E">
        <w:t xml:space="preserve"> koulutus</w:t>
      </w:r>
      <w:proofErr w:type="gramEnd"/>
      <w:r w:rsidR="00CF590C" w:rsidRPr="001E221E">
        <w:t xml:space="preserve"> on eurooppalaista ja suomalaista tasoa 6 (</w:t>
      </w:r>
      <w:hyperlink r:id="rId13" w:history="1">
        <w:r w:rsidR="00CF590C" w:rsidRPr="001E221E">
          <w:rPr>
            <w:rStyle w:val="Hyperlink"/>
            <w:rFonts w:cs="Calibri"/>
            <w:color w:val="auto"/>
            <w:sz w:val="24"/>
          </w:rPr>
          <w:t>kansal</w:t>
        </w:r>
        <w:r w:rsidR="00CF590C" w:rsidRPr="001E221E">
          <w:rPr>
            <w:rStyle w:val="Hyperlink"/>
            <w:rFonts w:cs="Calibri"/>
            <w:color w:val="auto"/>
            <w:sz w:val="24"/>
          </w:rPr>
          <w:t>l</w:t>
        </w:r>
        <w:r w:rsidR="00CF590C" w:rsidRPr="001E221E">
          <w:rPr>
            <w:rStyle w:val="Hyperlink"/>
            <w:rFonts w:cs="Calibri"/>
            <w:color w:val="auto"/>
            <w:sz w:val="24"/>
          </w:rPr>
          <w:t>inen</w:t>
        </w:r>
        <w:r w:rsidR="00CF590C" w:rsidRPr="001E221E">
          <w:rPr>
            <w:rStyle w:val="Hyperlink"/>
            <w:rFonts w:cs="Calibri"/>
            <w:color w:val="auto"/>
            <w:sz w:val="24"/>
          </w:rPr>
          <w:t xml:space="preserve"> </w:t>
        </w:r>
        <w:r w:rsidR="00CF590C" w:rsidRPr="001E221E">
          <w:rPr>
            <w:rStyle w:val="Hyperlink"/>
            <w:rFonts w:cs="Calibri"/>
            <w:color w:val="auto"/>
            <w:sz w:val="24"/>
          </w:rPr>
          <w:t>viitekehys</w:t>
        </w:r>
      </w:hyperlink>
      <w:r w:rsidR="00CF590C" w:rsidRPr="001E221E">
        <w:t>).</w:t>
      </w:r>
    </w:p>
    <w:p w14:paraId="26F65279" w14:textId="67D2C4A5" w:rsidR="00B01F65" w:rsidRPr="00F96EC4" w:rsidRDefault="00F96EC4" w:rsidP="00F96EC4">
      <w:pPr>
        <w:pStyle w:val="Heading3"/>
      </w:pPr>
      <w:proofErr w:type="spellStart"/>
      <w:r w:rsidRPr="00A4654C">
        <w:t>Wellness</w:t>
      </w:r>
      <w:proofErr w:type="spellEnd"/>
      <w:r w:rsidRPr="00A4654C">
        <w:t>-tradenomin</w:t>
      </w:r>
      <w:r w:rsidR="00CF590C" w:rsidRPr="00A4654C">
        <w:t xml:space="preserve"> osaamisprofiili muodostuu kompetensseista</w:t>
      </w:r>
      <w:r w:rsidR="0032078B">
        <w:t>.</w:t>
      </w:r>
    </w:p>
    <w:p w14:paraId="26F6527A" w14:textId="1BCEEEAC" w:rsidR="00CF590C" w:rsidRPr="00B01F65" w:rsidRDefault="00CF590C" w:rsidP="00CF590C">
      <w:pPr>
        <w:rPr>
          <w:snapToGrid w:val="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B1545C"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t>Yleiset kompetenssit</w:t>
            </w:r>
            <w:r w:rsidRPr="00BF7041">
              <w:rPr>
                <w:rFonts w:asciiTheme="majorHAnsi" w:hAnsiTheme="majorHAnsi" w:cstheme="majorHAnsi"/>
                <w:b/>
                <w:color w:val="FFFFFF"/>
                <w:sz w:val="22"/>
                <w:szCs w:val="20"/>
              </w:rPr>
              <w:br/>
              <w:t>(</w:t>
            </w: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r w:rsidRPr="00BF7041">
              <w:rPr>
                <w:rFonts w:asciiTheme="majorHAnsi" w:hAnsiTheme="majorHAnsi" w:cstheme="majorHAnsi"/>
                <w:b/>
                <w:color w:val="FFFFFF"/>
                <w:sz w:val="22"/>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proofErr w:type="spellStart"/>
            <w:r w:rsidRPr="00BF7041">
              <w:rPr>
                <w:rFonts w:asciiTheme="majorHAnsi" w:hAnsiTheme="majorHAnsi" w:cstheme="majorHAnsi"/>
                <w:b/>
                <w:color w:val="FFFFFF"/>
                <w:sz w:val="22"/>
                <w:szCs w:val="20"/>
                <w:lang w:val="en-US"/>
              </w:rPr>
              <w:t>Osaamisen</w:t>
            </w:r>
            <w:proofErr w:type="spellEnd"/>
            <w:r w:rsidRPr="00BF7041">
              <w:rPr>
                <w:rFonts w:asciiTheme="majorHAnsi" w:hAnsiTheme="majorHAnsi" w:cstheme="majorHAnsi"/>
                <w:b/>
                <w:color w:val="FFFFFF"/>
                <w:sz w:val="22"/>
                <w:szCs w:val="20"/>
                <w:lang w:val="en-US"/>
              </w:rPr>
              <w:t xml:space="preserve"> </w:t>
            </w:r>
            <w:proofErr w:type="spellStart"/>
            <w:r w:rsidRPr="00BF7041">
              <w:rPr>
                <w:rFonts w:asciiTheme="majorHAnsi" w:hAnsiTheme="majorHAnsi" w:cstheme="majorHAnsi"/>
                <w:b/>
                <w:color w:val="FFFFFF"/>
                <w:sz w:val="22"/>
                <w:szCs w:val="20"/>
                <w:lang w:val="en-US"/>
              </w:rPr>
              <w:t>kuvaus</w:t>
            </w:r>
            <w:proofErr w:type="spellEnd"/>
            <w:r w:rsidRPr="00BF7041">
              <w:rPr>
                <w:rFonts w:asciiTheme="majorHAnsi" w:hAnsiTheme="majorHAnsi" w:cstheme="majorHAnsi"/>
                <w:b/>
                <w:color w:val="FFFFFF"/>
                <w:sz w:val="22"/>
                <w:szCs w:val="20"/>
                <w:lang w:val="en-US"/>
              </w:rPr>
              <w:t xml:space="preserve">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lastRenderedPageBreak/>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Learning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626F0762" w14:textId="52765AB8" w:rsidR="000956E9" w:rsidRDefault="002C18C4" w:rsidP="000956E9">
            <w:pPr>
              <w:pStyle w:val="Groteskilista"/>
              <w:numPr>
                <w:ilvl w:val="0"/>
                <w:numId w:val="0"/>
              </w:numPr>
            </w:pPr>
            <w:proofErr w:type="spellStart"/>
            <w:r>
              <w:t>Wellness</w:t>
            </w:r>
            <w:proofErr w:type="spellEnd"/>
            <w:r>
              <w:t>-t</w:t>
            </w:r>
            <w:r w:rsidR="000956E9">
              <w:t>radenomi</w:t>
            </w:r>
          </w:p>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proofErr w:type="spellStart"/>
            <w:r w:rsidRPr="00FC4C75">
              <w:rPr>
                <w:rFonts w:asciiTheme="majorHAnsi" w:hAnsiTheme="majorHAnsi" w:cstheme="majorHAnsi"/>
                <w:i/>
                <w:szCs w:val="20"/>
              </w:rPr>
              <w:t>Ethical</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6B2AF132" w14:textId="2183147F" w:rsidR="000956E9" w:rsidRDefault="002C18C4" w:rsidP="002C18C4">
            <w:pPr>
              <w:pStyle w:val="Groteskilista"/>
              <w:numPr>
                <w:ilvl w:val="0"/>
                <w:numId w:val="0"/>
              </w:numPr>
            </w:pPr>
            <w:proofErr w:type="spellStart"/>
            <w:r>
              <w:t>Wellness</w:t>
            </w:r>
            <w:proofErr w:type="spellEnd"/>
            <w:r>
              <w:t>-tradenomi</w:t>
            </w:r>
          </w:p>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t>
            </w:r>
            <w:proofErr w:type="spellStart"/>
            <w:r w:rsidRPr="00FC4C75">
              <w:rPr>
                <w:rFonts w:asciiTheme="majorHAnsi" w:hAnsiTheme="majorHAnsi" w:cstheme="majorHAnsi"/>
                <w:i/>
                <w:szCs w:val="20"/>
              </w:rPr>
              <w:t>Working</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community</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331E1998" w14:textId="3CB602D6" w:rsidR="000956E9" w:rsidRDefault="002C18C4" w:rsidP="002C18C4">
            <w:pPr>
              <w:pStyle w:val="Groteskilista"/>
              <w:numPr>
                <w:ilvl w:val="0"/>
                <w:numId w:val="0"/>
              </w:numPr>
            </w:pPr>
            <w:proofErr w:type="spellStart"/>
            <w:r>
              <w:t>Wellness</w:t>
            </w:r>
            <w:proofErr w:type="spellEnd"/>
            <w:r>
              <w:t>-tradenomi</w:t>
            </w:r>
          </w:p>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 xml:space="preserve">(Innovation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4144577E" w14:textId="2D979626" w:rsidR="000956E9" w:rsidRDefault="002C18C4" w:rsidP="002C18C4">
            <w:pPr>
              <w:pStyle w:val="Groteskilista"/>
              <w:numPr>
                <w:ilvl w:val="0"/>
                <w:numId w:val="0"/>
              </w:numPr>
            </w:pPr>
            <w:proofErr w:type="spellStart"/>
            <w:r>
              <w:t>Wellness</w:t>
            </w:r>
            <w:proofErr w:type="spellEnd"/>
            <w:r>
              <w:t>-tradenomi</w:t>
            </w:r>
          </w:p>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International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6A1DFF62" w14:textId="2B67F172" w:rsidR="000956E9" w:rsidRDefault="002C18C4" w:rsidP="002C18C4">
            <w:pPr>
              <w:pStyle w:val="Groteskilista"/>
              <w:numPr>
                <w:ilvl w:val="0"/>
                <w:numId w:val="0"/>
              </w:numPr>
            </w:pPr>
            <w:proofErr w:type="spellStart"/>
            <w:r>
              <w:t>Wellness</w:t>
            </w:r>
            <w:proofErr w:type="spellEnd"/>
            <w:r>
              <w:t>-tradenomi</w:t>
            </w:r>
          </w:p>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5EFB1C34" w14:textId="77777777" w:rsidR="00CF590C" w:rsidRDefault="00CF590C" w:rsidP="007979E1">
            <w:pPr>
              <w:pStyle w:val="Groteskilista"/>
            </w:pPr>
            <w:r w:rsidRPr="00FC4C75">
              <w:t xml:space="preserve">osaa ottaa työssään huomioon alansa kansainvälisyyskehityksen vaikutuksia ja mahdollisuuksia </w:t>
            </w:r>
          </w:p>
          <w:p w14:paraId="26F6529E" w14:textId="77777777" w:rsidR="00DF58A0" w:rsidRPr="00FC4C75" w:rsidRDefault="00DF58A0" w:rsidP="00DF58A0">
            <w:pPr>
              <w:pStyle w:val="Groteskilista"/>
              <w:numPr>
                <w:ilvl w:val="0"/>
                <w:numId w:val="0"/>
              </w:numPr>
              <w:ind w:left="357"/>
            </w:pP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42FFFEAB" w:rsidR="00CF590C" w:rsidRPr="00FC4C75" w:rsidRDefault="00F96EC4" w:rsidP="00FC4C75">
            <w:pPr>
              <w:spacing w:line="240" w:lineRule="auto"/>
              <w:rPr>
                <w:rFonts w:asciiTheme="majorHAnsi" w:hAnsiTheme="majorHAnsi" w:cstheme="majorHAnsi"/>
                <w:b/>
                <w:color w:val="FFFFFF"/>
                <w:szCs w:val="20"/>
              </w:rPr>
            </w:pPr>
            <w:proofErr w:type="spellStart"/>
            <w:r>
              <w:rPr>
                <w:rFonts w:asciiTheme="majorHAnsi" w:hAnsiTheme="majorHAnsi" w:cstheme="majorHAnsi"/>
                <w:b/>
                <w:color w:val="FFFFFF"/>
                <w:szCs w:val="20"/>
              </w:rPr>
              <w:t>Wellness</w:t>
            </w:r>
            <w:proofErr w:type="spellEnd"/>
            <w:r>
              <w:rPr>
                <w:rFonts w:asciiTheme="majorHAnsi" w:hAnsiTheme="majorHAnsi" w:cstheme="majorHAnsi"/>
                <w:b/>
                <w:color w:val="FFFFFF"/>
                <w:szCs w:val="20"/>
              </w:rPr>
              <w:t>-tradenomin</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0ABDB4D8" w:rsidR="00CF590C" w:rsidRPr="00FC4C75" w:rsidRDefault="00CE65D6" w:rsidP="00CE65D6">
            <w:pPr>
              <w:spacing w:line="240" w:lineRule="auto"/>
              <w:rPr>
                <w:rFonts w:asciiTheme="majorHAnsi" w:hAnsiTheme="majorHAnsi" w:cstheme="majorHAnsi"/>
                <w:b/>
                <w:szCs w:val="20"/>
              </w:rPr>
            </w:pPr>
            <w:r>
              <w:rPr>
                <w:rFonts w:asciiTheme="majorHAnsi" w:hAnsiTheme="majorHAnsi" w:cstheme="majorHAnsi"/>
                <w:b/>
                <w:szCs w:val="20"/>
              </w:rPr>
              <w:t>Laaja-alainen liiketoiminta-osaaminen</w:t>
            </w:r>
          </w:p>
        </w:tc>
        <w:tc>
          <w:tcPr>
            <w:tcW w:w="6923" w:type="dxa"/>
            <w:tcBorders>
              <w:top w:val="single" w:sz="4" w:space="0" w:color="auto"/>
              <w:left w:val="single" w:sz="4" w:space="0" w:color="auto"/>
              <w:bottom w:val="single" w:sz="4" w:space="0" w:color="auto"/>
              <w:right w:val="single" w:sz="4" w:space="0" w:color="auto"/>
            </w:tcBorders>
          </w:tcPr>
          <w:p w14:paraId="4BF9B33A" w14:textId="1F8F2B21" w:rsidR="002C18C4" w:rsidRPr="002C18C4" w:rsidRDefault="002C18C4" w:rsidP="002C18C4">
            <w:pPr>
              <w:pStyle w:val="Groteskilista"/>
              <w:numPr>
                <w:ilvl w:val="0"/>
                <w:numId w:val="0"/>
              </w:numPr>
            </w:pPr>
            <w:proofErr w:type="spellStart"/>
            <w:r>
              <w:t>Wellness</w:t>
            </w:r>
            <w:proofErr w:type="spellEnd"/>
            <w:r>
              <w:t>-tradenomi</w:t>
            </w:r>
          </w:p>
          <w:p w14:paraId="019E5A10" w14:textId="77777777" w:rsidR="00CF590C" w:rsidRDefault="00CE65D6" w:rsidP="002C18C4">
            <w:pPr>
              <w:pStyle w:val="Groteskilista"/>
              <w:rPr>
                <w:snapToGrid w:val="0"/>
              </w:rPr>
            </w:pPr>
            <w:r>
              <w:rPr>
                <w:snapToGrid w:val="0"/>
              </w:rPr>
              <w:t xml:space="preserve">ymmärtää yrityksen toiminnan ja erityisesti </w:t>
            </w:r>
            <w:proofErr w:type="spellStart"/>
            <w:r>
              <w:rPr>
                <w:snapToGrid w:val="0"/>
              </w:rPr>
              <w:t>wellness</w:t>
            </w:r>
            <w:proofErr w:type="spellEnd"/>
            <w:r>
              <w:rPr>
                <w:snapToGrid w:val="0"/>
              </w:rPr>
              <w:t>-liiketoimintaympäristön vuorovaikutuksen sekä omaksuu yrittäjyyden ja yrittäjämäisen tavan toimia</w:t>
            </w:r>
          </w:p>
          <w:p w14:paraId="08EA5CD6" w14:textId="77777777" w:rsidR="002C18C4" w:rsidRDefault="002C18C4" w:rsidP="002C18C4">
            <w:pPr>
              <w:pStyle w:val="Groteskilista"/>
              <w:rPr>
                <w:rFonts w:ascii="Calibri Light" w:hAnsi="Calibri Light"/>
                <w:sz w:val="22"/>
                <w:szCs w:val="22"/>
              </w:rPr>
            </w:pPr>
            <w:r>
              <w:t>tunnistaa ja osaa kuvata yrityksen ydinprosessit ja ymmärtää liiketalouden eri osa-alueiden vaikutukset toisiinsa</w:t>
            </w:r>
          </w:p>
          <w:p w14:paraId="4A3CFABD" w14:textId="77777777" w:rsidR="002C18C4" w:rsidRDefault="002C18C4" w:rsidP="002C18C4">
            <w:pPr>
              <w:pStyle w:val="Groteskilista"/>
            </w:pPr>
            <w:r>
              <w:t>ymmärtää kannattavan yritystoiminnan perusteet ja osaa analysoida yrityksen toimintaa ja riskejä</w:t>
            </w:r>
          </w:p>
          <w:p w14:paraId="206C02D9" w14:textId="77777777" w:rsidR="002C18C4" w:rsidRDefault="002C18C4" w:rsidP="002C18C4">
            <w:pPr>
              <w:pStyle w:val="Groteskilista"/>
            </w:pPr>
            <w:r>
              <w:t>ymmärtää yksilön vaikutuksen työyhteisön toimintaan ja osaa toimia tuloksellisesti</w:t>
            </w:r>
          </w:p>
          <w:p w14:paraId="26F652A8" w14:textId="033F76C3" w:rsidR="00CE65D6" w:rsidRPr="002C18C4" w:rsidRDefault="002C18C4" w:rsidP="002C18C4">
            <w:pPr>
              <w:pStyle w:val="Groteskilista"/>
            </w:pPr>
            <w:r>
              <w:lastRenderedPageBreak/>
              <w:t>ymmärtää viestinnän merkityksen ja luo aktiivisesti sekä sisäisten että ulkoisten sidosryhmien välisiä vuorovaikutussuhteita myös globaalissa liiketoimintaympäristössä</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5C2D9B2E" w:rsidR="00CF590C" w:rsidRPr="00FC4C75" w:rsidRDefault="00CE65D6" w:rsidP="007979E1">
            <w:pPr>
              <w:spacing w:after="0" w:line="240" w:lineRule="auto"/>
              <w:rPr>
                <w:rFonts w:asciiTheme="majorHAnsi" w:hAnsiTheme="majorHAnsi" w:cstheme="majorHAnsi"/>
                <w:i/>
                <w:szCs w:val="20"/>
              </w:rPr>
            </w:pPr>
            <w:r>
              <w:rPr>
                <w:rFonts w:asciiTheme="majorHAnsi" w:hAnsiTheme="majorHAnsi" w:cstheme="majorHAnsi"/>
                <w:b/>
                <w:szCs w:val="20"/>
              </w:rPr>
              <w:lastRenderedPageBreak/>
              <w:t>Liiketalouden syventävä osaaminen</w:t>
            </w:r>
          </w:p>
        </w:tc>
        <w:tc>
          <w:tcPr>
            <w:tcW w:w="6923" w:type="dxa"/>
            <w:tcBorders>
              <w:top w:val="single" w:sz="4" w:space="0" w:color="auto"/>
              <w:left w:val="single" w:sz="4" w:space="0" w:color="auto"/>
              <w:bottom w:val="single" w:sz="4" w:space="0" w:color="auto"/>
              <w:right w:val="single" w:sz="4" w:space="0" w:color="auto"/>
            </w:tcBorders>
          </w:tcPr>
          <w:p w14:paraId="26F652AC" w14:textId="0E91A436" w:rsidR="00C3512D" w:rsidRPr="002C18C4" w:rsidRDefault="002C18C4" w:rsidP="00C3512D">
            <w:pPr>
              <w:pStyle w:val="Groteskilista"/>
              <w:numPr>
                <w:ilvl w:val="0"/>
                <w:numId w:val="0"/>
              </w:numPr>
            </w:pPr>
            <w:proofErr w:type="spellStart"/>
            <w:r>
              <w:t>Wellness</w:t>
            </w:r>
            <w:proofErr w:type="spellEnd"/>
            <w:r>
              <w:t>-tradenomi</w:t>
            </w:r>
          </w:p>
          <w:p w14:paraId="26F652AD" w14:textId="6F89A526" w:rsidR="00B67405" w:rsidRPr="00C3512D" w:rsidRDefault="002C18C4" w:rsidP="00CE65D6">
            <w:pPr>
              <w:pStyle w:val="Groteskilista"/>
              <w:rPr>
                <w:snapToGrid w:val="0"/>
              </w:rPr>
            </w:pPr>
            <w:r>
              <w:rPr>
                <w:snapToGrid w:val="0"/>
              </w:rPr>
              <w:t xml:space="preserve">omaa </w:t>
            </w:r>
            <w:r w:rsidR="00CE65D6">
              <w:rPr>
                <w:snapToGrid w:val="0"/>
              </w:rPr>
              <w:t xml:space="preserve">syvällistä osaamista </w:t>
            </w:r>
            <w:proofErr w:type="spellStart"/>
            <w:r w:rsidR="00DF58A0">
              <w:rPr>
                <w:snapToGrid w:val="0"/>
              </w:rPr>
              <w:t>wellness</w:t>
            </w:r>
            <w:proofErr w:type="spellEnd"/>
            <w:r w:rsidR="00DF58A0">
              <w:rPr>
                <w:snapToGrid w:val="0"/>
              </w:rPr>
              <w:t>-toimintaan liittyvästä asiakasymmärryksestä ja palvelutuotannosta</w:t>
            </w:r>
          </w:p>
          <w:p w14:paraId="26F652AF" w14:textId="60BED0DF" w:rsidR="002D6394" w:rsidRPr="00C3512D" w:rsidRDefault="00CE65D6" w:rsidP="00CE65D6">
            <w:pPr>
              <w:pStyle w:val="Groteskilista"/>
              <w:rPr>
                <w:snapToGrid w:val="0"/>
              </w:rPr>
            </w:pPr>
            <w:r>
              <w:rPr>
                <w:snapToGrid w:val="0"/>
              </w:rPr>
              <w:t>tunnistaa muuttuvan ja kansainvälistyvän liiketoimintaympäristön vaatimukset alueen pk-yritysten liiketoiminnan kehittämisen kannalta</w:t>
            </w:r>
          </w:p>
        </w:tc>
      </w:tr>
      <w:tr w:rsidR="00CF590C" w:rsidRPr="00595FDF"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659FF5EF" w:rsidR="00CF590C" w:rsidRPr="00B67405" w:rsidRDefault="00DF58A0" w:rsidP="00B67405">
            <w:pPr>
              <w:spacing w:line="240" w:lineRule="auto"/>
              <w:rPr>
                <w:rFonts w:asciiTheme="majorHAnsi" w:hAnsiTheme="majorHAnsi" w:cstheme="majorHAnsi"/>
                <w:i/>
                <w:szCs w:val="20"/>
                <w:lang w:val="en-US"/>
              </w:rPr>
            </w:pPr>
            <w:proofErr w:type="spellStart"/>
            <w:r>
              <w:rPr>
                <w:rFonts w:asciiTheme="majorHAnsi" w:hAnsiTheme="majorHAnsi" w:cstheme="majorHAnsi"/>
                <w:b/>
                <w:szCs w:val="20"/>
                <w:lang w:val="en-US"/>
              </w:rPr>
              <w:t>Liiketalouden</w:t>
            </w:r>
            <w:proofErr w:type="spellEnd"/>
            <w:r>
              <w:rPr>
                <w:rFonts w:asciiTheme="majorHAnsi" w:hAnsiTheme="majorHAnsi" w:cstheme="majorHAnsi"/>
                <w:b/>
                <w:szCs w:val="20"/>
                <w:lang w:val="en-US"/>
              </w:rPr>
              <w:t xml:space="preserve"> </w:t>
            </w:r>
            <w:proofErr w:type="spellStart"/>
            <w:r>
              <w:rPr>
                <w:rFonts w:asciiTheme="majorHAnsi" w:hAnsiTheme="majorHAnsi" w:cstheme="majorHAnsi"/>
                <w:b/>
                <w:szCs w:val="20"/>
                <w:lang w:val="en-US"/>
              </w:rPr>
              <w:t>menetelmäosaaminen</w:t>
            </w:r>
            <w:proofErr w:type="spellEnd"/>
          </w:p>
        </w:tc>
        <w:tc>
          <w:tcPr>
            <w:tcW w:w="6923" w:type="dxa"/>
            <w:tcBorders>
              <w:top w:val="single" w:sz="4" w:space="0" w:color="auto"/>
              <w:left w:val="single" w:sz="4" w:space="0" w:color="auto"/>
              <w:bottom w:val="single" w:sz="4" w:space="0" w:color="auto"/>
              <w:right w:val="single" w:sz="4" w:space="0" w:color="auto"/>
            </w:tcBorders>
          </w:tcPr>
          <w:p w14:paraId="26F652B2" w14:textId="451BC01C" w:rsidR="00F5010C" w:rsidRPr="002C18C4" w:rsidRDefault="002C18C4" w:rsidP="00F5010C">
            <w:pPr>
              <w:pStyle w:val="Groteskilista"/>
              <w:numPr>
                <w:ilvl w:val="0"/>
                <w:numId w:val="0"/>
              </w:numPr>
            </w:pPr>
            <w:proofErr w:type="spellStart"/>
            <w:r>
              <w:t>Wellness</w:t>
            </w:r>
            <w:proofErr w:type="spellEnd"/>
            <w:r>
              <w:t>-tradenomi</w:t>
            </w:r>
          </w:p>
          <w:p w14:paraId="463F2AA5" w14:textId="77777777" w:rsidR="002C18C4" w:rsidRDefault="002C18C4" w:rsidP="002C18C4">
            <w:pPr>
              <w:pStyle w:val="Groteskilista"/>
              <w:numPr>
                <w:ilvl w:val="0"/>
                <w:numId w:val="42"/>
              </w:numPr>
              <w:adjustRightInd/>
              <w:ind w:left="357" w:hanging="357"/>
              <w:rPr>
                <w:rFonts w:ascii="Calibri Light" w:hAnsi="Calibri Light"/>
                <w:sz w:val="22"/>
                <w:szCs w:val="22"/>
              </w:rPr>
            </w:pPr>
            <w:r>
              <w:t>osaa käyttää tehtävissään tutkivaa kehittämisotetta</w:t>
            </w:r>
          </w:p>
          <w:p w14:paraId="0053C407" w14:textId="77777777" w:rsidR="002C18C4" w:rsidRDefault="002C18C4" w:rsidP="002C18C4">
            <w:pPr>
              <w:pStyle w:val="Groteskilista"/>
              <w:numPr>
                <w:ilvl w:val="0"/>
                <w:numId w:val="42"/>
              </w:numPr>
              <w:adjustRightInd/>
              <w:rPr>
                <w:rFonts w:ascii="Calibri" w:hAnsi="Calibri"/>
                <w:color w:val="auto"/>
                <w:lang w:eastAsia="fi-FI"/>
              </w:rPr>
            </w:pPr>
            <w:r>
              <w:t>omaa riittävät taidot laadullisten ja määrällisten tutkimusmenetelmien soveltamisessa</w:t>
            </w:r>
          </w:p>
          <w:p w14:paraId="26F652B7" w14:textId="77777777" w:rsidR="00CF590C" w:rsidRPr="00C3512D" w:rsidRDefault="00CF590C" w:rsidP="00C3512D">
            <w:pPr>
              <w:pStyle w:val="Groteskilista"/>
              <w:numPr>
                <w:ilvl w:val="0"/>
                <w:numId w:val="0"/>
              </w:numPr>
              <w:ind w:left="357" w:hanging="357"/>
              <w:rPr>
                <w:snapToGrid w:val="0"/>
              </w:rPr>
            </w:pPr>
          </w:p>
        </w:tc>
      </w:tr>
    </w:tbl>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7" w:name="_Toc290881664"/>
      <w:bookmarkStart w:id="8" w:name="_Toc412529594"/>
      <w:r>
        <w:rPr>
          <w:rFonts w:eastAsia="Calibri"/>
        </w:rPr>
        <w:lastRenderedPageBreak/>
        <w:t xml:space="preserve">1.3 </w:t>
      </w:r>
      <w:r w:rsidRPr="00B31AC6">
        <w:rPr>
          <w:rFonts w:eastAsia="Calibri"/>
        </w:rPr>
        <w:t>Opintojen rakenne</w:t>
      </w:r>
      <w:bookmarkEnd w:id="7"/>
      <w:bookmarkEnd w:id="8"/>
    </w:p>
    <w:p w14:paraId="26F652CB" w14:textId="77777777" w:rsidR="00CF590C" w:rsidRPr="0073089E" w:rsidRDefault="00CF590C" w:rsidP="0023795B">
      <w:pPr>
        <w:rPr>
          <w:snapToGrid w:val="0"/>
        </w:rPr>
      </w:pPr>
      <w:r w:rsidRPr="0073089E">
        <w:rPr>
          <w:snapToGrid w:val="0"/>
        </w:rPr>
        <w:t xml:space="preserve">Tradenomin opinnot ovat 210 opintopistettä. Opetussuunnitelman mukaan yksi opiskeluvuosi vastaa 60 opintopistettä, mikä tarkoittaa 1600 tuntia opiskelijan työtä. Opiskelijan työ koostuu mm. lähitunneista, </w:t>
      </w:r>
      <w:proofErr w:type="spellStart"/>
      <w:r w:rsidRPr="0073089E">
        <w:rPr>
          <w:snapToGrid w:val="0"/>
        </w:rPr>
        <w:t>etä</w:t>
      </w:r>
      <w:proofErr w:type="spellEnd"/>
      <w:r w:rsidRPr="0073089E">
        <w:rPr>
          <w:snapToGrid w:val="0"/>
        </w:rPr>
        <w:t>- ja itsenäisestä opiskelusta, verkko-opiskelusta ja harjoittelusta. Opiskelu sisältää työelämälähtöistä tutkimus- ja kehittämistoimintaa.</w:t>
      </w:r>
    </w:p>
    <w:p w14:paraId="26F652CC" w14:textId="4E2DED18" w:rsidR="00CF590C" w:rsidRPr="00595FDF" w:rsidRDefault="00CF590C" w:rsidP="0023795B">
      <w:pPr>
        <w:rPr>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52ED90E0" w:rsidR="00CF590C" w:rsidRPr="009E6DE1" w:rsidRDefault="008434E4" w:rsidP="00CF590C">
            <w:pPr>
              <w:rPr>
                <w:rFonts w:asciiTheme="majorHAnsi" w:hAnsiTheme="majorHAnsi" w:cstheme="majorHAnsi"/>
                <w:szCs w:val="20"/>
              </w:rPr>
            </w:pPr>
            <w:r>
              <w:rPr>
                <w:rFonts w:asciiTheme="majorHAnsi" w:hAnsiTheme="majorHAnsi" w:cstheme="majorHAnsi"/>
                <w:szCs w:val="20"/>
              </w:rPr>
              <w:t>60 op</w:t>
            </w:r>
          </w:p>
        </w:tc>
        <w:tc>
          <w:tcPr>
            <w:tcW w:w="6551" w:type="dxa"/>
          </w:tcPr>
          <w:p w14:paraId="26F652D3" w14:textId="4825FB79" w:rsidR="00CF590C" w:rsidRPr="009E6DE1" w:rsidRDefault="008D507E" w:rsidP="00CF590C">
            <w:pPr>
              <w:rPr>
                <w:rFonts w:asciiTheme="majorHAnsi" w:hAnsiTheme="majorHAnsi" w:cstheme="majorHAnsi"/>
                <w:szCs w:val="20"/>
              </w:rPr>
            </w:pPr>
            <w:r>
              <w:rPr>
                <w:rFonts w:asciiTheme="majorHAnsi" w:hAnsiTheme="majorHAnsi" w:cstheme="majorHAnsi"/>
                <w:szCs w:val="20"/>
              </w:rPr>
              <w:t xml:space="preserve">Perusopinnot johdattavat opiskelijan ammattikorkeakouluopintoihin sekä liiketalouden alaan ja erityisesti </w:t>
            </w:r>
            <w:proofErr w:type="spellStart"/>
            <w:r>
              <w:rPr>
                <w:rFonts w:asciiTheme="majorHAnsi" w:hAnsiTheme="majorHAnsi" w:cstheme="majorHAnsi"/>
                <w:szCs w:val="20"/>
              </w:rPr>
              <w:t>wellness</w:t>
            </w:r>
            <w:proofErr w:type="spellEnd"/>
            <w:r>
              <w:rPr>
                <w:rFonts w:asciiTheme="majorHAnsi" w:hAnsiTheme="majorHAnsi" w:cstheme="majorHAnsi"/>
                <w:szCs w:val="20"/>
              </w:rPr>
              <w:t xml:space="preserve">-toimintaympäristöön. Ne luovat pohjan henkilökohtaiselle opiskelu- ja urasuunnitelmalle (HOPS) sekä ammattiopinnoille. </w:t>
            </w:r>
            <w:r w:rsidR="00CF590C" w:rsidRPr="009E6DE1">
              <w:rPr>
                <w:rFonts w:asciiTheme="majorHAnsi" w:hAnsiTheme="majorHAnsi" w:cstheme="majorHAnsi"/>
                <w:szCs w:val="20"/>
              </w:rPr>
              <w:t xml:space="preserve"> </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742D2819" w:rsidR="00CF590C" w:rsidRPr="009E6DE1" w:rsidRDefault="008D507E" w:rsidP="00CF590C">
            <w:pPr>
              <w:rPr>
                <w:rFonts w:asciiTheme="majorHAnsi" w:hAnsiTheme="majorHAnsi" w:cstheme="majorHAnsi"/>
                <w:szCs w:val="20"/>
              </w:rPr>
            </w:pPr>
            <w:r>
              <w:rPr>
                <w:rFonts w:asciiTheme="majorHAnsi" w:hAnsiTheme="majorHAnsi" w:cstheme="majorHAnsi"/>
                <w:szCs w:val="20"/>
              </w:rPr>
              <w:t>65 op</w:t>
            </w:r>
          </w:p>
        </w:tc>
        <w:tc>
          <w:tcPr>
            <w:tcW w:w="6551" w:type="dxa"/>
          </w:tcPr>
          <w:p w14:paraId="26F652D7" w14:textId="64C7067C" w:rsidR="00CF590C" w:rsidRDefault="008D507E" w:rsidP="00CF590C">
            <w:pPr>
              <w:rPr>
                <w:rFonts w:asciiTheme="majorHAnsi" w:hAnsiTheme="majorHAnsi" w:cstheme="majorHAnsi"/>
                <w:szCs w:val="20"/>
              </w:rPr>
            </w:pPr>
            <w:r>
              <w:rPr>
                <w:rFonts w:asciiTheme="majorHAnsi" w:hAnsiTheme="majorHAnsi" w:cstheme="majorHAnsi"/>
                <w:szCs w:val="20"/>
              </w:rPr>
              <w:t xml:space="preserve">Ammattiopinnot syventävät </w:t>
            </w:r>
            <w:r w:rsidR="0073089E">
              <w:rPr>
                <w:rFonts w:asciiTheme="majorHAnsi" w:hAnsiTheme="majorHAnsi" w:cstheme="majorHAnsi"/>
                <w:szCs w:val="20"/>
              </w:rPr>
              <w:t xml:space="preserve">ja laajentavat </w:t>
            </w:r>
            <w:r>
              <w:rPr>
                <w:rFonts w:asciiTheme="majorHAnsi" w:hAnsiTheme="majorHAnsi" w:cstheme="majorHAnsi"/>
                <w:szCs w:val="20"/>
              </w:rPr>
              <w:t>monipuolisesti opisk</w:t>
            </w:r>
            <w:r w:rsidR="0073089E">
              <w:rPr>
                <w:rFonts w:asciiTheme="majorHAnsi" w:hAnsiTheme="majorHAnsi" w:cstheme="majorHAnsi"/>
                <w:szCs w:val="20"/>
              </w:rPr>
              <w:t xml:space="preserve">elijan </w:t>
            </w:r>
            <w:proofErr w:type="spellStart"/>
            <w:r w:rsidR="0073089E">
              <w:rPr>
                <w:rFonts w:asciiTheme="majorHAnsi" w:hAnsiTheme="majorHAnsi" w:cstheme="majorHAnsi"/>
                <w:szCs w:val="20"/>
              </w:rPr>
              <w:t>wellness</w:t>
            </w:r>
            <w:proofErr w:type="spellEnd"/>
            <w:r w:rsidR="0073089E">
              <w:rPr>
                <w:rFonts w:asciiTheme="majorHAnsi" w:hAnsiTheme="majorHAnsi" w:cstheme="majorHAnsi"/>
                <w:szCs w:val="20"/>
              </w:rPr>
              <w:t>-liiketoiminnan</w:t>
            </w:r>
            <w:r>
              <w:rPr>
                <w:rFonts w:asciiTheme="majorHAnsi" w:hAnsiTheme="majorHAnsi" w:cstheme="majorHAnsi"/>
                <w:szCs w:val="20"/>
              </w:rPr>
              <w:t xml:space="preserve"> osaamista.</w:t>
            </w:r>
          </w:p>
          <w:p w14:paraId="26F652D8" w14:textId="145D926C" w:rsidR="00CF590C" w:rsidRPr="0073089E" w:rsidRDefault="0073089E" w:rsidP="0073089E">
            <w:pPr>
              <w:pStyle w:val="NormalWeb"/>
              <w:spacing w:line="300" w:lineRule="atLeast"/>
              <w:rPr>
                <w:rFonts w:asciiTheme="majorHAnsi" w:hAnsiTheme="majorHAnsi" w:cstheme="majorHAnsi"/>
                <w:sz w:val="20"/>
                <w:szCs w:val="20"/>
              </w:rPr>
            </w:pPr>
            <w:proofErr w:type="spellStart"/>
            <w:r w:rsidRPr="0073089E">
              <w:rPr>
                <w:rFonts w:asciiTheme="majorHAnsi" w:hAnsiTheme="majorHAnsi" w:cstheme="majorHAnsi"/>
                <w:sz w:val="20"/>
                <w:szCs w:val="20"/>
              </w:rPr>
              <w:t>Wellness</w:t>
            </w:r>
            <w:proofErr w:type="spellEnd"/>
            <w:r w:rsidRPr="0073089E">
              <w:rPr>
                <w:rFonts w:asciiTheme="majorHAnsi" w:hAnsiTheme="majorHAnsi" w:cstheme="majorHAnsi"/>
                <w:sz w:val="20"/>
                <w:szCs w:val="20"/>
              </w:rPr>
              <w:t xml:space="preserve">-liiketoiminnan ammattiopinnoissa painottuvat tuotteistaminen, kustannustietoisuus ja kannattavuus, </w:t>
            </w:r>
            <w:proofErr w:type="spellStart"/>
            <w:r w:rsidRPr="0073089E">
              <w:rPr>
                <w:rFonts w:asciiTheme="majorHAnsi" w:hAnsiTheme="majorHAnsi" w:cstheme="majorHAnsi"/>
                <w:sz w:val="20"/>
                <w:szCs w:val="20"/>
              </w:rPr>
              <w:t>asiakkuudet</w:t>
            </w:r>
            <w:proofErr w:type="spellEnd"/>
            <w:r w:rsidRPr="0073089E">
              <w:rPr>
                <w:rFonts w:asciiTheme="majorHAnsi" w:hAnsiTheme="majorHAnsi" w:cstheme="majorHAnsi"/>
                <w:sz w:val="20"/>
                <w:szCs w:val="20"/>
              </w:rPr>
              <w:t>, markkinointi, asiakaspalvelu ja myynti, liiketoiminnan kehittäminen, yrittäjyys sekä uusien liiketoimintamahdollisuuksien luominen.</w:t>
            </w:r>
          </w:p>
        </w:tc>
      </w:tr>
      <w:tr w:rsidR="00CF590C" w:rsidRPr="00595FDF" w14:paraId="26F652DD" w14:textId="77777777" w:rsidTr="00CF590C">
        <w:tc>
          <w:tcPr>
            <w:tcW w:w="2093" w:type="dxa"/>
          </w:tcPr>
          <w:p w14:paraId="26F652DA" w14:textId="4E30DF22" w:rsidR="00CF590C" w:rsidRPr="009E6DE1" w:rsidRDefault="00CF590C" w:rsidP="008D507E">
            <w:pPr>
              <w:rPr>
                <w:rFonts w:asciiTheme="majorHAnsi" w:hAnsiTheme="majorHAnsi" w:cstheme="majorHAnsi"/>
                <w:b/>
                <w:szCs w:val="20"/>
              </w:rPr>
            </w:pPr>
            <w:r w:rsidRPr="009E6DE1">
              <w:rPr>
                <w:rFonts w:asciiTheme="majorHAnsi" w:hAnsiTheme="majorHAnsi" w:cstheme="majorHAnsi"/>
                <w:b/>
                <w:szCs w:val="20"/>
              </w:rPr>
              <w:t>Harjoittelu</w:t>
            </w:r>
            <w:r w:rsidR="000044E9">
              <w:rPr>
                <w:rFonts w:asciiTheme="majorHAnsi" w:hAnsiTheme="majorHAnsi" w:cstheme="majorHAnsi"/>
                <w:b/>
                <w:szCs w:val="20"/>
              </w:rPr>
              <w:br/>
            </w:r>
          </w:p>
        </w:tc>
        <w:tc>
          <w:tcPr>
            <w:tcW w:w="1134" w:type="dxa"/>
          </w:tcPr>
          <w:p w14:paraId="26F652DB" w14:textId="43ECEA07" w:rsidR="00CF590C" w:rsidRPr="009E6DE1" w:rsidRDefault="008D507E"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73089E">
              <w:rPr>
                <w:rFonts w:asciiTheme="majorHAnsi" w:hAnsiTheme="majorHAnsi" w:cstheme="majorHAnsi"/>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73089E" w:rsidRDefault="00CF590C" w:rsidP="00CF590C">
            <w:pPr>
              <w:rPr>
                <w:rFonts w:asciiTheme="majorHAnsi" w:hAnsiTheme="majorHAnsi" w:cstheme="majorHAnsi"/>
                <w:szCs w:val="20"/>
              </w:rPr>
            </w:pPr>
            <w:r w:rsidRPr="0073089E">
              <w:rPr>
                <w:rFonts w:asciiTheme="majorHAnsi" w:hAnsiTheme="majorHAnsi" w:cstheme="majorHAnsi"/>
                <w:szCs w:val="20"/>
              </w:rPr>
              <w:t>Opinnäytetyö on opiskelijan työelämäläheinen oppimisprosessi, jota asiantuntijat tukevat, ohjaavat ja arvioivat. Tavoitteena on, että opiskelija kehittää työelämää opinnäytetyöllään samal</w:t>
            </w:r>
            <w:r w:rsidR="005B49CF" w:rsidRPr="0073089E">
              <w:rPr>
                <w:rFonts w:asciiTheme="majorHAnsi" w:hAnsiTheme="majorHAnsi" w:cstheme="majorHAnsi"/>
                <w:szCs w:val="20"/>
              </w:rPr>
              <w:t>la kun prosessi syventää hänen </w:t>
            </w:r>
            <w:r w:rsidRPr="0073089E">
              <w:rPr>
                <w:rFonts w:asciiTheme="majorHAnsi" w:hAnsiTheme="majorHAnsi" w:cstheme="majorHAnsi"/>
                <w:szCs w:val="20"/>
              </w:rPr>
              <w:t>asiantuntijuuttaan valitussa aiheessa.  Opinnäytetyöt voivat olla tutkimuksellisia, toiminnallisia tai subjektiivista luovaa ilmaisua. Opinnäytetyön tekemisessä opiskelija vastaa</w:t>
            </w:r>
          </w:p>
          <w:p w14:paraId="26F652E2" w14:textId="77777777" w:rsidR="00CF590C" w:rsidRPr="0073089E" w:rsidRDefault="00CF590C" w:rsidP="00FC4C75">
            <w:pPr>
              <w:pStyle w:val="ListParagraph"/>
              <w:numPr>
                <w:ilvl w:val="0"/>
                <w:numId w:val="34"/>
              </w:numPr>
              <w:rPr>
                <w:rFonts w:asciiTheme="majorHAnsi" w:hAnsiTheme="majorHAnsi" w:cstheme="majorHAnsi"/>
              </w:rPr>
            </w:pPr>
            <w:r w:rsidRPr="0073089E">
              <w:rPr>
                <w:rFonts w:asciiTheme="majorHAnsi" w:hAnsiTheme="majorHAnsi" w:cstheme="majorHAnsi"/>
              </w:rPr>
              <w:t>opinnäytetyöidean ja työelämäyhteyden hakemisesta</w:t>
            </w:r>
          </w:p>
          <w:p w14:paraId="26F652E3" w14:textId="77777777" w:rsidR="00CF590C" w:rsidRPr="0073089E" w:rsidRDefault="00CF590C" w:rsidP="00FC4C75">
            <w:pPr>
              <w:pStyle w:val="ListParagraph"/>
              <w:numPr>
                <w:ilvl w:val="0"/>
                <w:numId w:val="34"/>
              </w:numPr>
              <w:rPr>
                <w:rFonts w:asciiTheme="majorHAnsi" w:hAnsiTheme="majorHAnsi" w:cstheme="majorHAnsi"/>
              </w:rPr>
            </w:pPr>
            <w:r w:rsidRPr="0073089E">
              <w:rPr>
                <w:rFonts w:asciiTheme="majorHAnsi" w:hAnsiTheme="majorHAnsi" w:cstheme="majorHAnsi"/>
              </w:rPr>
              <w:t>opinnäytetyön tehtäväalueeseen perehtymisestä ja tehtävän asettamisesta</w:t>
            </w:r>
          </w:p>
          <w:p w14:paraId="26F652E4" w14:textId="77777777" w:rsidR="00CF590C" w:rsidRPr="0073089E" w:rsidRDefault="00CF590C" w:rsidP="00FC4C75">
            <w:pPr>
              <w:pStyle w:val="ListParagraph"/>
              <w:numPr>
                <w:ilvl w:val="0"/>
                <w:numId w:val="34"/>
              </w:numPr>
              <w:rPr>
                <w:rFonts w:asciiTheme="majorHAnsi" w:hAnsiTheme="majorHAnsi" w:cstheme="majorHAnsi"/>
              </w:rPr>
            </w:pPr>
            <w:r w:rsidRPr="0073089E">
              <w:rPr>
                <w:rFonts w:asciiTheme="majorHAnsi" w:hAnsiTheme="majorHAnsi" w:cstheme="majorHAnsi"/>
              </w:rPr>
              <w:t>asetetun tehtävän suorittamisesta ja raportoinnista</w:t>
            </w:r>
          </w:p>
          <w:p w14:paraId="26F652E5" w14:textId="77777777" w:rsidR="00CF590C" w:rsidRPr="0073089E" w:rsidRDefault="00CF590C" w:rsidP="00FC4C75">
            <w:pPr>
              <w:pStyle w:val="ListParagraph"/>
              <w:numPr>
                <w:ilvl w:val="0"/>
                <w:numId w:val="34"/>
              </w:numPr>
              <w:rPr>
                <w:rFonts w:asciiTheme="majorHAnsi" w:hAnsiTheme="majorHAnsi" w:cstheme="majorHAnsi"/>
              </w:rPr>
            </w:pPr>
            <w:r w:rsidRPr="0073089E">
              <w:rPr>
                <w:rFonts w:asciiTheme="majorHAnsi" w:hAnsiTheme="majorHAnsi" w:cstheme="majorHAnsi"/>
              </w:rPr>
              <w:t>opinnäytetyön viimeistelystä ja tiedotusmateriaalin laatimisesta.</w:t>
            </w:r>
          </w:p>
          <w:p w14:paraId="26F652E6" w14:textId="77777777" w:rsidR="00CF590C" w:rsidRPr="0073089E" w:rsidRDefault="00CF590C" w:rsidP="00CF590C">
            <w:pPr>
              <w:rPr>
                <w:rFonts w:asciiTheme="majorHAnsi" w:hAnsiTheme="majorHAnsi" w:cstheme="majorHAnsi"/>
                <w:szCs w:val="20"/>
              </w:rPr>
            </w:pPr>
            <w:r w:rsidRPr="0073089E">
              <w:rPr>
                <w:rFonts w:asciiTheme="majorHAnsi" w:hAnsiTheme="majorHAnsi" w:cstheme="majorHAnsi"/>
                <w:szCs w:val="20"/>
              </w:rPr>
              <w:lastRenderedPageBreak/>
              <w:t>  Opinnäytetyö tarjoaa joustavan portin siirtyä työelämään ja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72DADDBD" w:rsidR="00CF590C" w:rsidRPr="009E6DE1" w:rsidRDefault="008D507E" w:rsidP="00CF590C">
            <w:pPr>
              <w:rPr>
                <w:rFonts w:asciiTheme="majorHAnsi" w:hAnsiTheme="majorHAnsi" w:cstheme="majorHAnsi"/>
                <w:szCs w:val="20"/>
              </w:rPr>
            </w:pPr>
            <w:r>
              <w:rPr>
                <w:rFonts w:asciiTheme="majorHAnsi" w:hAnsiTheme="majorHAnsi" w:cstheme="majorHAnsi"/>
                <w:szCs w:val="20"/>
              </w:rPr>
              <w:t>40 op</w:t>
            </w:r>
          </w:p>
        </w:tc>
        <w:tc>
          <w:tcPr>
            <w:tcW w:w="6551" w:type="dxa"/>
          </w:tcPr>
          <w:p w14:paraId="26F652EB" w14:textId="4A8B114C" w:rsidR="00CF590C" w:rsidRPr="0073089E" w:rsidRDefault="006D20B3" w:rsidP="004251D6">
            <w:pPr>
              <w:rPr>
                <w:rFonts w:asciiTheme="majorHAnsi" w:hAnsiTheme="majorHAnsi" w:cstheme="majorHAnsi"/>
                <w:szCs w:val="20"/>
              </w:rPr>
            </w:pPr>
            <w:r w:rsidRPr="0073089E">
              <w:rPr>
                <w:rFonts w:asciiTheme="majorHAnsi" w:hAnsiTheme="majorHAnsi" w:cstheme="majorHAnsi"/>
                <w:szCs w:val="20"/>
              </w:rPr>
              <w:t>Valinnaiset</w:t>
            </w:r>
            <w:r w:rsidR="00CF590C" w:rsidRPr="0073089E">
              <w:rPr>
                <w:rFonts w:asciiTheme="majorHAnsi" w:hAnsiTheme="majorHAnsi" w:cstheme="majorHAnsi"/>
                <w:szCs w:val="20"/>
              </w:rPr>
              <w:t xml:space="preserve"> opinnot</w:t>
            </w:r>
            <w:r w:rsidR="004251D6" w:rsidRPr="0073089E">
              <w:rPr>
                <w:rFonts w:asciiTheme="majorHAnsi" w:hAnsiTheme="majorHAnsi" w:cstheme="majorHAnsi"/>
                <w:szCs w:val="20"/>
              </w:rPr>
              <w:t xml:space="preserve"> suuntaavat ja </w:t>
            </w:r>
            <w:r w:rsidR="00CF590C" w:rsidRPr="0073089E">
              <w:rPr>
                <w:rFonts w:asciiTheme="majorHAnsi" w:hAnsiTheme="majorHAnsi" w:cstheme="majorHAnsi"/>
                <w:szCs w:val="20"/>
              </w:rPr>
              <w:t>tukevat asiantuntijuud</w:t>
            </w:r>
            <w:r w:rsidR="004251D6" w:rsidRPr="0073089E">
              <w:rPr>
                <w:rFonts w:asciiTheme="majorHAnsi" w:hAnsiTheme="majorHAnsi" w:cstheme="majorHAnsi"/>
                <w:szCs w:val="20"/>
              </w:rPr>
              <w:t xml:space="preserve">en kehittymistä </w:t>
            </w:r>
            <w:r w:rsidR="00CF590C" w:rsidRPr="0073089E">
              <w:rPr>
                <w:rFonts w:asciiTheme="majorHAnsi" w:hAnsiTheme="majorHAnsi" w:cstheme="majorHAnsi"/>
                <w:szCs w:val="20"/>
              </w:rPr>
              <w:t xml:space="preserve">opiskelijan kiinnostuksen mukaan. </w:t>
            </w:r>
            <w:r w:rsidR="004251D6" w:rsidRPr="0073089E">
              <w:rPr>
                <w:rFonts w:asciiTheme="majorHAnsi" w:hAnsiTheme="majorHAnsi" w:cstheme="majorHAnsi"/>
                <w:szCs w:val="20"/>
              </w:rPr>
              <w:t xml:space="preserve">Opiskelija voi valita opintoja myös </w:t>
            </w:r>
            <w:r w:rsidR="00CF590C" w:rsidRPr="0073089E">
              <w:rPr>
                <w:rFonts w:asciiTheme="majorHAnsi" w:hAnsiTheme="majorHAnsi" w:cstheme="majorHAnsi"/>
                <w:szCs w:val="20"/>
              </w:rPr>
              <w:t>Savonian</w:t>
            </w:r>
            <w:r w:rsidR="004251D6" w:rsidRPr="0073089E">
              <w:rPr>
                <w:rFonts w:asciiTheme="majorHAnsi" w:hAnsiTheme="majorHAnsi" w:cstheme="majorHAnsi"/>
                <w:szCs w:val="20"/>
              </w:rPr>
              <w:t xml:space="preserve"> yhteisistä opintokokonaisuuksista ja muista tutkinto-ohjelmista tai sisällyttää tutkintoonsa muualla suoritettuja </w:t>
            </w:r>
            <w:proofErr w:type="spellStart"/>
            <w:r w:rsidR="004251D6" w:rsidRPr="0073089E">
              <w:rPr>
                <w:rFonts w:asciiTheme="majorHAnsi" w:hAnsiTheme="majorHAnsi" w:cstheme="majorHAnsi"/>
                <w:szCs w:val="20"/>
              </w:rPr>
              <w:t>samantasoisia</w:t>
            </w:r>
            <w:proofErr w:type="spellEnd"/>
            <w:r w:rsidR="004251D6" w:rsidRPr="0073089E">
              <w:rPr>
                <w:rFonts w:asciiTheme="majorHAnsi" w:hAnsiTheme="majorHAnsi" w:cstheme="majorHAnsi"/>
                <w:szCs w:val="20"/>
              </w:rPr>
              <w:t xml:space="preserve"> opintoja.</w:t>
            </w:r>
            <w:r w:rsidR="00A602AF">
              <w:rPr>
                <w:rFonts w:asciiTheme="majorHAnsi" w:hAnsiTheme="majorHAnsi" w:cstheme="majorHAnsi"/>
                <w:szCs w:val="20"/>
              </w:rPr>
              <w:t xml:space="preserve"> Muita kuin liiketalouden alan ammattiopintoja voi valinnaisista opinnosta olla enintään 15 opintopistettä.</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3893FE4F" w:rsidR="00CF590C" w:rsidRPr="009E6DE1" w:rsidRDefault="00CF590C" w:rsidP="008D507E">
            <w:pPr>
              <w:rPr>
                <w:rFonts w:asciiTheme="majorHAnsi" w:hAnsiTheme="majorHAnsi" w:cstheme="majorHAnsi"/>
                <w:szCs w:val="20"/>
              </w:rPr>
            </w:pPr>
            <w:r w:rsidRPr="009E6DE1">
              <w:rPr>
                <w:rFonts w:asciiTheme="majorHAnsi" w:hAnsiTheme="majorHAnsi" w:cstheme="majorHAnsi"/>
                <w:szCs w:val="20"/>
              </w:rPr>
              <w:t>210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77777777" w:rsidR="00CF590C" w:rsidRPr="00B31AC6" w:rsidRDefault="00CF590C" w:rsidP="0023795B">
      <w:pPr>
        <w:pStyle w:val="Heading2"/>
        <w:spacing w:before="0"/>
      </w:pPr>
      <w:r w:rsidRPr="00595FDF">
        <w:rPr>
          <w:rFonts w:cs="Calibri"/>
          <w:szCs w:val="24"/>
        </w:rPr>
        <w:br w:type="page"/>
      </w:r>
      <w:bookmarkStart w:id="9" w:name="_Toc290881666"/>
      <w:bookmarkStart w:id="10" w:name="_Toc412529596"/>
      <w:r>
        <w:rPr>
          <w:rFonts w:eastAsia="Calibri"/>
        </w:rPr>
        <w:lastRenderedPageBreak/>
        <w:t xml:space="preserve">1.4 </w:t>
      </w:r>
      <w:r w:rsidRPr="00B31AC6">
        <w:rPr>
          <w:rFonts w:eastAsia="Calibri"/>
        </w:rPr>
        <w:t>Asiantuntijuuden kehittyminen</w:t>
      </w:r>
      <w:bookmarkEnd w:id="9"/>
      <w:bookmarkEnd w:id="10"/>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26F652F3" w14:textId="13E9905E" w:rsidR="00CF590C" w:rsidRPr="00595FDF" w:rsidRDefault="008D507E" w:rsidP="00B01F65">
      <w:pPr>
        <w:rPr>
          <w:b/>
          <w:snapToGrid w:val="0"/>
        </w:rPr>
      </w:pPr>
      <w:proofErr w:type="spellStart"/>
      <w:r>
        <w:rPr>
          <w:b/>
          <w:snapToGrid w:val="0"/>
        </w:rPr>
        <w:t>Wellness</w:t>
      </w:r>
      <w:proofErr w:type="spellEnd"/>
      <w:r>
        <w:rPr>
          <w:b/>
          <w:snapToGrid w:val="0"/>
        </w:rPr>
        <w:t>-tradenomin</w:t>
      </w:r>
      <w:r w:rsidR="00CF590C" w:rsidRPr="00595FDF">
        <w:rPr>
          <w:b/>
          <w:snapToGrid w:val="0"/>
        </w:rPr>
        <w:t xml:space="preserve"> opetussuunnitelma on laadittu niin, että </w:t>
      </w:r>
    </w:p>
    <w:p w14:paraId="26F652F4" w14:textId="77777777" w:rsidR="00CF590C" w:rsidRPr="00B01F65" w:rsidRDefault="00CF590C" w:rsidP="00FC4C75">
      <w:pPr>
        <w:pStyle w:val="ListParagraph"/>
        <w:numPr>
          <w:ilvl w:val="0"/>
          <w:numId w:val="22"/>
        </w:numPr>
        <w:rPr>
          <w:snapToGrid w:val="0"/>
        </w:rPr>
      </w:pPr>
      <w:r w:rsidRPr="00B01F65">
        <w:rPr>
          <w:snapToGrid w:val="0"/>
        </w:rPr>
        <w:t>tutkinto tuottaa työelämässä vaadittavan osaamisen</w:t>
      </w:r>
    </w:p>
    <w:p w14:paraId="26F652F5" w14:textId="77777777" w:rsidR="00CF590C" w:rsidRPr="00B01F65" w:rsidRDefault="00CF590C" w:rsidP="00FC4C75">
      <w:pPr>
        <w:pStyle w:val="ListParagraph"/>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77777777" w:rsidR="00CF590C" w:rsidRPr="00B01F65" w:rsidRDefault="00CF590C" w:rsidP="00FC4C75">
      <w:pPr>
        <w:pStyle w:val="ListParagraph"/>
        <w:numPr>
          <w:ilvl w:val="0"/>
          <w:numId w:val="23"/>
        </w:numPr>
        <w:rPr>
          <w:snapToGrid w:val="0"/>
        </w:rPr>
      </w:pPr>
      <w:r w:rsidRPr="00B01F65">
        <w:rPr>
          <w:snapToGrid w:val="0"/>
        </w:rPr>
        <w:t>laatii opiskelunsa tueksi henkilökohtaisen opiskelusuunnitelman, jossa aiemmin hankittu osaaminen tunnistetaan (sisältää vähintään 5 opintopistettä opiskelua vieraalla kielellä)</w:t>
      </w:r>
    </w:p>
    <w:p w14:paraId="26F652F8" w14:textId="77777777" w:rsidR="00CF590C" w:rsidRPr="00B01F65" w:rsidRDefault="00CF590C" w:rsidP="00FC4C75">
      <w:pPr>
        <w:pStyle w:val="ListParagraph"/>
        <w:numPr>
          <w:ilvl w:val="0"/>
          <w:numId w:val="23"/>
        </w:numPr>
        <w:rPr>
          <w:snapToGrid w:val="0"/>
        </w:rPr>
      </w:pPr>
      <w:r w:rsidRPr="00B01F65">
        <w:rPr>
          <w:snapToGrid w:val="0"/>
        </w:rPr>
        <w:t>vastaa opintojensa etenemisestä.</w:t>
      </w:r>
    </w:p>
    <w:p w14:paraId="26F652F9" w14:textId="77777777" w:rsidR="00CF590C" w:rsidRPr="00595FDF" w:rsidRDefault="00CF590C" w:rsidP="00B01F65">
      <w:pPr>
        <w:rPr>
          <w:snapToGrid w:val="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CF590C" w:rsidRPr="00595FDF" w14:paraId="26F6530A" w14:textId="77777777" w:rsidTr="0023795B">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961"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23795B">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7AD3A7DE" w:rsidR="00CF590C" w:rsidRPr="0023795B" w:rsidRDefault="001E7DCA" w:rsidP="001E7DCA">
            <w:pPr>
              <w:rPr>
                <w:rFonts w:asciiTheme="majorHAnsi" w:hAnsiTheme="majorHAnsi" w:cstheme="majorHAnsi"/>
                <w:szCs w:val="20"/>
              </w:rPr>
            </w:pPr>
            <w:r>
              <w:rPr>
                <w:rFonts w:asciiTheme="majorHAnsi" w:hAnsiTheme="majorHAnsi" w:cstheme="majorHAnsi"/>
                <w:b/>
                <w:szCs w:val="20"/>
              </w:rPr>
              <w:t>Ammattialaan perehtyminen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roofErr w:type="spellStart"/>
            <w:r>
              <w:rPr>
                <w:rFonts w:asciiTheme="majorHAnsi" w:hAnsiTheme="majorHAnsi" w:cstheme="majorHAnsi"/>
                <w:szCs w:val="20"/>
              </w:rPr>
              <w:t>Wellness</w:t>
            </w:r>
            <w:proofErr w:type="spellEnd"/>
            <w:r>
              <w:rPr>
                <w:rFonts w:asciiTheme="majorHAnsi" w:hAnsiTheme="majorHAnsi" w:cstheme="majorHAnsi"/>
                <w:szCs w:val="20"/>
              </w:rPr>
              <w:t>-toimintaympäristöön perehtyminen</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proofErr w:type="spellStart"/>
            <w:r>
              <w:rPr>
                <w:rFonts w:asciiTheme="majorHAnsi" w:hAnsiTheme="majorHAnsi" w:cstheme="majorHAnsi"/>
                <w:szCs w:val="20"/>
              </w:rPr>
              <w:t>Wellness</w:t>
            </w:r>
            <w:proofErr w:type="spellEnd"/>
            <w:r>
              <w:rPr>
                <w:rFonts w:asciiTheme="majorHAnsi" w:hAnsiTheme="majorHAnsi" w:cstheme="majorHAnsi"/>
                <w:szCs w:val="20"/>
              </w:rPr>
              <w:t>-yrityksen toimintaan perehtyminen</w:t>
            </w:r>
            <w:r w:rsidR="00CF590C" w:rsidRPr="0023795B">
              <w:rPr>
                <w:rFonts w:asciiTheme="majorHAnsi" w:hAnsiTheme="majorHAnsi" w:cstheme="majorHAnsi"/>
                <w:szCs w:val="20"/>
              </w:rPr>
              <w:t xml:space="preserve"> (30 op)</w:t>
            </w:r>
          </w:p>
        </w:tc>
        <w:tc>
          <w:tcPr>
            <w:tcW w:w="4961" w:type="dxa"/>
          </w:tcPr>
          <w:p w14:paraId="26F6530D" w14:textId="14DAAF72" w:rsidR="00CF590C" w:rsidRPr="0023795B" w:rsidRDefault="001E7DCA" w:rsidP="00CF590C">
            <w:pPr>
              <w:rPr>
                <w:rFonts w:asciiTheme="majorHAnsi" w:hAnsiTheme="majorHAnsi" w:cstheme="majorHAnsi"/>
                <w:szCs w:val="20"/>
              </w:rPr>
            </w:pPr>
            <w:r>
              <w:rPr>
                <w:rFonts w:asciiTheme="majorHAnsi" w:hAnsiTheme="majorHAnsi" w:cstheme="majorHAnsi"/>
                <w:szCs w:val="20"/>
              </w:rPr>
              <w:t xml:space="preserve">Ensimmäisen vuoden aikana opiskelija omaksuu liiketoimintaosaamisen perusteet ja tutustuu </w:t>
            </w:r>
            <w:proofErr w:type="spellStart"/>
            <w:r>
              <w:rPr>
                <w:rFonts w:asciiTheme="majorHAnsi" w:hAnsiTheme="majorHAnsi" w:cstheme="majorHAnsi"/>
                <w:szCs w:val="20"/>
              </w:rPr>
              <w:t>wellness</w:t>
            </w:r>
            <w:proofErr w:type="spellEnd"/>
            <w:r>
              <w:rPr>
                <w:rFonts w:asciiTheme="majorHAnsi" w:hAnsiTheme="majorHAnsi" w:cstheme="majorHAnsi"/>
                <w:szCs w:val="20"/>
              </w:rPr>
              <w:t>-toimintaympäristöön. Hän luo perustan asiantuntijalta vaadittaville henkilökohtaisille valmiuksille. Opiskelija harjaantuu tavoitteelliseen tiimitoimintaan.  Opiskelija alkaa muodostaa ammatti-identiteettiään.</w:t>
            </w:r>
          </w:p>
        </w:tc>
      </w:tr>
      <w:tr w:rsidR="00CF590C" w:rsidRPr="00595FDF" w14:paraId="26F65313" w14:textId="77777777" w:rsidTr="0023795B">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3A10F125" w14:textId="77777777" w:rsidR="001E7DCA" w:rsidRDefault="001E7DCA" w:rsidP="001E7DCA">
            <w:pPr>
              <w:rPr>
                <w:rFonts w:asciiTheme="majorHAnsi" w:hAnsiTheme="majorHAnsi" w:cstheme="majorHAnsi"/>
                <w:b/>
                <w:szCs w:val="20"/>
              </w:rPr>
            </w:pPr>
            <w:r>
              <w:rPr>
                <w:rFonts w:asciiTheme="majorHAnsi" w:hAnsiTheme="majorHAnsi" w:cstheme="majorHAnsi"/>
                <w:b/>
                <w:szCs w:val="20"/>
              </w:rPr>
              <w:t>Oman osaamisen kehittäminen</w:t>
            </w:r>
            <w:r w:rsidR="00CF590C" w:rsidRPr="0023795B">
              <w:rPr>
                <w:rFonts w:asciiTheme="majorHAnsi" w:hAnsiTheme="majorHAnsi" w:cstheme="majorHAnsi"/>
                <w:b/>
                <w:szCs w:val="20"/>
              </w:rPr>
              <w:t xml:space="preserve"> (60 op)</w:t>
            </w:r>
          </w:p>
          <w:p w14:paraId="26F65311" w14:textId="6FE1C995" w:rsidR="00CF590C" w:rsidRPr="0023795B" w:rsidRDefault="00E0616D" w:rsidP="001E7DCA">
            <w:pPr>
              <w:rPr>
                <w:rFonts w:asciiTheme="majorHAnsi" w:hAnsiTheme="majorHAnsi" w:cstheme="majorHAnsi"/>
                <w:szCs w:val="20"/>
              </w:rPr>
            </w:pPr>
            <w:proofErr w:type="spellStart"/>
            <w:r>
              <w:rPr>
                <w:rFonts w:asciiTheme="majorHAnsi" w:hAnsiTheme="majorHAnsi" w:cstheme="majorHAnsi"/>
                <w:szCs w:val="20"/>
              </w:rPr>
              <w:t>Wellness</w:t>
            </w:r>
            <w:proofErr w:type="spellEnd"/>
            <w:r>
              <w:rPr>
                <w:rFonts w:asciiTheme="majorHAnsi" w:hAnsiTheme="majorHAnsi" w:cstheme="majorHAnsi"/>
                <w:szCs w:val="20"/>
              </w:rPr>
              <w:t>-palvelujen</w:t>
            </w:r>
            <w:r w:rsidR="001E7DCA">
              <w:rPr>
                <w:rFonts w:asciiTheme="majorHAnsi" w:hAnsiTheme="majorHAnsi" w:cstheme="majorHAnsi"/>
                <w:szCs w:val="20"/>
              </w:rPr>
              <w:t xml:space="preserve"> tuotteistaminen</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proofErr w:type="spellStart"/>
            <w:r w:rsidR="001E7DCA">
              <w:rPr>
                <w:rFonts w:asciiTheme="majorHAnsi" w:hAnsiTheme="majorHAnsi" w:cstheme="majorHAnsi"/>
                <w:szCs w:val="20"/>
              </w:rPr>
              <w:t>Wellness</w:t>
            </w:r>
            <w:proofErr w:type="spellEnd"/>
            <w:r w:rsidR="001E7DCA">
              <w:rPr>
                <w:rFonts w:asciiTheme="majorHAnsi" w:hAnsiTheme="majorHAnsi" w:cstheme="majorHAnsi"/>
                <w:szCs w:val="20"/>
              </w:rPr>
              <w:t>-palvelujen myynti ja markkinointi</w:t>
            </w:r>
            <w:r w:rsidR="00CF590C" w:rsidRPr="0023795B">
              <w:rPr>
                <w:rFonts w:asciiTheme="majorHAnsi" w:hAnsiTheme="majorHAnsi" w:cstheme="majorHAnsi"/>
                <w:szCs w:val="20"/>
              </w:rPr>
              <w:t xml:space="preserve"> (30 op)</w:t>
            </w:r>
          </w:p>
        </w:tc>
        <w:tc>
          <w:tcPr>
            <w:tcW w:w="4961" w:type="dxa"/>
          </w:tcPr>
          <w:p w14:paraId="26F65312" w14:textId="1675BBCA" w:rsidR="00CF590C" w:rsidRPr="0023795B" w:rsidRDefault="009143D1" w:rsidP="00CF590C">
            <w:pPr>
              <w:rPr>
                <w:rFonts w:asciiTheme="majorHAnsi" w:hAnsiTheme="majorHAnsi" w:cstheme="majorHAnsi"/>
                <w:szCs w:val="20"/>
              </w:rPr>
            </w:pPr>
            <w:r>
              <w:rPr>
                <w:rFonts w:asciiTheme="majorHAnsi" w:hAnsiTheme="majorHAnsi" w:cstheme="majorHAnsi"/>
                <w:szCs w:val="20"/>
              </w:rPr>
              <w:t>Toisen opiskeluvuoden aikana opiskelija vahvistaa ammattikuvaansa ja kehittää liiketoimintaosaamistaan asiakaslähtöisten palvelukokonaisuuksien ja tuotteiden suunnittelussa, myynnissä ja markkinoinnissa. Opiskelija oppii ratkaisemaan ongelmia luovasti ja vahvistaa viestintä- ja menetelmäosaamistaan.</w:t>
            </w:r>
          </w:p>
        </w:tc>
      </w:tr>
      <w:tr w:rsidR="00CF590C" w:rsidRPr="00595FDF" w14:paraId="26F65317" w14:textId="77777777" w:rsidTr="0023795B">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531922DB" w:rsidR="00CF590C" w:rsidRPr="0023795B" w:rsidRDefault="009143D1" w:rsidP="009662EB">
            <w:pPr>
              <w:rPr>
                <w:rFonts w:asciiTheme="majorHAnsi" w:hAnsiTheme="majorHAnsi" w:cstheme="majorHAnsi"/>
                <w:szCs w:val="20"/>
              </w:rPr>
            </w:pPr>
            <w:r>
              <w:rPr>
                <w:rFonts w:asciiTheme="majorHAnsi" w:hAnsiTheme="majorHAnsi" w:cstheme="majorHAnsi"/>
                <w:b/>
                <w:szCs w:val="20"/>
              </w:rPr>
              <w:t>Oman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Pr>
                <w:rFonts w:asciiTheme="majorHAnsi" w:hAnsiTheme="majorHAnsi" w:cstheme="majorHAnsi"/>
                <w:szCs w:val="20"/>
              </w:rPr>
              <w:t>Uusien l</w:t>
            </w:r>
            <w:r w:rsidR="00CD243D">
              <w:rPr>
                <w:rFonts w:asciiTheme="majorHAnsi" w:hAnsiTheme="majorHAnsi" w:cstheme="majorHAnsi"/>
                <w:szCs w:val="20"/>
              </w:rPr>
              <w:t>uovien liiketoimintamahdollisuuksien luominen</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proofErr w:type="spellStart"/>
            <w:r w:rsidR="00E0616D">
              <w:rPr>
                <w:rFonts w:asciiTheme="majorHAnsi" w:hAnsiTheme="majorHAnsi" w:cstheme="majorHAnsi"/>
                <w:szCs w:val="20"/>
              </w:rPr>
              <w:t>Wellness</w:t>
            </w:r>
            <w:proofErr w:type="spellEnd"/>
            <w:r w:rsidR="00E0616D">
              <w:rPr>
                <w:rFonts w:asciiTheme="majorHAnsi" w:hAnsiTheme="majorHAnsi" w:cstheme="majorHAnsi"/>
                <w:szCs w:val="20"/>
              </w:rPr>
              <w:t>-liiketoiminnan kehittämisosaaminen</w:t>
            </w:r>
            <w:r w:rsidR="00CF590C" w:rsidRPr="0023795B">
              <w:rPr>
                <w:rFonts w:asciiTheme="majorHAnsi" w:hAnsiTheme="majorHAnsi" w:cstheme="majorHAnsi"/>
                <w:szCs w:val="20"/>
              </w:rPr>
              <w:t xml:space="preserve"> (30 op)</w:t>
            </w:r>
          </w:p>
        </w:tc>
        <w:tc>
          <w:tcPr>
            <w:tcW w:w="4961" w:type="dxa"/>
          </w:tcPr>
          <w:p w14:paraId="38A50E08" w14:textId="6AFF0AED" w:rsidR="00CF590C" w:rsidRDefault="00CD243D" w:rsidP="00CF590C">
            <w:pPr>
              <w:rPr>
                <w:rFonts w:asciiTheme="majorHAnsi" w:hAnsiTheme="majorHAnsi" w:cstheme="majorHAnsi"/>
                <w:szCs w:val="20"/>
              </w:rPr>
            </w:pPr>
            <w:r>
              <w:rPr>
                <w:rFonts w:asciiTheme="majorHAnsi" w:hAnsiTheme="majorHAnsi" w:cstheme="majorHAnsi"/>
                <w:szCs w:val="20"/>
              </w:rPr>
              <w:t xml:space="preserve">Opintojen loppuvaiheessa opiskelija syventää asiantuntijuuttaan </w:t>
            </w:r>
            <w:proofErr w:type="spellStart"/>
            <w:r>
              <w:rPr>
                <w:rFonts w:asciiTheme="majorHAnsi" w:hAnsiTheme="majorHAnsi" w:cstheme="majorHAnsi"/>
                <w:szCs w:val="20"/>
              </w:rPr>
              <w:t>wellness</w:t>
            </w:r>
            <w:proofErr w:type="spellEnd"/>
            <w:r>
              <w:rPr>
                <w:rFonts w:asciiTheme="majorHAnsi" w:hAnsiTheme="majorHAnsi" w:cstheme="majorHAnsi"/>
                <w:szCs w:val="20"/>
              </w:rPr>
              <w:t xml:space="preserve">-liiketoiminnan kokonaisvaltaisessa kehittämisessä ja soveltaa sitä erilaisissa oppimistilanteissa ja työelämäyhteyksissä. </w:t>
            </w:r>
            <w:r w:rsidR="009662EB">
              <w:rPr>
                <w:rFonts w:asciiTheme="majorHAnsi" w:hAnsiTheme="majorHAnsi" w:cstheme="majorHAnsi"/>
                <w:szCs w:val="20"/>
              </w:rPr>
              <w:t>Opiskelijan työyhteisö- ja esimiestaidot vahvistuvat.</w:t>
            </w:r>
          </w:p>
          <w:p w14:paraId="26F65316" w14:textId="12B40011" w:rsidR="00CD243D" w:rsidRPr="0023795B" w:rsidRDefault="00CD243D" w:rsidP="00CF590C">
            <w:pPr>
              <w:rPr>
                <w:rFonts w:asciiTheme="majorHAnsi" w:hAnsiTheme="majorHAnsi" w:cstheme="majorHAnsi"/>
                <w:szCs w:val="20"/>
              </w:rPr>
            </w:pPr>
            <w:r w:rsidRPr="0023795B">
              <w:rPr>
                <w:rFonts w:asciiTheme="majorHAnsi" w:hAnsiTheme="majorHAnsi" w:cstheme="majorHAnsi"/>
                <w:szCs w:val="20"/>
              </w:rPr>
              <w:t>Opiskelija osoittaa opinnäytetyöprosessissa hallitsevansa tutkimuksellisen työotteen sekä kykynsä yhdistää teoreettista tietoa käytännön ilmiöiden tarkasteluun ja kehittämistyöhön.</w:t>
            </w:r>
          </w:p>
        </w:tc>
      </w:tr>
      <w:tr w:rsidR="00CF590C" w:rsidRPr="00595FDF" w14:paraId="26F6531B" w14:textId="77777777" w:rsidTr="0023795B">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4. vuosi</w:t>
            </w:r>
          </w:p>
        </w:tc>
        <w:tc>
          <w:tcPr>
            <w:tcW w:w="4253" w:type="dxa"/>
          </w:tcPr>
          <w:p w14:paraId="26F65319" w14:textId="77993437" w:rsidR="00CF590C" w:rsidRPr="0023795B" w:rsidRDefault="009662EB" w:rsidP="009662EB">
            <w:pPr>
              <w:rPr>
                <w:rFonts w:asciiTheme="majorHAnsi" w:hAnsiTheme="majorHAnsi" w:cstheme="majorHAnsi"/>
                <w:szCs w:val="20"/>
              </w:rPr>
            </w:pPr>
            <w:r>
              <w:rPr>
                <w:rFonts w:asciiTheme="majorHAnsi" w:hAnsiTheme="majorHAnsi" w:cstheme="majorHAnsi"/>
                <w:b/>
                <w:szCs w:val="20"/>
              </w:rPr>
              <w:t>Kohti asiantuntijuutta</w:t>
            </w:r>
            <w:r w:rsidR="00CF590C" w:rsidRPr="0023795B">
              <w:rPr>
                <w:rFonts w:asciiTheme="majorHAnsi" w:hAnsiTheme="majorHAnsi" w:cstheme="majorHAnsi"/>
                <w:b/>
                <w:szCs w:val="20"/>
              </w:rPr>
              <w:t xml:space="preserve"> (30 op)</w:t>
            </w:r>
            <w:r w:rsidR="00CF590C" w:rsidRPr="0023795B">
              <w:rPr>
                <w:rFonts w:asciiTheme="majorHAnsi" w:hAnsiTheme="majorHAnsi" w:cstheme="majorHAnsi"/>
                <w:b/>
                <w:szCs w:val="20"/>
              </w:rPr>
              <w:br/>
            </w:r>
          </w:p>
        </w:tc>
        <w:tc>
          <w:tcPr>
            <w:tcW w:w="4961" w:type="dxa"/>
          </w:tcPr>
          <w:p w14:paraId="26F6531A" w14:textId="1B836033" w:rsidR="00CF590C" w:rsidRPr="0023795B" w:rsidRDefault="009662EB" w:rsidP="00CD243D">
            <w:pPr>
              <w:rPr>
                <w:rFonts w:asciiTheme="majorHAnsi" w:hAnsiTheme="majorHAnsi" w:cstheme="majorHAnsi"/>
                <w:szCs w:val="20"/>
              </w:rPr>
            </w:pPr>
            <w:r>
              <w:rPr>
                <w:rFonts w:asciiTheme="majorHAnsi" w:hAnsiTheme="majorHAnsi" w:cstheme="majorHAnsi"/>
                <w:szCs w:val="20"/>
              </w:rPr>
              <w:t>Valmistautumisvaiheessa oleva opiskelija kykenee työskentelemään itsenäisesti liiketalouden alan asiantuntijatehtävissä ja osallistumaan tulokselliseen ja tavoitteelliseen</w:t>
            </w:r>
            <w:r w:rsidR="00702856">
              <w:rPr>
                <w:rFonts w:asciiTheme="majorHAnsi" w:hAnsiTheme="majorHAnsi" w:cstheme="majorHAnsi"/>
                <w:szCs w:val="20"/>
              </w:rPr>
              <w:t xml:space="preserve"> liiketoiminnan kehittämiseen. H</w:t>
            </w:r>
            <w:r>
              <w:rPr>
                <w:rFonts w:asciiTheme="majorHAnsi" w:hAnsiTheme="majorHAnsi" w:cstheme="majorHAnsi"/>
                <w:szCs w:val="20"/>
              </w:rPr>
              <w:t>än kykenee päätöksentekoon ja luoviin ratkaisuihin ennakoimattomassa globaalissa liiketoimintaympäristössä.</w:t>
            </w:r>
          </w:p>
        </w:tc>
      </w:tr>
    </w:tbl>
    <w:p w14:paraId="26F65320" w14:textId="6E235BC0" w:rsidR="0023795B" w:rsidRDefault="0023795B" w:rsidP="009265E4">
      <w:pPr>
        <w:rPr>
          <w:rFonts w:cs="Calibri"/>
          <w:snapToGrid w:val="0"/>
          <w:sz w:val="24"/>
        </w:rPr>
      </w:pPr>
    </w:p>
    <w:p w14:paraId="089DBDEF" w14:textId="6CA6F235" w:rsidR="002324EA" w:rsidRDefault="002324EA" w:rsidP="00612BE8">
      <w:pPr>
        <w:pStyle w:val="Heading3"/>
      </w:pPr>
    </w:p>
    <w:p w14:paraId="26F65324" w14:textId="77777777" w:rsidR="00B01F65" w:rsidRDefault="00B01F65">
      <w:pPr>
        <w:spacing w:before="0" w:after="0" w:line="240" w:lineRule="auto"/>
        <w:rPr>
          <w:rFonts w:ascii="Tahoma" w:hAnsi="Tahoma"/>
          <w:b/>
          <w:sz w:val="28"/>
          <w:szCs w:val="28"/>
        </w:rPr>
      </w:pPr>
      <w:bookmarkStart w:id="11" w:name="_Toc290881669"/>
      <w:r>
        <w:br w:type="page"/>
      </w:r>
    </w:p>
    <w:p w14:paraId="26F65325" w14:textId="77777777" w:rsidR="00704AB1" w:rsidRDefault="00704AB1" w:rsidP="00DE4A0C">
      <w:pPr>
        <w:pStyle w:val="Heading2"/>
      </w:pPr>
      <w:bookmarkStart w:id="12" w:name="_Toc412529600"/>
    </w:p>
    <w:p w14:paraId="26F65326" w14:textId="77777777" w:rsidR="00CF590C" w:rsidRPr="003F1F0A" w:rsidRDefault="00CF590C" w:rsidP="00DE4A0C">
      <w:pPr>
        <w:pStyle w:val="Heading2"/>
      </w:pPr>
      <w:r>
        <w:t xml:space="preserve">1.5 </w:t>
      </w:r>
      <w:r w:rsidRPr="00DE4A0C">
        <w:t>Koulutuksen</w:t>
      </w:r>
      <w:r w:rsidRPr="003F1F0A">
        <w:t xml:space="preserve"> toteutus</w:t>
      </w:r>
      <w:bookmarkEnd w:id="11"/>
      <w:bookmarkEnd w:id="12"/>
    </w:p>
    <w:p w14:paraId="26F65327" w14:textId="77777777" w:rsidR="003721F0" w:rsidRPr="00093303" w:rsidRDefault="000A1ABA" w:rsidP="0057022A">
      <w:pPr>
        <w:rPr>
          <w:snapToGrid w:val="0"/>
        </w:rPr>
      </w:pPr>
      <w:r w:rsidRPr="00093303">
        <w:rPr>
          <w:snapToGrid w:val="0"/>
        </w:rPr>
        <w:t xml:space="preserve">Savoniassa pedagogisena lähtökohtana on Open Innovation </w:t>
      </w:r>
      <w:proofErr w:type="spellStart"/>
      <w:r w:rsidRPr="00093303">
        <w:rPr>
          <w:snapToGrid w:val="0"/>
        </w:rPr>
        <w:t>Space</w:t>
      </w:r>
      <w:proofErr w:type="spellEnd"/>
      <w:r w:rsidRPr="00093303">
        <w:rPr>
          <w:snapToGrid w:val="0"/>
        </w:rPr>
        <w:t xml:space="preserv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w:t>
      </w:r>
      <w:proofErr w:type="spellStart"/>
      <w:r w:rsidRPr="00093303">
        <w:rPr>
          <w:snapToGrid w:val="0"/>
        </w:rPr>
        <w:t>opinnollistamista</w:t>
      </w:r>
      <w:proofErr w:type="spellEnd"/>
      <w:r w:rsidRPr="00093303">
        <w:rPr>
          <w:snapToGrid w:val="0"/>
        </w:rPr>
        <w:t xml:space="preserve">. Opiskelijoiden kokonaisvaltainen ohjaus sekä aikaisemman osaamisen tunnistaminen ja tunnustaminen ovat osa opiskelijoiden henkilökohtaista opiskelusuunnitelmaa. </w:t>
      </w:r>
    </w:p>
    <w:p w14:paraId="7E8B4745" w14:textId="77777777" w:rsidR="00093303" w:rsidRDefault="00093303" w:rsidP="00093303">
      <w:pPr>
        <w:rPr>
          <w:rFonts w:ascii="Calibri" w:hAnsi="Calibri"/>
          <w:snapToGrid w:val="0"/>
          <w:szCs w:val="22"/>
        </w:rPr>
      </w:pPr>
      <w:r>
        <w:t xml:space="preserve">Savonian koulutusten työelämälähtöisyys toteutuu opettajien monimuotoisen verkostoitumisen kautta. Verkostot varmistavat myös substanssiasiantuntijuuden jatkuvan kehittymisen. </w:t>
      </w:r>
      <w:r>
        <w:rPr>
          <w:snapToGrid w:val="0"/>
        </w:rPr>
        <w:t>Henkilöstö luo oppimistilanteita ja tukee opiskelijan oppimista.</w:t>
      </w:r>
      <w:r>
        <w:t xml:space="preserve"> </w:t>
      </w:r>
      <w:r>
        <w:rPr>
          <w:snapToGrid w:val="0"/>
        </w:rPr>
        <w:t>Opiskelijapalvelut, kirjasto- ja tietopalvelut, kansainvälisyyspalvelut ja muut korkeakoulupalvelut auttavat opiskelussa. Koulutuksessa noudatetaan esteettömyyden sekä kestävän kehityksen periaatteita.</w:t>
      </w:r>
    </w:p>
    <w:p w14:paraId="0E941A93" w14:textId="076C0D26" w:rsidR="00440899" w:rsidRDefault="00093303" w:rsidP="00093303">
      <w:pPr>
        <w:spacing w:line="300" w:lineRule="exact"/>
        <w:rPr>
          <w:lang w:eastAsia="fi-FI"/>
        </w:rPr>
      </w:pPr>
      <w:r>
        <w:rPr>
          <w:lang w:eastAsia="fi-FI"/>
        </w:rPr>
        <w:t xml:space="preserve">Koulutusta suunnitellaan, toteutetaan, arvioidaan ja kehitetään yhteistyössä opiskelijoiden, työelämän ja yhteistyökumppaneiden kanssa. Näin varmistetaan, että tutkinto-ohjelman opetussuunnitelma vastaa työelämän tarpeita. Yhteistyö perustuu avoimeen vuorovaikutukseen, osaamisen jakamiseen ja yhdessä oppimiseen. </w:t>
      </w:r>
      <w:r>
        <w:rPr>
          <w:lang w:eastAsia="fi-FI"/>
        </w:rPr>
        <w:br/>
      </w:r>
      <w:r>
        <w:rPr>
          <w:lang w:eastAsia="fi-FI"/>
        </w:rPr>
        <w:b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r>
        <w:rPr>
          <w:lang w:eastAsia="fi-FI"/>
        </w:rPr>
        <w:br/>
      </w:r>
      <w:r>
        <w:rPr>
          <w:lang w:eastAsia="fi-FI"/>
        </w:rPr>
        <w:br/>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r>
        <w:rPr>
          <w:lang w:eastAsia="fi-FI"/>
        </w:rPr>
        <w:br/>
      </w:r>
      <w:r>
        <w:rPr>
          <w:lang w:eastAsia="fi-FI"/>
        </w:rPr>
        <w:br/>
        <w:t xml:space="preserve">Kansainvälisyystaidot ovat tärkeä osa </w:t>
      </w:r>
      <w:r w:rsidR="00CC5F62">
        <w:rPr>
          <w:lang w:eastAsia="fi-FI"/>
        </w:rPr>
        <w:t xml:space="preserve">tradenomin osaamista. Pakollisten </w:t>
      </w:r>
      <w:r w:rsidR="00440899">
        <w:rPr>
          <w:lang w:eastAsia="fi-FI"/>
        </w:rPr>
        <w:t xml:space="preserve">kieliopintojen </w:t>
      </w:r>
      <w:r>
        <w:rPr>
          <w:lang w:eastAsia="fi-FI"/>
        </w:rPr>
        <w:t>ammattiopin</w:t>
      </w:r>
      <w:r w:rsidR="00440899">
        <w:rPr>
          <w:lang w:eastAsia="fi-FI"/>
        </w:rPr>
        <w:t>toihin sisältyy 5 op</w:t>
      </w:r>
      <w:r>
        <w:rPr>
          <w:lang w:eastAsia="fi-FI"/>
        </w:rPr>
        <w:t xml:space="preserve"> vieraalla kielellä toteutettavia opintoja. Opiskelija voi painottaa kansainvälistymistä </w:t>
      </w:r>
      <w:proofErr w:type="spellStart"/>
      <w:r>
        <w:rPr>
          <w:lang w:eastAsia="fi-FI"/>
        </w:rPr>
        <w:t>HOPS:issaan</w:t>
      </w:r>
      <w:proofErr w:type="spellEnd"/>
      <w:r>
        <w:rPr>
          <w:lang w:eastAsia="fi-FI"/>
        </w:rPr>
        <w:t xml:space="preserve"> valitsemalla englanninkielisiä opintoja sekä valinnaisia kieliopintoja. Kansainvälisyyttä voi vahvistaa myös opiskelijavaihdoll</w:t>
      </w:r>
      <w:r w:rsidR="00440899">
        <w:rPr>
          <w:lang w:eastAsia="fi-FI"/>
        </w:rPr>
        <w:t>a tai suorittamalla harjoittelu</w:t>
      </w:r>
      <w:r>
        <w:rPr>
          <w:lang w:eastAsia="fi-FI"/>
        </w:rPr>
        <w:t xml:space="preserve"> ulkomailla. </w:t>
      </w:r>
    </w:p>
    <w:p w14:paraId="403A1FDF" w14:textId="62CC2C94" w:rsidR="00093303" w:rsidRDefault="00093303" w:rsidP="00093303">
      <w:pPr>
        <w:spacing w:line="300" w:lineRule="exact"/>
        <w:rPr>
          <w:lang w:eastAsia="fi-FI"/>
        </w:rPr>
      </w:pPr>
      <w:r>
        <w:rPr>
          <w:lang w:eastAsia="fi-FI"/>
        </w:rPr>
        <w:br/>
        <w:t>Arvioinnilla ohjataan ja tarkistetaan opiskelijan opintojen osaamistavoitteiden saavuttamista. Ar</w:t>
      </w:r>
      <w:r>
        <w:rPr>
          <w:lang w:eastAsia="fi-FI"/>
        </w:rPr>
        <w:lastRenderedPageBreak/>
        <w:t>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p w14:paraId="26F65328" w14:textId="77777777" w:rsidR="00CF590C" w:rsidRPr="00612BE8" w:rsidRDefault="00CF590C" w:rsidP="00417B0E">
      <w:pPr>
        <w:rPr>
          <w:snapToGrid w:val="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palvelut auttavat opiskelussa. Koulutuksessa noudatetaan esteettömyyden sekä kestävän kehityksen periaatteita.</w:t>
      </w:r>
    </w:p>
    <w:p w14:paraId="26F65369" w14:textId="77777777" w:rsidR="00647B06" w:rsidRPr="00333DDC" w:rsidRDefault="00647B06" w:rsidP="004B065E">
      <w:pPr>
        <w:rPr>
          <w:b/>
          <w:snapToGrid w:val="0"/>
        </w:rPr>
      </w:pPr>
      <w:bookmarkStart w:id="13" w:name="_GoBack"/>
      <w:bookmarkEnd w:id="13"/>
    </w:p>
    <w:sectPr w:rsidR="00647B06" w:rsidRPr="00333DDC" w:rsidSect="00FE0343">
      <w:headerReference w:type="default" r:id="rId14"/>
      <w:footerReference w:type="default" r:id="rId15"/>
      <w:headerReference w:type="first" r:id="rId16"/>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4D550" w14:textId="77777777" w:rsidR="00500A54" w:rsidRDefault="00500A54">
      <w:pPr>
        <w:spacing w:line="240" w:lineRule="auto"/>
      </w:pPr>
      <w:r>
        <w:separator/>
      </w:r>
    </w:p>
  </w:endnote>
  <w:endnote w:type="continuationSeparator" w:id="0">
    <w:p w14:paraId="5C886FD1" w14:textId="77777777" w:rsidR="00500A54" w:rsidRDefault="00500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50A47" w14:textId="77777777" w:rsidR="00500A54" w:rsidRDefault="00500A54">
      <w:pPr>
        <w:spacing w:line="240" w:lineRule="auto"/>
      </w:pPr>
      <w:r>
        <w:separator/>
      </w:r>
    </w:p>
  </w:footnote>
  <w:footnote w:type="continuationSeparator" w:id="0">
    <w:p w14:paraId="1BEF8622" w14:textId="77777777" w:rsidR="00500A54" w:rsidRDefault="00500A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77777777" w:rsidR="00112E8E" w:rsidRDefault="00112E8E" w:rsidP="005C37BB">
    <w:pPr>
      <w:pStyle w:val="Header"/>
      <w:ind w:left="3600"/>
    </w:pPr>
    <w:r w:rsidRPr="00BF7041">
      <w:rPr>
        <w:b/>
        <w:noProof/>
        <w:lang w:eastAsia="fi-FI"/>
      </w:rPr>
      <w:drawing>
        <wp:anchor distT="0" distB="0" distL="114300" distR="114300" simplePos="0" relativeHeight="251658752"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32078B">
      <w:rPr>
        <w:noProof/>
      </w:rPr>
      <w:t>1</w:t>
    </w:r>
    <w:r w:rsidRPr="00CD2C23">
      <w:fldChar w:fldCharType="end"/>
    </w:r>
    <w:r w:rsidRPr="00CD2C23">
      <w:t xml:space="preserve"> / </w:t>
    </w:r>
    <w:r w:rsidR="00500A54">
      <w:fldChar w:fldCharType="begin"/>
    </w:r>
    <w:r w:rsidR="00500A54">
      <w:instrText>NUMPAGES  \* Arabic  \* MERGEFORMAT</w:instrText>
    </w:r>
    <w:r w:rsidR="00500A54">
      <w:fldChar w:fldCharType="separate"/>
    </w:r>
    <w:r w:rsidR="0032078B">
      <w:rPr>
        <w:noProof/>
      </w:rPr>
      <w:t>11</w:t>
    </w:r>
    <w:r w:rsidR="00500A54">
      <w:rPr>
        <w:noProof/>
      </w:rPr>
      <w:fldChar w:fldCharType="end"/>
    </w:r>
    <w:r w:rsidRPr="00CD2C23">
      <w:t xml:space="preserve"> </w:t>
    </w:r>
    <w:r w:rsidRPr="00CD2C23">
      <w:br/>
    </w:r>
    <w:r>
      <w:rPr>
        <w:b/>
      </w:rPr>
      <w:t xml:space="preserve">yleisen osan </w:t>
    </w:r>
    <w:r w:rsidRPr="00BF7041">
      <w:rPr>
        <w:b/>
      </w:rPr>
      <w:t>ohje</w:t>
    </w:r>
    <w:r>
      <w:rPr>
        <w:b/>
      </w:rPr>
      <w:t>istus</w:t>
    </w:r>
  </w:p>
  <w:p w14:paraId="26F65391" w14:textId="77777777" w:rsidR="00112E8E" w:rsidRPr="00B6726E" w:rsidRDefault="00112E8E" w:rsidP="005C37BB">
    <w:pPr>
      <w:pStyle w:val="Header"/>
      <w:ind w:left="3600"/>
    </w:pPr>
    <w:r>
      <w:fldChar w:fldCharType="begin"/>
    </w:r>
    <w:r>
      <w:instrText xml:space="preserve"> TIME \@ "d.M.yyyy" </w:instrText>
    </w:r>
    <w:r>
      <w:fldChar w:fldCharType="separate"/>
    </w:r>
    <w:r w:rsidR="00B1545C">
      <w:rPr>
        <w:noProof/>
      </w:rPr>
      <w:t>9.11.2016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10199"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4"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7"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2"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7"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1"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2"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6"/>
  </w:num>
  <w:num w:numId="2">
    <w:abstractNumId w:val="37"/>
  </w:num>
  <w:num w:numId="3">
    <w:abstractNumId w:val="14"/>
  </w:num>
  <w:num w:numId="4">
    <w:abstractNumId w:val="3"/>
  </w:num>
  <w:num w:numId="5">
    <w:abstractNumId w:val="24"/>
  </w:num>
  <w:num w:numId="6">
    <w:abstractNumId w:val="21"/>
  </w:num>
  <w:num w:numId="7">
    <w:abstractNumId w:val="31"/>
  </w:num>
  <w:num w:numId="8">
    <w:abstractNumId w:val="7"/>
  </w:num>
  <w:num w:numId="9">
    <w:abstractNumId w:val="19"/>
  </w:num>
  <w:num w:numId="10">
    <w:abstractNumId w:val="12"/>
  </w:num>
  <w:num w:numId="11">
    <w:abstractNumId w:val="6"/>
  </w:num>
  <w:num w:numId="12">
    <w:abstractNumId w:val="25"/>
  </w:num>
  <w:num w:numId="13">
    <w:abstractNumId w:val="32"/>
  </w:num>
  <w:num w:numId="14">
    <w:abstractNumId w:val="4"/>
  </w:num>
  <w:num w:numId="15">
    <w:abstractNumId w:val="29"/>
  </w:num>
  <w:num w:numId="16">
    <w:abstractNumId w:val="11"/>
  </w:num>
  <w:num w:numId="17">
    <w:abstractNumId w:val="33"/>
  </w:num>
  <w:num w:numId="18">
    <w:abstractNumId w:val="36"/>
  </w:num>
  <w:num w:numId="19">
    <w:abstractNumId w:val="27"/>
  </w:num>
  <w:num w:numId="20">
    <w:abstractNumId w:val="8"/>
  </w:num>
  <w:num w:numId="21">
    <w:abstractNumId w:val="22"/>
  </w:num>
  <w:num w:numId="22">
    <w:abstractNumId w:val="5"/>
  </w:num>
  <w:num w:numId="23">
    <w:abstractNumId w:val="2"/>
  </w:num>
  <w:num w:numId="24">
    <w:abstractNumId w:val="16"/>
  </w:num>
  <w:num w:numId="25">
    <w:abstractNumId w:val="9"/>
  </w:num>
  <w:num w:numId="26">
    <w:abstractNumId w:val="35"/>
  </w:num>
  <w:num w:numId="27">
    <w:abstractNumId w:val="17"/>
  </w:num>
  <w:num w:numId="28">
    <w:abstractNumId w:val="35"/>
    <w:lvlOverride w:ilvl="0">
      <w:startOverride w:val="1"/>
    </w:lvlOverride>
  </w:num>
  <w:num w:numId="29">
    <w:abstractNumId w:val="35"/>
    <w:lvlOverride w:ilvl="0">
      <w:startOverride w:val="1"/>
    </w:lvlOverride>
  </w:num>
  <w:num w:numId="30">
    <w:abstractNumId w:val="35"/>
    <w:lvlOverride w:ilvl="0">
      <w:startOverride w:val="1"/>
    </w:lvlOverride>
  </w:num>
  <w:num w:numId="31">
    <w:abstractNumId w:val="10"/>
  </w:num>
  <w:num w:numId="32">
    <w:abstractNumId w:val="28"/>
  </w:num>
  <w:num w:numId="33">
    <w:abstractNumId w:val="1"/>
  </w:num>
  <w:num w:numId="34">
    <w:abstractNumId w:val="23"/>
  </w:num>
  <w:num w:numId="35">
    <w:abstractNumId w:val="15"/>
  </w:num>
  <w:num w:numId="36">
    <w:abstractNumId w:val="0"/>
  </w:num>
  <w:num w:numId="37">
    <w:abstractNumId w:val="13"/>
  </w:num>
  <w:num w:numId="38">
    <w:abstractNumId w:val="30"/>
  </w:num>
  <w:num w:numId="39">
    <w:abstractNumId w:val="18"/>
  </w:num>
  <w:num w:numId="40">
    <w:abstractNumId w:val="34"/>
  </w:num>
  <w:num w:numId="41">
    <w:abstractNumId w:val="2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44E9"/>
    <w:rsid w:val="00014AF7"/>
    <w:rsid w:val="000173E0"/>
    <w:rsid w:val="000215A5"/>
    <w:rsid w:val="0003351A"/>
    <w:rsid w:val="0003488E"/>
    <w:rsid w:val="00035CF1"/>
    <w:rsid w:val="00040C46"/>
    <w:rsid w:val="000502B5"/>
    <w:rsid w:val="0006008F"/>
    <w:rsid w:val="00061F7E"/>
    <w:rsid w:val="00072E02"/>
    <w:rsid w:val="0009267E"/>
    <w:rsid w:val="00093303"/>
    <w:rsid w:val="000956E9"/>
    <w:rsid w:val="000A1ABA"/>
    <w:rsid w:val="000B0005"/>
    <w:rsid w:val="000C1D76"/>
    <w:rsid w:val="000C2E36"/>
    <w:rsid w:val="000E45E2"/>
    <w:rsid w:val="000F03A0"/>
    <w:rsid w:val="00102816"/>
    <w:rsid w:val="00112E8E"/>
    <w:rsid w:val="00114746"/>
    <w:rsid w:val="00151DE9"/>
    <w:rsid w:val="0016491B"/>
    <w:rsid w:val="00164B60"/>
    <w:rsid w:val="001867EB"/>
    <w:rsid w:val="001D222E"/>
    <w:rsid w:val="001E221E"/>
    <w:rsid w:val="001E6D93"/>
    <w:rsid w:val="001E7DCA"/>
    <w:rsid w:val="001F2650"/>
    <w:rsid w:val="002324EA"/>
    <w:rsid w:val="0023795B"/>
    <w:rsid w:val="0024266B"/>
    <w:rsid w:val="00250EE7"/>
    <w:rsid w:val="00262F69"/>
    <w:rsid w:val="00267FF7"/>
    <w:rsid w:val="002705C7"/>
    <w:rsid w:val="00293DC6"/>
    <w:rsid w:val="002B04F6"/>
    <w:rsid w:val="002C18C4"/>
    <w:rsid w:val="002C3FEE"/>
    <w:rsid w:val="002D6394"/>
    <w:rsid w:val="002D73BA"/>
    <w:rsid w:val="002F3509"/>
    <w:rsid w:val="00306DCD"/>
    <w:rsid w:val="0032078B"/>
    <w:rsid w:val="00323654"/>
    <w:rsid w:val="00324330"/>
    <w:rsid w:val="003265B8"/>
    <w:rsid w:val="00333DDC"/>
    <w:rsid w:val="003425D9"/>
    <w:rsid w:val="00343187"/>
    <w:rsid w:val="00367F25"/>
    <w:rsid w:val="003721F0"/>
    <w:rsid w:val="00394F5E"/>
    <w:rsid w:val="003A577A"/>
    <w:rsid w:val="003C7517"/>
    <w:rsid w:val="003C7954"/>
    <w:rsid w:val="003D58EC"/>
    <w:rsid w:val="003D5E2B"/>
    <w:rsid w:val="003E7B8F"/>
    <w:rsid w:val="003F1596"/>
    <w:rsid w:val="003F411F"/>
    <w:rsid w:val="004029F3"/>
    <w:rsid w:val="00417B0E"/>
    <w:rsid w:val="004251D6"/>
    <w:rsid w:val="00440899"/>
    <w:rsid w:val="00453F65"/>
    <w:rsid w:val="00455456"/>
    <w:rsid w:val="00496B90"/>
    <w:rsid w:val="004A0D5D"/>
    <w:rsid w:val="004B065E"/>
    <w:rsid w:val="004B593D"/>
    <w:rsid w:val="004D71BF"/>
    <w:rsid w:val="004E09A2"/>
    <w:rsid w:val="004E5A7B"/>
    <w:rsid w:val="00500A54"/>
    <w:rsid w:val="00521366"/>
    <w:rsid w:val="0053055E"/>
    <w:rsid w:val="00542286"/>
    <w:rsid w:val="00542701"/>
    <w:rsid w:val="00545E1C"/>
    <w:rsid w:val="0056264F"/>
    <w:rsid w:val="0057022A"/>
    <w:rsid w:val="005A020C"/>
    <w:rsid w:val="005B49CF"/>
    <w:rsid w:val="005C367D"/>
    <w:rsid w:val="005C37BB"/>
    <w:rsid w:val="005C669B"/>
    <w:rsid w:val="005D03F2"/>
    <w:rsid w:val="005D2CBD"/>
    <w:rsid w:val="0060204F"/>
    <w:rsid w:val="0060520B"/>
    <w:rsid w:val="00612BE8"/>
    <w:rsid w:val="006341FF"/>
    <w:rsid w:val="00642C30"/>
    <w:rsid w:val="00647B06"/>
    <w:rsid w:val="00670639"/>
    <w:rsid w:val="0068275C"/>
    <w:rsid w:val="0068419B"/>
    <w:rsid w:val="00691E05"/>
    <w:rsid w:val="006941CC"/>
    <w:rsid w:val="0069632C"/>
    <w:rsid w:val="006B12D0"/>
    <w:rsid w:val="006B5224"/>
    <w:rsid w:val="006C78B5"/>
    <w:rsid w:val="006D20B3"/>
    <w:rsid w:val="006E1E49"/>
    <w:rsid w:val="006F5949"/>
    <w:rsid w:val="00702856"/>
    <w:rsid w:val="00704AB1"/>
    <w:rsid w:val="0071219B"/>
    <w:rsid w:val="0073089E"/>
    <w:rsid w:val="00740820"/>
    <w:rsid w:val="00761A74"/>
    <w:rsid w:val="00765DC2"/>
    <w:rsid w:val="00782CAD"/>
    <w:rsid w:val="00794CFC"/>
    <w:rsid w:val="007979E1"/>
    <w:rsid w:val="007A3141"/>
    <w:rsid w:val="007C15BA"/>
    <w:rsid w:val="007C6365"/>
    <w:rsid w:val="007D79DC"/>
    <w:rsid w:val="007F1448"/>
    <w:rsid w:val="007F6834"/>
    <w:rsid w:val="0081147B"/>
    <w:rsid w:val="008374A1"/>
    <w:rsid w:val="008434E4"/>
    <w:rsid w:val="00856240"/>
    <w:rsid w:val="008631C3"/>
    <w:rsid w:val="0087002E"/>
    <w:rsid w:val="00874EFB"/>
    <w:rsid w:val="008832CE"/>
    <w:rsid w:val="00896CF6"/>
    <w:rsid w:val="008A4D8D"/>
    <w:rsid w:val="008B750C"/>
    <w:rsid w:val="008C2F70"/>
    <w:rsid w:val="008D1C58"/>
    <w:rsid w:val="008D481B"/>
    <w:rsid w:val="008D507E"/>
    <w:rsid w:val="008D6A95"/>
    <w:rsid w:val="008E19B4"/>
    <w:rsid w:val="008E28E1"/>
    <w:rsid w:val="008E4292"/>
    <w:rsid w:val="00903F9A"/>
    <w:rsid w:val="00905C94"/>
    <w:rsid w:val="009143D1"/>
    <w:rsid w:val="009233E0"/>
    <w:rsid w:val="009265E4"/>
    <w:rsid w:val="00933479"/>
    <w:rsid w:val="00934304"/>
    <w:rsid w:val="00940738"/>
    <w:rsid w:val="0096553B"/>
    <w:rsid w:val="00965E86"/>
    <w:rsid w:val="009662EB"/>
    <w:rsid w:val="00976CEB"/>
    <w:rsid w:val="0098063F"/>
    <w:rsid w:val="00982914"/>
    <w:rsid w:val="009B4EC7"/>
    <w:rsid w:val="009B7BC9"/>
    <w:rsid w:val="009E58F8"/>
    <w:rsid w:val="009E6DE1"/>
    <w:rsid w:val="009F6527"/>
    <w:rsid w:val="00A11ACE"/>
    <w:rsid w:val="00A21EDA"/>
    <w:rsid w:val="00A4654C"/>
    <w:rsid w:val="00A602AF"/>
    <w:rsid w:val="00A676D3"/>
    <w:rsid w:val="00A975D0"/>
    <w:rsid w:val="00AB6733"/>
    <w:rsid w:val="00AC507E"/>
    <w:rsid w:val="00AD5B4A"/>
    <w:rsid w:val="00AE1654"/>
    <w:rsid w:val="00B01F65"/>
    <w:rsid w:val="00B11269"/>
    <w:rsid w:val="00B1545C"/>
    <w:rsid w:val="00B22E97"/>
    <w:rsid w:val="00B33366"/>
    <w:rsid w:val="00B525E2"/>
    <w:rsid w:val="00B52CF0"/>
    <w:rsid w:val="00B63BFE"/>
    <w:rsid w:val="00B6726E"/>
    <w:rsid w:val="00B67405"/>
    <w:rsid w:val="00B813F0"/>
    <w:rsid w:val="00B84CE9"/>
    <w:rsid w:val="00BB610F"/>
    <w:rsid w:val="00BC456B"/>
    <w:rsid w:val="00BC6388"/>
    <w:rsid w:val="00BF7041"/>
    <w:rsid w:val="00C03C46"/>
    <w:rsid w:val="00C17F8A"/>
    <w:rsid w:val="00C26DD1"/>
    <w:rsid w:val="00C3512D"/>
    <w:rsid w:val="00C45ACC"/>
    <w:rsid w:val="00C65F1C"/>
    <w:rsid w:val="00C66D86"/>
    <w:rsid w:val="00C83987"/>
    <w:rsid w:val="00CA05DB"/>
    <w:rsid w:val="00CA0DC8"/>
    <w:rsid w:val="00CB22A4"/>
    <w:rsid w:val="00CB3A73"/>
    <w:rsid w:val="00CC5F62"/>
    <w:rsid w:val="00CD243D"/>
    <w:rsid w:val="00CD2C23"/>
    <w:rsid w:val="00CD5CB1"/>
    <w:rsid w:val="00CE65D6"/>
    <w:rsid w:val="00CF590C"/>
    <w:rsid w:val="00CF5A56"/>
    <w:rsid w:val="00D13243"/>
    <w:rsid w:val="00D22A8F"/>
    <w:rsid w:val="00D369B6"/>
    <w:rsid w:val="00D535AD"/>
    <w:rsid w:val="00D55424"/>
    <w:rsid w:val="00D56F75"/>
    <w:rsid w:val="00D61047"/>
    <w:rsid w:val="00D650D8"/>
    <w:rsid w:val="00D924E1"/>
    <w:rsid w:val="00DA3604"/>
    <w:rsid w:val="00DC1615"/>
    <w:rsid w:val="00DC5935"/>
    <w:rsid w:val="00DD1CAB"/>
    <w:rsid w:val="00DE4A0C"/>
    <w:rsid w:val="00DF58A0"/>
    <w:rsid w:val="00E0616D"/>
    <w:rsid w:val="00E45AED"/>
    <w:rsid w:val="00E8460A"/>
    <w:rsid w:val="00E90C25"/>
    <w:rsid w:val="00EB1191"/>
    <w:rsid w:val="00EB4795"/>
    <w:rsid w:val="00EC7F70"/>
    <w:rsid w:val="00ED0953"/>
    <w:rsid w:val="00ED2BBB"/>
    <w:rsid w:val="00ED6814"/>
    <w:rsid w:val="00EF188B"/>
    <w:rsid w:val="00F0054C"/>
    <w:rsid w:val="00F16290"/>
    <w:rsid w:val="00F22D86"/>
    <w:rsid w:val="00F31BB7"/>
    <w:rsid w:val="00F5010C"/>
    <w:rsid w:val="00F65B83"/>
    <w:rsid w:val="00F65CA8"/>
    <w:rsid w:val="00F662E9"/>
    <w:rsid w:val="00F67D6E"/>
    <w:rsid w:val="00F718E6"/>
    <w:rsid w:val="00F72BCA"/>
    <w:rsid w:val="00F96EC4"/>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uiPriority w:val="99"/>
    <w:unhideWhenUsed/>
    <w:rsid w:val="0073089E"/>
    <w:pPr>
      <w:spacing w:before="0" w:after="150" w:line="240" w:lineRule="auto"/>
    </w:pPr>
    <w:rPr>
      <w:rFonts w:ascii="Times New Roman" w:hAnsi="Times New Roman"/>
      <w:sz w:val="24"/>
      <w:lang w:eastAsia="fi-FI"/>
    </w:rPr>
  </w:style>
  <w:style w:type="character" w:styleId="FollowedHyperlink">
    <w:name w:val="FollowedHyperlink"/>
    <w:basedOn w:val="DefaultParagraphFont"/>
    <w:uiPriority w:val="99"/>
    <w:semiHidden/>
    <w:unhideWhenUsed/>
    <w:rsid w:val="00B1545C"/>
    <w:rPr>
      <w:color w:val="B41E8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80944">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446074905">
      <w:bodyDiv w:val="1"/>
      <w:marLeft w:val="0"/>
      <w:marRight w:val="0"/>
      <w:marTop w:val="0"/>
      <w:marBottom w:val="0"/>
      <w:divBdr>
        <w:top w:val="none" w:sz="0" w:space="0" w:color="auto"/>
        <w:left w:val="none" w:sz="0" w:space="0" w:color="auto"/>
        <w:bottom w:val="none" w:sz="0" w:space="0" w:color="auto"/>
        <w:right w:val="none" w:sz="0" w:space="0" w:color="auto"/>
      </w:divBdr>
    </w:div>
    <w:div w:id="19874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2016-10-09T21:00:00+00:00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SAVONIA-1582-39</_dlc_DocId>
    <_dlc_DocIdUrl xmlns="03ca75a4-7525-4fd0-b461-2a607204cfe9">
      <Url>https://santra.savonia.fi/tiimit/lite/wellnessbusiness/_layouts/DocIdRedir.aspx?ID=SAVONIA-1582-39</Url>
      <Description>SAVONIA-1582-39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14F1DBFDCF7CD343B81A34913F38AAD7" ma:contentTypeVersion="0" ma:contentTypeDescription="Luo uusi asiakirja." ma:contentTypeScope="" ma:versionID="86d155ea0646be6f39f9944cb6b75f88">
  <xsd:schema xmlns:xsd="http://www.w3.org/2001/XMLSchema" xmlns:xs="http://www.w3.org/2001/XMLSchema" xmlns:p="http://schemas.microsoft.com/office/2006/metadata/properties" xmlns:ns2="03ca75a4-7525-4fd0-b461-2a607204cfe9" targetNamespace="http://schemas.microsoft.com/office/2006/metadata/properties" ma:root="true" ma:fieldsID="f224149f97a17adb80720ec1d1552c48"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A260-92A9-4AC8-9AD5-8D83029B20D0}">
  <ds:schemaRefs>
    <ds:schemaRef ds:uri="http://schemas.microsoft.com/office/2006/metadata/properties"/>
    <ds:schemaRef ds:uri="http://schemas.microsoft.com/office/infopath/2007/PartnerControls"/>
    <ds:schemaRef ds:uri="03ca75a4-7525-4fd0-b461-2a607204cfe9"/>
  </ds:schemaRefs>
</ds:datastoreItem>
</file>

<file path=customXml/itemProps3.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4.xml><?xml version="1.0" encoding="utf-8"?>
<ds:datastoreItem xmlns:ds="http://schemas.openxmlformats.org/officeDocument/2006/customXml" ds:itemID="{428DED8E-45F7-4C15-85CA-640D0439B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6.xml><?xml version="1.0" encoding="utf-8"?>
<ds:datastoreItem xmlns:ds="http://schemas.openxmlformats.org/officeDocument/2006/customXml" ds:itemID="{E242C95F-DA13-414E-9454-5F83A482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36</TotalTime>
  <Pages>12</Pages>
  <Words>1838</Words>
  <Characters>14894</Characters>
  <Application>Microsoft Office Word</Application>
  <DocSecurity>0</DocSecurity>
  <Lines>124</Lines>
  <Paragraphs>33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16699</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3</cp:revision>
  <cp:lastPrinted>2011-06-08T08:20:00Z</cp:lastPrinted>
  <dcterms:created xsi:type="dcterms:W3CDTF">2016-11-09T06:58:00Z</dcterms:created>
  <dcterms:modified xsi:type="dcterms:W3CDTF">2016-11-09T07:34:00Z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0x0101007C99A6B7AEA5684BA478728D451E0C6F0014F1DBFDCF7CD343B81A34913F38AAD7</vt:lpwstr>
  </property>
  <property fmtid="{D5CDD505-2E9C-101B-9397-08002B2CF9AE}" pid="3" name="_dlc_DocIdItemGuid">
    <vt:lpwstr>0f0cf405-a2b2-4f84-a988-c6675436e9e4</vt:lpwstr>
  </property>
  <property fmtid="{D5CDD505-2E9C-101B-9397-08002B2CF9AE}" pid="4" name="Asiasanat">
    <vt:lpwstr/>
  </property>
</Properties>
</file>