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C65B7" w14:textId="77777777" w:rsidR="00E0604F" w:rsidRPr="00FC43D2" w:rsidRDefault="00E0604F" w:rsidP="0095626A">
      <w:pPr>
        <w:pStyle w:val="Heading1"/>
        <w:rPr>
          <w:rFonts w:asciiTheme="minorHAnsi" w:hAnsiTheme="minorHAnsi"/>
          <w:color w:val="000000" w:themeColor="text1"/>
        </w:rPr>
      </w:pPr>
    </w:p>
    <w:p w14:paraId="2F9C65B8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9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A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B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C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E" w14:textId="73338F56" w:rsidR="002A5EFA" w:rsidRPr="00FC43D2" w:rsidRDefault="00E0604F" w:rsidP="00747FD1">
      <w:pPr>
        <w:jc w:val="center"/>
        <w:rPr>
          <w:rFonts w:asciiTheme="minorHAnsi" w:hAnsiTheme="minorHAnsi"/>
          <w:b/>
          <w:color w:val="000000" w:themeColor="text1"/>
          <w:sz w:val="72"/>
          <w:szCs w:val="52"/>
        </w:rPr>
      </w:pPr>
      <w:proofErr w:type="spellStart"/>
      <w:r w:rsidRPr="00FC43D2">
        <w:rPr>
          <w:rFonts w:asciiTheme="minorHAnsi" w:hAnsiTheme="minorHAnsi"/>
          <w:color w:val="000000" w:themeColor="text1"/>
          <w:sz w:val="72"/>
          <w:szCs w:val="52"/>
        </w:rPr>
        <w:t>Savonia-ammattikorkeakoulun</w:t>
      </w:r>
      <w:proofErr w:type="spellEnd"/>
      <w:r w:rsidRPr="00FC43D2">
        <w:rPr>
          <w:rFonts w:asciiTheme="minorHAnsi" w:hAnsiTheme="minorHAnsi"/>
          <w:color w:val="000000" w:themeColor="text1"/>
          <w:sz w:val="72"/>
          <w:szCs w:val="52"/>
        </w:rPr>
        <w:t xml:space="preserve"> op</w:t>
      </w:r>
      <w:r w:rsidRPr="00FC43D2">
        <w:rPr>
          <w:rFonts w:asciiTheme="minorHAnsi" w:hAnsiTheme="minorHAnsi"/>
          <w:color w:val="000000" w:themeColor="text1"/>
          <w:sz w:val="72"/>
          <w:szCs w:val="52"/>
        </w:rPr>
        <w:t>e</w:t>
      </w:r>
      <w:r w:rsidRPr="00FC43D2">
        <w:rPr>
          <w:rFonts w:asciiTheme="minorHAnsi" w:hAnsiTheme="minorHAnsi"/>
          <w:color w:val="000000" w:themeColor="text1"/>
          <w:sz w:val="72"/>
          <w:szCs w:val="52"/>
        </w:rPr>
        <w:t>tussuunnitel</w:t>
      </w:r>
      <w:r w:rsidR="009D3401" w:rsidRPr="00FC43D2">
        <w:rPr>
          <w:rFonts w:asciiTheme="minorHAnsi" w:hAnsiTheme="minorHAnsi"/>
          <w:color w:val="000000" w:themeColor="text1"/>
          <w:sz w:val="72"/>
          <w:szCs w:val="52"/>
        </w:rPr>
        <w:t>ma</w:t>
      </w:r>
      <w:r w:rsidRPr="00FC43D2">
        <w:rPr>
          <w:rFonts w:asciiTheme="minorHAnsi" w:hAnsiTheme="minorHAnsi"/>
          <w:color w:val="000000" w:themeColor="text1"/>
          <w:sz w:val="72"/>
          <w:szCs w:val="52"/>
        </w:rPr>
        <w:t xml:space="preserve"> </w:t>
      </w:r>
      <w:r w:rsidRPr="00FC43D2">
        <w:rPr>
          <w:rFonts w:asciiTheme="minorHAnsi" w:hAnsiTheme="minorHAnsi"/>
          <w:color w:val="000000" w:themeColor="text1"/>
          <w:sz w:val="72"/>
          <w:szCs w:val="52"/>
        </w:rPr>
        <w:br/>
      </w:r>
      <w:r w:rsidR="002A5EFA" w:rsidRPr="00FC43D2">
        <w:rPr>
          <w:rFonts w:asciiTheme="minorHAnsi" w:hAnsiTheme="minorHAnsi"/>
          <w:b/>
          <w:color w:val="000000" w:themeColor="text1"/>
          <w:sz w:val="72"/>
          <w:szCs w:val="52"/>
        </w:rPr>
        <w:t xml:space="preserve">Rakennusmestarikoulutus </w:t>
      </w:r>
    </w:p>
    <w:p w14:paraId="2F9C65BF" w14:textId="036B7EE1" w:rsidR="009D3401" w:rsidRPr="00FC43D2" w:rsidRDefault="00447F50" w:rsidP="009D3401">
      <w:pPr>
        <w:pStyle w:val="Heading1"/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(kuvat)</w:t>
      </w:r>
    </w:p>
    <w:p w14:paraId="2F9C65C0" w14:textId="77777777" w:rsidR="00E0604F" w:rsidRPr="00FC43D2" w:rsidRDefault="00E0604F" w:rsidP="00E0604F">
      <w:pPr>
        <w:jc w:val="center"/>
        <w:rPr>
          <w:rFonts w:asciiTheme="minorHAnsi" w:hAnsiTheme="minorHAnsi"/>
          <w:b/>
          <w:color w:val="000000" w:themeColor="text1"/>
          <w:sz w:val="72"/>
          <w:szCs w:val="52"/>
        </w:rPr>
      </w:pPr>
    </w:p>
    <w:p w14:paraId="2F9C65C1" w14:textId="77777777" w:rsidR="003F66E0" w:rsidRPr="00FC43D2" w:rsidRDefault="003F66E0" w:rsidP="00E0604F">
      <w:pPr>
        <w:jc w:val="center"/>
        <w:rPr>
          <w:rFonts w:asciiTheme="minorHAnsi" w:hAnsiTheme="minorHAnsi"/>
          <w:color w:val="000000" w:themeColor="text1"/>
          <w:sz w:val="24"/>
          <w:szCs w:val="52"/>
        </w:rPr>
      </w:pPr>
    </w:p>
    <w:p w14:paraId="2F9C65C2" w14:textId="77777777" w:rsidR="00E0604F" w:rsidRPr="00FC43D2" w:rsidRDefault="00E0604F" w:rsidP="00DD7EE7">
      <w:pPr>
        <w:rPr>
          <w:rFonts w:asciiTheme="minorHAnsi" w:hAnsiTheme="minorHAnsi"/>
          <w:color w:val="000000" w:themeColor="text1"/>
        </w:rPr>
      </w:pPr>
    </w:p>
    <w:p w14:paraId="2F9C65C3" w14:textId="77777777" w:rsidR="00DD7EE7" w:rsidRPr="00FC43D2" w:rsidRDefault="00DD7EE7" w:rsidP="00DD7EE7">
      <w:pPr>
        <w:rPr>
          <w:rFonts w:asciiTheme="minorHAnsi" w:hAnsiTheme="minorHAnsi"/>
          <w:color w:val="000000" w:themeColor="text1"/>
        </w:rPr>
      </w:pPr>
    </w:p>
    <w:p w14:paraId="2F9C65C4" w14:textId="77777777" w:rsidR="00DD7EE7" w:rsidRPr="00FC43D2" w:rsidRDefault="00DD7EE7" w:rsidP="00DD7EE7">
      <w:pPr>
        <w:rPr>
          <w:rFonts w:asciiTheme="minorHAnsi" w:hAnsiTheme="minorHAnsi"/>
          <w:color w:val="000000" w:themeColor="text1"/>
        </w:rPr>
      </w:pPr>
    </w:p>
    <w:p w14:paraId="2F9C65C5" w14:textId="77777777" w:rsidR="00DD7EE7" w:rsidRPr="00FC43D2" w:rsidRDefault="00DD7EE7" w:rsidP="00DD7EE7">
      <w:pPr>
        <w:rPr>
          <w:rFonts w:asciiTheme="minorHAnsi" w:hAnsiTheme="minorHAnsi"/>
          <w:color w:val="000000" w:themeColor="text1"/>
        </w:rPr>
      </w:pPr>
    </w:p>
    <w:p w14:paraId="2F9C65C6" w14:textId="77777777" w:rsidR="00DD7EE7" w:rsidRPr="00FC43D2" w:rsidRDefault="00DD7EE7" w:rsidP="00DD7EE7">
      <w:pPr>
        <w:rPr>
          <w:rFonts w:asciiTheme="minorHAnsi" w:hAnsiTheme="minorHAnsi"/>
          <w:color w:val="000000" w:themeColor="text1"/>
        </w:rPr>
      </w:pPr>
    </w:p>
    <w:p w14:paraId="2F9C65CD" w14:textId="6FFF4324" w:rsidR="009E313C" w:rsidRPr="00FC43D2" w:rsidRDefault="00E0604F" w:rsidP="00747FD1">
      <w:pPr>
        <w:pStyle w:val="Heading1"/>
        <w:spacing w:before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FC43D2">
        <w:rPr>
          <w:rFonts w:asciiTheme="minorHAnsi" w:hAnsiTheme="minorHAnsi"/>
          <w:color w:val="000000" w:themeColor="text1"/>
        </w:rPr>
        <w:br w:type="page"/>
      </w:r>
    </w:p>
    <w:p w14:paraId="2F9C65CE" w14:textId="4B835A6B" w:rsidR="00C81BD9" w:rsidRPr="00FC43D2" w:rsidRDefault="00331298" w:rsidP="00DD7EE7">
      <w:pPr>
        <w:pStyle w:val="Heading2"/>
        <w:rPr>
          <w:rFonts w:asciiTheme="minorHAnsi" w:hAnsiTheme="minorHAnsi"/>
          <w:color w:val="000000" w:themeColor="text1"/>
        </w:rPr>
      </w:pPr>
      <w:bookmarkStart w:id="0" w:name="_Toc286153248"/>
      <w:r w:rsidRPr="00FC43D2">
        <w:rPr>
          <w:rFonts w:asciiTheme="minorHAnsi" w:hAnsiTheme="minorHAnsi"/>
          <w:color w:val="000000" w:themeColor="text1"/>
        </w:rPr>
        <w:lastRenderedPageBreak/>
        <w:t xml:space="preserve">1.2 </w:t>
      </w:r>
      <w:r w:rsidR="00C81BD9" w:rsidRPr="00FC43D2">
        <w:rPr>
          <w:rFonts w:asciiTheme="minorHAnsi" w:hAnsiTheme="minorHAnsi"/>
          <w:color w:val="000000" w:themeColor="text1"/>
        </w:rPr>
        <w:t>Osaamistavoitteet</w:t>
      </w:r>
      <w:bookmarkEnd w:id="0"/>
    </w:p>
    <w:p w14:paraId="27587ACD" w14:textId="4D996101" w:rsidR="00C20C56" w:rsidRPr="00C20C56" w:rsidRDefault="00447F50" w:rsidP="00911FCF">
      <w:pPr>
        <w:rPr>
          <w:rFonts w:asciiTheme="minorHAnsi" w:hAnsiTheme="minorHAnsi" w:cs="Calibri"/>
          <w:color w:val="FF0000"/>
          <w:sz w:val="24"/>
          <w:szCs w:val="24"/>
        </w:rPr>
      </w:pPr>
      <w:r w:rsidRPr="00447F50">
        <w:rPr>
          <w:rFonts w:asciiTheme="minorHAnsi" w:hAnsiTheme="minorHAnsi" w:cs="Calibri"/>
          <w:color w:val="FF0000"/>
          <w:sz w:val="24"/>
          <w:szCs w:val="24"/>
        </w:rPr>
        <w:t>Kuvatiedosto: EM16SP_1</w:t>
      </w:r>
      <w:r w:rsidR="00C20C56">
        <w:rPr>
          <w:rFonts w:asciiTheme="minorHAnsi" w:hAnsiTheme="minorHAnsi" w:cs="Calibri"/>
          <w:color w:val="FF0000"/>
          <w:sz w:val="24"/>
          <w:szCs w:val="24"/>
        </w:rPr>
        <w:t xml:space="preserve"> ja </w:t>
      </w:r>
      <w:r w:rsidR="00C20C56" w:rsidRPr="00C20C56">
        <w:rPr>
          <w:rFonts w:asciiTheme="minorHAnsi" w:hAnsiTheme="minorHAnsi" w:cs="Calibri"/>
          <w:color w:val="FF0000"/>
          <w:sz w:val="24"/>
          <w:szCs w:val="24"/>
        </w:rPr>
        <w:t>EM15S_1</w:t>
      </w:r>
      <w:r w:rsidR="00C20C56">
        <w:rPr>
          <w:rFonts w:asciiTheme="minorHAnsi" w:hAnsiTheme="minorHAnsi" w:cs="Calibri"/>
          <w:color w:val="FF0000"/>
          <w:sz w:val="24"/>
          <w:szCs w:val="24"/>
        </w:rPr>
        <w:br/>
      </w:r>
    </w:p>
    <w:tbl>
      <w:tblPr>
        <w:tblpPr w:leftFromText="141" w:rightFromText="141" w:vertAnchor="page" w:horzAnchor="margin" w:tblpY="2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7"/>
        <w:gridCol w:w="7698"/>
      </w:tblGrid>
      <w:tr w:rsidR="00425965" w:rsidRPr="00FC43D2" w14:paraId="2F9C65D2" w14:textId="77777777" w:rsidTr="00425965">
        <w:trPr>
          <w:trHeight w:val="776"/>
        </w:trPr>
        <w:tc>
          <w:tcPr>
            <w:tcW w:w="2877" w:type="dxa"/>
            <w:shd w:val="clear" w:color="auto" w:fill="31A3B5"/>
          </w:tcPr>
          <w:p w14:paraId="2F9C65D0" w14:textId="77777777" w:rsidR="00425965" w:rsidRPr="00FC43D2" w:rsidRDefault="00425965" w:rsidP="00425965">
            <w:pPr>
              <w:spacing w:after="240"/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4"/>
              </w:rPr>
              <w:t>Osaamisen osa-alue</w:t>
            </w:r>
          </w:p>
        </w:tc>
        <w:tc>
          <w:tcPr>
            <w:tcW w:w="7698" w:type="dxa"/>
            <w:shd w:val="clear" w:color="auto" w:fill="31A3B5"/>
          </w:tcPr>
          <w:p w14:paraId="2F9C65D1" w14:textId="77777777" w:rsidR="00425965" w:rsidRPr="00FC43D2" w:rsidRDefault="00425965" w:rsidP="00425965">
            <w:pPr>
              <w:spacing w:after="240"/>
              <w:rPr>
                <w:rFonts w:asciiTheme="minorHAnsi" w:hAnsiTheme="minorHAnsi" w:cs="Calibri"/>
                <w:b/>
                <w:color w:val="000000" w:themeColor="text1"/>
                <w:sz w:val="28"/>
                <w:szCs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8"/>
              </w:rPr>
              <w:t>Osaaminen tasolla 6</w:t>
            </w:r>
          </w:p>
        </w:tc>
      </w:tr>
      <w:tr w:rsidR="00425965" w:rsidRPr="00FC43D2" w14:paraId="2F9C65D5" w14:textId="77777777" w:rsidTr="00425965">
        <w:trPr>
          <w:trHeight w:val="1198"/>
        </w:trPr>
        <w:tc>
          <w:tcPr>
            <w:tcW w:w="2877" w:type="dxa"/>
          </w:tcPr>
          <w:p w14:paraId="2F9C65D3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Tieto</w:t>
            </w:r>
          </w:p>
        </w:tc>
        <w:tc>
          <w:tcPr>
            <w:tcW w:w="7698" w:type="dxa"/>
          </w:tcPr>
          <w:p w14:paraId="2F9C65D4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 hallitsee laaja-alaiset ja edistyneet rakennusalan tiedot, joihin liittyy teorioiden, keskeisten käsitteiden, menetelmien ja periaatteiden kriittinen ymmärtäminen ja arviointi. Hän ymmärtää rakennusalan tehtäväalueen kattavu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u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den ja rajat.</w:t>
            </w:r>
          </w:p>
        </w:tc>
      </w:tr>
      <w:tr w:rsidR="00425965" w:rsidRPr="00FC43D2" w14:paraId="2F9C65D8" w14:textId="77777777" w:rsidTr="00425965">
        <w:trPr>
          <w:trHeight w:val="946"/>
        </w:trPr>
        <w:tc>
          <w:tcPr>
            <w:tcW w:w="2877" w:type="dxa"/>
          </w:tcPr>
          <w:p w14:paraId="2F9C65D6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Työskentelytapa ja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soveltaminen (taito)</w:t>
            </w:r>
          </w:p>
        </w:tc>
        <w:tc>
          <w:tcPr>
            <w:tcW w:w="7698" w:type="dxa"/>
          </w:tcPr>
          <w:p w14:paraId="2F9C65D7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="Calibri"/>
                <w:color w:val="000000" w:themeColor="text1"/>
                <w:szCs w:val="24"/>
              </w:rPr>
              <w:t xml:space="preserve">Rakennusmestari 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hallitsee edistyneet taidot, jotka osoittavat asioiden hallintaa, kykyä soveltaa ja kykyä luoviin ratkaisuihin, joita vaaditaan rakennusalalla mon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i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mutkaisten tai ennakoimattomien ongelmien ratkaisemisessa.</w:t>
            </w:r>
          </w:p>
        </w:tc>
      </w:tr>
      <w:tr w:rsidR="00425965" w:rsidRPr="00FC43D2" w14:paraId="2F9C65DB" w14:textId="77777777" w:rsidTr="00425965">
        <w:trPr>
          <w:trHeight w:val="1257"/>
        </w:trPr>
        <w:tc>
          <w:tcPr>
            <w:tcW w:w="2877" w:type="dxa"/>
          </w:tcPr>
          <w:p w14:paraId="2F9C65D9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Vastuu, johtaminen,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yrittäjyys</w:t>
            </w:r>
          </w:p>
        </w:tc>
        <w:tc>
          <w:tcPr>
            <w:tcW w:w="7698" w:type="dxa"/>
          </w:tcPr>
          <w:p w14:paraId="2F9C65DA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 kykenee johtamaan monimutkaisia ammatillisia toimia tai han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k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keita ja työskentelemään rakennusalan asiantuntijatehtävissä. Hän kykenee pä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ä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töksentekoon jatkuvasti muuttuvassa toimintaympäristöissä. Rakennusmestarilla on perusvalmiudet toimia alan yrittäjänä.</w:t>
            </w:r>
          </w:p>
        </w:tc>
      </w:tr>
      <w:tr w:rsidR="00425965" w:rsidRPr="00FC43D2" w14:paraId="2F9C65DE" w14:textId="77777777" w:rsidTr="00425965">
        <w:trPr>
          <w:trHeight w:val="694"/>
        </w:trPr>
        <w:tc>
          <w:tcPr>
            <w:tcW w:w="2877" w:type="dxa"/>
          </w:tcPr>
          <w:p w14:paraId="2F9C65DC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Arviointi</w:t>
            </w:r>
          </w:p>
        </w:tc>
        <w:tc>
          <w:tcPr>
            <w:tcW w:w="7698" w:type="dxa"/>
          </w:tcPr>
          <w:p w14:paraId="2F9C65DD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 kykenee vastaamaan oman osaamisensa arvioinnin ja kehittäm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i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 xml:space="preserve">sen lisäksi yksittäisten henkilöiden ja ryhmien kehittämisestä. </w:t>
            </w:r>
          </w:p>
        </w:tc>
      </w:tr>
      <w:tr w:rsidR="00425965" w:rsidRPr="00FC43D2" w14:paraId="2F9C65E1" w14:textId="77777777" w:rsidTr="00425965">
        <w:trPr>
          <w:trHeight w:val="1257"/>
        </w:trPr>
        <w:tc>
          <w:tcPr>
            <w:tcW w:w="2877" w:type="dxa"/>
          </w:tcPr>
          <w:p w14:paraId="2F9C65DF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Elinikäisen oppimisen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avaintaidot</w:t>
            </w:r>
          </w:p>
        </w:tc>
        <w:tc>
          <w:tcPr>
            <w:tcW w:w="7698" w:type="dxa"/>
          </w:tcPr>
          <w:p w14:paraId="2F9C65E0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Rakennusmestarilla on valmius jatkuvaan oppimiseen. Hän osaa viestiä suullisesti ja kirjallisesti sekä rakennusalan että alan ulkopuoliselle yleisölle. Hän kykenee its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e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 xml:space="preserve">näiseen kansainväliseen viestintään ja vuorovaikutukseen ruotsin ja englannin (/saksan) kielellä. </w:t>
            </w:r>
          </w:p>
        </w:tc>
      </w:tr>
    </w:tbl>
    <w:p w14:paraId="2F9C65E2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9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A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B" w14:textId="427EF690" w:rsidR="00635F94" w:rsidRPr="00447F50" w:rsidRDefault="00447F50" w:rsidP="00635F94">
      <w:pPr>
        <w:pStyle w:val="Default"/>
        <w:rPr>
          <w:rFonts w:asciiTheme="minorHAnsi" w:hAnsiTheme="minorHAnsi"/>
          <w:color w:val="FF0000"/>
        </w:rPr>
      </w:pPr>
      <w:r w:rsidRPr="00447F50">
        <w:rPr>
          <w:rFonts w:asciiTheme="minorHAnsi" w:hAnsiTheme="minorHAnsi"/>
          <w:color w:val="FF0000"/>
        </w:rPr>
        <w:t>Kuvatiedosto: EM16SP_2</w:t>
      </w:r>
      <w:r w:rsidR="00C20C56">
        <w:rPr>
          <w:rFonts w:asciiTheme="minorHAnsi" w:hAnsiTheme="minorHAnsi"/>
          <w:color w:val="FF0000"/>
        </w:rPr>
        <w:t xml:space="preserve"> ja EM15S_2</w:t>
      </w:r>
    </w:p>
    <w:p w14:paraId="2F9C65EC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330"/>
      </w:tblGrid>
      <w:tr w:rsidR="00B026A7" w:rsidRPr="00C20C56" w14:paraId="2F9C65EF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5ED" w14:textId="77777777" w:rsidR="00DA5AA1" w:rsidRPr="00FC43D2" w:rsidRDefault="00DA5AA1" w:rsidP="00A96710">
            <w:pPr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Yleiset kompetenssit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br/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</w:rPr>
              <w:t>G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</w:rPr>
              <w:t>eneric</w:t>
            </w:r>
            <w:proofErr w:type="spellEnd"/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</w:rPr>
              <w:t>competences</w:t>
            </w:r>
            <w:proofErr w:type="spellEnd"/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5EE" w14:textId="77777777" w:rsidR="00DA5AA1" w:rsidRPr="00FC43D2" w:rsidRDefault="00DA5AA1" w:rsidP="00A96710">
            <w:pPr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</w:pPr>
            <w:proofErr w:type="spellStart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>Osaamisen</w:t>
            </w:r>
            <w:proofErr w:type="spellEnd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>kuvaus</w:t>
            </w:r>
            <w:proofErr w:type="spellEnd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br/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  <w:lang w:val="en-US"/>
              </w:rPr>
              <w:t>(</w:t>
            </w:r>
            <w:r w:rsidR="00654452"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  <w:lang w:val="en-US"/>
              </w:rPr>
              <w:t>D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  <w:lang w:val="en-US"/>
              </w:rPr>
              <w:t>escription of the competence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  <w:lang w:val="en-US"/>
              </w:rPr>
              <w:t>)</w:t>
            </w:r>
          </w:p>
        </w:tc>
      </w:tr>
      <w:tr w:rsidR="00B026A7" w:rsidRPr="00FC43D2" w14:paraId="2F9C65F5" w14:textId="77777777" w:rsidTr="00425965">
        <w:trPr>
          <w:trHeight w:val="1674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0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Oppimisen taidot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color w:val="000000" w:themeColor="text1"/>
              </w:rPr>
              <w:t>(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Learning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1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arvioida ja kehittää osaamistaan ja oppimistapojaan </w:t>
            </w:r>
          </w:p>
          <w:p w14:paraId="2F9C65F2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hankkia, käsitellä ja arvioida tietoa kriittisesti </w:t>
            </w:r>
          </w:p>
          <w:p w14:paraId="2F9C65F3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ottamaan vastuuta ryhmän oppimisesta ja opitun jakamisesta</w:t>
            </w:r>
          </w:p>
          <w:p w14:paraId="2F9C65F4" w14:textId="77777777" w:rsidR="00DA5AA1" w:rsidRPr="00FC43D2" w:rsidRDefault="00DA5AA1" w:rsidP="00FC43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osaa yhdistää yrittäjämäisen toimintatavan osaksi ammatillista kehittymi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s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tään ja urasuunnitteluaan</w:t>
            </w:r>
          </w:p>
        </w:tc>
      </w:tr>
      <w:tr w:rsidR="00B026A7" w:rsidRPr="00FC43D2" w14:paraId="2F9C65FD" w14:textId="77777777" w:rsidTr="00425965">
        <w:trPr>
          <w:trHeight w:val="169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6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Eettinen 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color w:val="000000" w:themeColor="text1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Ethical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7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kykenee ottamaan vastuun omasta toiminnastaan ja sen </w:t>
            </w:r>
            <w:proofErr w:type="spellStart"/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seurauk-sista</w:t>
            </w:r>
            <w:proofErr w:type="spellEnd"/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F9C65F8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toimia alansa ammattieettisten periaatteiden mukaisesti </w:t>
            </w:r>
          </w:p>
          <w:p w14:paraId="2F9C65F9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ottaa erilaiset toimijat huomioon työskentelyssään </w:t>
            </w:r>
          </w:p>
          <w:p w14:paraId="2F9C65FA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soveltaa tasa-arvoisuuden periaatteita </w:t>
            </w:r>
          </w:p>
          <w:p w14:paraId="2F9C65FB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soveltaa kestävän kehityksen periaatteita </w:t>
            </w:r>
          </w:p>
          <w:p w14:paraId="2F9C65FC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vaikuttamaan yhteiskunnallisesti osaamistaan hyödyntäen ja ee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tisiin arvoihin perustuen </w:t>
            </w:r>
          </w:p>
        </w:tc>
      </w:tr>
      <w:tr w:rsidR="00B026A7" w:rsidRPr="00FC43D2" w14:paraId="2F9C6606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E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Työyhteisöosaaminen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Working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community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n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lastRenderedPageBreak/>
              <w:t>ce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F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 xml:space="preserve">osaa toimia työyhteisön jäsenenä ja edistää yhteisön hyvinvointia </w:t>
            </w:r>
          </w:p>
          <w:p w14:paraId="2F9C6600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toimia työelämän viestintä- ja vuorovaikutustilanteissa </w:t>
            </w:r>
          </w:p>
          <w:p w14:paraId="2F9C6601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hyödyntää tieto- ja viestintätekniikkaa oman alansa tehtävissä </w:t>
            </w:r>
          </w:p>
          <w:p w14:paraId="2F9C6602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kykenee luomaan henkilökohtaisia työelämäyhteyksiä ja toimimaan verko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toissa </w:t>
            </w:r>
          </w:p>
          <w:p w14:paraId="2F9C6603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tehdä päätöksiä ennakoimattomissa tilanteissa </w:t>
            </w:r>
          </w:p>
          <w:p w14:paraId="2F9C6604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työn johtamiseen ja itsenäiseen työskentelyyn asiantuntijateht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ä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vissä</w:t>
            </w:r>
          </w:p>
          <w:p w14:paraId="2F9C6605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omaa valmiuksia yrittäjyyteen </w:t>
            </w:r>
          </w:p>
        </w:tc>
      </w:tr>
      <w:tr w:rsidR="00B026A7" w:rsidRPr="00FC43D2" w14:paraId="2F9C660C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7" w14:textId="77777777" w:rsidR="00DA5AA1" w:rsidRPr="00FC43D2" w:rsidRDefault="00DA5AA1" w:rsidP="00FC43D2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lastRenderedPageBreak/>
              <w:t>Innovaatio-osaaminen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Innovation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8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kykenee luovaan ongelmanratkaisuun ja työtapojen kehittämiseen </w:t>
            </w:r>
          </w:p>
          <w:p w14:paraId="2F9C6609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työskennellä projekteissa </w:t>
            </w:r>
          </w:p>
          <w:p w14:paraId="2F9C660A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14:paraId="2F9C660B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B026A7" w:rsidRPr="00FC43D2" w14:paraId="2F9C6611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D" w14:textId="77777777" w:rsidR="00DA5AA1" w:rsidRPr="00FC43D2" w:rsidRDefault="00DA5AA1" w:rsidP="00FC43D2">
            <w:pPr>
              <w:spacing w:after="0"/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Kansainvälisyysosaaminen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color w:val="000000" w:themeColor="text1"/>
              </w:rPr>
              <w:t>(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International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E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omaa alansa työtehtävissä ja kehittymisessä tarvittavan kielitaidon</w:t>
            </w:r>
          </w:p>
          <w:p w14:paraId="2F9C660F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kykenee monikulttuuriseen yhteistyöhön </w:t>
            </w:r>
          </w:p>
          <w:p w14:paraId="2F9C6610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osaa ottaa työssään huomioon alansa kansainvälisyyskehityksen vaikutu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sia ja mahdollisuuksia </w:t>
            </w:r>
          </w:p>
        </w:tc>
      </w:tr>
      <w:tr w:rsidR="00B026A7" w:rsidRPr="00FC43D2" w14:paraId="2F9C6614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612" w14:textId="77777777" w:rsidR="00DA5AA1" w:rsidRPr="00FC43D2" w:rsidRDefault="003D03A9" w:rsidP="00FC43D2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Rakennusmestarin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br/>
            </w:r>
            <w:r w:rsidR="007C4330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ammatilliset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br/>
            </w:r>
            <w:r w:rsidR="00DA5AA1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kompetenssit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613" w14:textId="77777777" w:rsidR="00DA5AA1" w:rsidRPr="00FC43D2" w:rsidRDefault="00DA5AA1" w:rsidP="00FC43D2">
            <w:pPr>
              <w:spacing w:after="0"/>
              <w:rPr>
                <w:rFonts w:asciiTheme="minorHAnsi" w:hAnsiTheme="minorHAnsi" w:cs="Calibri"/>
                <w:b/>
                <w:snapToGrid w:val="0"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snapToGrid w:val="0"/>
                <w:color w:val="000000" w:themeColor="text1"/>
                <w:sz w:val="28"/>
              </w:rPr>
              <w:t>Osaamisen kuvaus</w:t>
            </w:r>
          </w:p>
        </w:tc>
      </w:tr>
      <w:tr w:rsidR="00B026A7" w:rsidRPr="00FC43D2" w14:paraId="2F9C661A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5" w14:textId="77777777" w:rsidR="00DA5AA1" w:rsidRPr="00FC43D2" w:rsidRDefault="00B60412" w:rsidP="00A96710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Ympäristö- ja elinkaariosaam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i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 xml:space="preserve">nen rakentamisessa 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6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Elinkaaritekniikan hallinta</w:t>
            </w:r>
          </w:p>
          <w:p w14:paraId="2F9C6617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Rakennustuotteiden ja -tuotannon ympäristövaikutusten hallinta</w:t>
            </w:r>
          </w:p>
          <w:p w14:paraId="2F9C6618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Käyttöikämitoituksen hallinta</w:t>
            </w:r>
          </w:p>
          <w:p w14:paraId="2F9C6619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Kiinteistön ylläpidon ja käyttötalouden hallinta</w:t>
            </w:r>
          </w:p>
        </w:tc>
      </w:tr>
      <w:tr w:rsidR="00B026A7" w:rsidRPr="00FC43D2" w14:paraId="2F9C6620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B" w14:textId="77777777" w:rsidR="00DA5AA1" w:rsidRPr="00FC43D2" w:rsidRDefault="00B60412" w:rsidP="00A96710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Rakenteiden suunnitteluosa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minen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C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Talon- ja ympäristörakenteiden rakennesuunnittelun hallinta eri materia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a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lien osalta</w:t>
            </w:r>
          </w:p>
          <w:p w14:paraId="2F9C661D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Rakenteiden staattisen toiminnan hallinta</w:t>
            </w:r>
          </w:p>
          <w:p w14:paraId="2F9C661E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Rakennusfysikaalisten ja -kemiallisten ilmiöiden hallinta ja kyky niiden huomioonottamiseen suunnittelussa</w:t>
            </w:r>
          </w:p>
          <w:p w14:paraId="2F9C661F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Muiden suunnittelualojen (ARK, GEO, talotekniikka) vaikutusten ymmärt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ä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minen</w:t>
            </w:r>
          </w:p>
        </w:tc>
      </w:tr>
      <w:tr w:rsidR="00B026A7" w:rsidRPr="00FC43D2" w14:paraId="2F9C6628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1" w14:textId="77777777" w:rsidR="00DA5AA1" w:rsidRPr="00FC43D2" w:rsidRDefault="00B60412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Rakentamisprosessiosaaminen</w:t>
            </w:r>
          </w:p>
          <w:p w14:paraId="2F9C6622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3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Talon- ja ympäristörakenteiden rakennuttaminen ja urakointi ja johtam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i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nen</w:t>
            </w:r>
          </w:p>
          <w:p w14:paraId="2F9C6624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Asiakastarpeen tunnistaminen ja huomioonottaminen</w:t>
            </w:r>
          </w:p>
          <w:p w14:paraId="2F9C6625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Tuotannonohjauksen hallinta</w:t>
            </w:r>
          </w:p>
          <w:p w14:paraId="2F9C6626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Lämpö-, vesi-, ilmastointi-, sähkö- ja automaatiotekniikoiden vaikutusten huomioon ottaminen</w:t>
            </w:r>
          </w:p>
          <w:p w14:paraId="2F9C6627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laadun ja turvallisuuden hallinta</w:t>
            </w:r>
          </w:p>
        </w:tc>
      </w:tr>
      <w:tr w:rsidR="00B026A7" w:rsidRPr="00FC43D2" w14:paraId="2F9C662F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9" w14:textId="77777777" w:rsidR="00DA5AA1" w:rsidRPr="00FC43D2" w:rsidRDefault="00B60412" w:rsidP="00A96710">
            <w:pPr>
              <w:rPr>
                <w:rFonts w:asciiTheme="minorHAnsi" w:hAnsiTheme="minorHAnsi" w:cs="Calibri"/>
                <w:b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Rakennusalan kustannusosa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minen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A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Rakennushankkeen kustannushallinta</w:t>
            </w:r>
          </w:p>
          <w:p w14:paraId="2F9C662B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Kustannusten muodostumisen ymmärtäminen</w:t>
            </w:r>
          </w:p>
          <w:p w14:paraId="2F9C662C" w14:textId="77777777" w:rsidR="003D03A9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Rakennustyömaan kustannushallinnan menetelmien hallinta</w:t>
            </w:r>
          </w:p>
          <w:p w14:paraId="2F9C662D" w14:textId="77777777" w:rsidR="0094152C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Rakennusalan palkkausjärjestelmän hallinta</w:t>
            </w:r>
          </w:p>
          <w:p w14:paraId="2F9C662E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Yritystalouden tuntemus</w:t>
            </w:r>
          </w:p>
        </w:tc>
      </w:tr>
      <w:tr w:rsidR="00B026A7" w:rsidRPr="00FC43D2" w14:paraId="2F9C6638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0" w14:textId="77777777" w:rsidR="00B60412" w:rsidRPr="00FC43D2" w:rsidRDefault="00B60412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Rakennussuunnitteluosaaminen</w:t>
            </w:r>
          </w:p>
          <w:p w14:paraId="2F9C6631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2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Rakennusmääräysten vaatimusten huomioiminen</w:t>
            </w:r>
          </w:p>
          <w:p w14:paraId="2F9C6633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proofErr w:type="gramStart"/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Toimintojen  ja</w:t>
            </w:r>
            <w:proofErr w:type="gramEnd"/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tilantarpeen  vaatimusten ymmärtäminen</w:t>
            </w:r>
          </w:p>
          <w:p w14:paraId="2F9C6634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Erilaisten materiaalien ja rakenteiden yhteensopivuuden hallitseminen</w:t>
            </w:r>
          </w:p>
          <w:p w14:paraId="2F9C6635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Kaupunkikuvan, mittakaavan, suhteiden ja värienkäytön ymmärtäminen</w:t>
            </w:r>
          </w:p>
          <w:p w14:paraId="2F9C6636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Rakennus- ja </w:t>
            </w:r>
            <w:proofErr w:type="gramStart"/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käyttökustannusten  vaikutuksen</w:t>
            </w:r>
            <w:proofErr w:type="gramEnd"/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rakennuksen elinkaaren hallitseminen</w:t>
            </w:r>
          </w:p>
          <w:p w14:paraId="2F9C6637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Talotekniikan vaikutukset rakennuksen tila- ja toimintaratkaisuihin</w:t>
            </w:r>
          </w:p>
        </w:tc>
      </w:tr>
      <w:tr w:rsidR="00B026A7" w:rsidRPr="00FC43D2" w14:paraId="2F9C663F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9" w14:textId="77777777" w:rsidR="00B60412" w:rsidRPr="00FC43D2" w:rsidRDefault="0094152C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Johtamis</w:t>
            </w:r>
            <w:r w:rsidR="00B60412" w:rsidRPr="00FC43D2">
              <w:rPr>
                <w:rFonts w:asciiTheme="minorHAnsi" w:hAnsiTheme="minorHAnsi" w:cs="Calibri"/>
                <w:b/>
                <w:color w:val="000000" w:themeColor="text1"/>
              </w:rPr>
              <w:t>osaaminen</w:t>
            </w:r>
          </w:p>
          <w:p w14:paraId="2F9C663A" w14:textId="77777777" w:rsidR="00B60412" w:rsidRPr="00FC43D2" w:rsidRDefault="00B60412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B" w14:textId="77777777" w:rsidR="00B60412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yhteistyötahojen johtamisen hallinta</w:t>
            </w:r>
          </w:p>
          <w:p w14:paraId="2F9C663C" w14:textId="77777777" w:rsidR="0094152C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vuorovaikutteisen yksilön johtamisen hallinta</w:t>
            </w:r>
          </w:p>
          <w:p w14:paraId="2F9C663D" w14:textId="77777777" w:rsidR="00B60412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viestintätaitojen hallinta</w:t>
            </w:r>
          </w:p>
          <w:p w14:paraId="2F9C663E" w14:textId="77777777" w:rsidR="00B60412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kokouskäytäntöjen hallinta</w:t>
            </w:r>
          </w:p>
        </w:tc>
      </w:tr>
    </w:tbl>
    <w:p w14:paraId="2F9C6640" w14:textId="77777777" w:rsidR="00DA5AA1" w:rsidRPr="00FC43D2" w:rsidRDefault="00DA5AA1" w:rsidP="00B31AC6">
      <w:pPr>
        <w:spacing w:before="240"/>
        <w:rPr>
          <w:rFonts w:asciiTheme="minorHAnsi" w:hAnsiTheme="minorHAnsi" w:cs="Calibri"/>
          <w:b/>
          <w:bCs/>
          <w:color w:val="000000" w:themeColor="text1"/>
          <w:sz w:val="24"/>
          <w:szCs w:val="24"/>
        </w:rPr>
      </w:pPr>
    </w:p>
    <w:p w14:paraId="2F9C6641" w14:textId="77777777" w:rsidR="00654452" w:rsidRPr="00FC43D2" w:rsidRDefault="00654452" w:rsidP="00DD7EE7">
      <w:pPr>
        <w:pStyle w:val="Heading2"/>
        <w:rPr>
          <w:rFonts w:asciiTheme="minorHAnsi" w:eastAsia="Calibri" w:hAnsiTheme="minorHAnsi" w:cs="Calibri"/>
          <w:color w:val="000000" w:themeColor="text1"/>
          <w:szCs w:val="24"/>
        </w:rPr>
      </w:pPr>
      <w:r w:rsidRPr="00FC43D2">
        <w:rPr>
          <w:rFonts w:asciiTheme="minorHAnsi" w:hAnsiTheme="minorHAnsi" w:cs="Calibri"/>
          <w:color w:val="000000" w:themeColor="text1"/>
          <w:szCs w:val="24"/>
        </w:rPr>
        <w:br w:type="page"/>
      </w:r>
      <w:bookmarkStart w:id="1" w:name="_Toc286153251"/>
      <w:r w:rsidR="00331298" w:rsidRPr="00FC43D2">
        <w:rPr>
          <w:rFonts w:asciiTheme="minorHAnsi" w:eastAsia="Calibri" w:hAnsiTheme="minorHAnsi"/>
          <w:color w:val="000000" w:themeColor="text1"/>
        </w:rPr>
        <w:lastRenderedPageBreak/>
        <w:t xml:space="preserve">1.3 </w:t>
      </w:r>
      <w:r w:rsidRPr="00FC43D2">
        <w:rPr>
          <w:rFonts w:asciiTheme="minorHAnsi" w:eastAsia="Calibri" w:hAnsiTheme="minorHAnsi"/>
          <w:color w:val="000000" w:themeColor="text1"/>
        </w:rPr>
        <w:t>Opintojen rakenne</w:t>
      </w:r>
      <w:bookmarkEnd w:id="1"/>
    </w:p>
    <w:p w14:paraId="2F9C6642" w14:textId="70F14134" w:rsidR="00654452" w:rsidRPr="00447F50" w:rsidRDefault="00447F50" w:rsidP="00B31AC6">
      <w:pPr>
        <w:rPr>
          <w:rFonts w:asciiTheme="minorHAnsi" w:hAnsiTheme="minorHAnsi" w:cs="Calibri"/>
          <w:snapToGrid w:val="0"/>
          <w:color w:val="FF0000"/>
          <w:sz w:val="24"/>
          <w:szCs w:val="24"/>
        </w:rPr>
      </w:pPr>
      <w:r w:rsidRPr="00447F50">
        <w:rPr>
          <w:rFonts w:asciiTheme="minorHAnsi" w:hAnsiTheme="minorHAnsi" w:cs="Calibri"/>
          <w:snapToGrid w:val="0"/>
          <w:color w:val="FF0000"/>
          <w:sz w:val="24"/>
          <w:szCs w:val="24"/>
        </w:rPr>
        <w:t>Kuvatiedosto</w:t>
      </w:r>
      <w:r>
        <w:rPr>
          <w:rFonts w:asciiTheme="minorHAnsi" w:hAnsiTheme="minorHAnsi" w:cs="Calibri"/>
          <w:snapToGrid w:val="0"/>
          <w:color w:val="FF0000"/>
          <w:sz w:val="24"/>
          <w:szCs w:val="24"/>
        </w:rPr>
        <w:t>:</w:t>
      </w:r>
      <w:r w:rsidRPr="00447F50">
        <w:rPr>
          <w:rFonts w:asciiTheme="minorHAnsi" w:hAnsiTheme="minorHAnsi" w:cs="Calibri"/>
          <w:snapToGrid w:val="0"/>
          <w:color w:val="FF0000"/>
          <w:sz w:val="24"/>
          <w:szCs w:val="24"/>
        </w:rPr>
        <w:t xml:space="preserve"> EM16SP_3</w:t>
      </w:r>
      <w:r w:rsidR="00C20C56">
        <w:rPr>
          <w:rFonts w:asciiTheme="minorHAnsi" w:hAnsiTheme="minorHAnsi" w:cs="Calibri"/>
          <w:snapToGrid w:val="0"/>
          <w:color w:val="FF0000"/>
          <w:sz w:val="24"/>
          <w:szCs w:val="24"/>
        </w:rPr>
        <w:t xml:space="preserve"> ja </w:t>
      </w:r>
      <w:r w:rsidR="00C20C56" w:rsidRPr="00C20C56">
        <w:rPr>
          <w:rFonts w:asciiTheme="minorHAnsi" w:hAnsiTheme="minorHAnsi" w:cs="Calibri"/>
          <w:snapToGrid w:val="0"/>
          <w:color w:val="FF0000"/>
          <w:sz w:val="24"/>
          <w:szCs w:val="24"/>
        </w:rPr>
        <w:t>EM15S_</w:t>
      </w:r>
      <w:r w:rsidR="00C20C56">
        <w:rPr>
          <w:rFonts w:asciiTheme="minorHAnsi" w:hAnsiTheme="minorHAnsi" w:cs="Calibri"/>
          <w:snapToGrid w:val="0"/>
          <w:color w:val="FF0000"/>
          <w:sz w:val="24"/>
          <w:szCs w:val="24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080"/>
      </w:tblGrid>
      <w:tr w:rsidR="00B026A7" w:rsidRPr="00FC43D2" w14:paraId="2F9C6646" w14:textId="77777777" w:rsidTr="00FC43D2">
        <w:trPr>
          <w:trHeight w:val="762"/>
        </w:trPr>
        <w:tc>
          <w:tcPr>
            <w:tcW w:w="1384" w:type="dxa"/>
            <w:shd w:val="clear" w:color="auto" w:fill="31A3B5"/>
          </w:tcPr>
          <w:p w14:paraId="2F9C6643" w14:textId="77777777" w:rsidR="00B31AC6" w:rsidRPr="00FC43D2" w:rsidRDefault="00B31AC6" w:rsidP="00D665FA">
            <w:pPr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992" w:type="dxa"/>
            <w:shd w:val="clear" w:color="auto" w:fill="31A3B5"/>
          </w:tcPr>
          <w:p w14:paraId="2F9C6644" w14:textId="77777777" w:rsidR="00B31AC6" w:rsidRPr="00FC43D2" w:rsidRDefault="00B31AC6" w:rsidP="00D665FA">
            <w:pPr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>La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>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 xml:space="preserve">juus </w:t>
            </w:r>
          </w:p>
        </w:tc>
        <w:tc>
          <w:tcPr>
            <w:tcW w:w="8080" w:type="dxa"/>
            <w:shd w:val="clear" w:color="auto" w:fill="31A3B5"/>
          </w:tcPr>
          <w:p w14:paraId="2F9C6645" w14:textId="77777777" w:rsidR="00B31AC6" w:rsidRPr="00FC43D2" w:rsidRDefault="00B31AC6" w:rsidP="00FC43D2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>Luonnehdinta opinnoista lyhyesti</w:t>
            </w:r>
          </w:p>
        </w:tc>
      </w:tr>
      <w:tr w:rsidR="00B026A7" w:rsidRPr="00FC43D2" w14:paraId="2F9C664A" w14:textId="77777777" w:rsidTr="00D665FA">
        <w:tc>
          <w:tcPr>
            <w:tcW w:w="1384" w:type="dxa"/>
          </w:tcPr>
          <w:p w14:paraId="2F9C6647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Perusopi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n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 xml:space="preserve">not 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ab/>
            </w:r>
          </w:p>
        </w:tc>
        <w:tc>
          <w:tcPr>
            <w:tcW w:w="992" w:type="dxa"/>
          </w:tcPr>
          <w:p w14:paraId="2F9C6648" w14:textId="77777777" w:rsidR="00B31AC6" w:rsidRPr="00FC43D2" w:rsidRDefault="00D665FA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30</w:t>
            </w:r>
            <w:r w:rsidR="0049461F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</w:t>
            </w:r>
            <w:r w:rsidR="0094152C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op</w:t>
            </w:r>
          </w:p>
        </w:tc>
        <w:tc>
          <w:tcPr>
            <w:tcW w:w="8080" w:type="dxa"/>
          </w:tcPr>
          <w:p w14:paraId="2F9C6649" w14:textId="77777777" w:rsidR="00B31AC6" w:rsidRPr="00FC43D2" w:rsidRDefault="00A26F17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 xml:space="preserve">Perusopinnoissa luodaan laaja-alainen ja kokonaisvaltainen pohja ammattiopintoja varten. Perusopinnoissa keskitytään </w:t>
            </w:r>
            <w:r w:rsidR="0094152C" w:rsidRPr="00FC43D2">
              <w:rPr>
                <w:rFonts w:asciiTheme="minorHAnsi" w:hAnsiTheme="minorHAnsi"/>
                <w:color w:val="000000" w:themeColor="text1"/>
              </w:rPr>
              <w:t>rakentamisen</w:t>
            </w:r>
            <w:r w:rsidRPr="00FC43D2">
              <w:rPr>
                <w:rFonts w:asciiTheme="minorHAnsi" w:hAnsiTheme="minorHAnsi"/>
                <w:color w:val="000000" w:themeColor="text1"/>
              </w:rPr>
              <w:t xml:space="preserve"> perusteisiin, kieliopintoihin sekä vuorovaikutustaitoihin. Perusopinnot opiskelija suorittaa pääasiassa ensimmäisen ja toisen lukuvuoden aikana.</w:t>
            </w:r>
          </w:p>
        </w:tc>
      </w:tr>
      <w:tr w:rsidR="00B026A7" w:rsidRPr="00FC43D2" w14:paraId="2F9C6651" w14:textId="77777777" w:rsidTr="00D665FA">
        <w:tc>
          <w:tcPr>
            <w:tcW w:w="1384" w:type="dxa"/>
          </w:tcPr>
          <w:p w14:paraId="2F9C664B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Amma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t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tiopinnot</w:t>
            </w:r>
          </w:p>
        </w:tc>
        <w:tc>
          <w:tcPr>
            <w:tcW w:w="992" w:type="dxa"/>
          </w:tcPr>
          <w:p w14:paraId="2F9C664C" w14:textId="77777777" w:rsidR="00B31AC6" w:rsidRPr="00FC43D2" w:rsidRDefault="00D665FA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130</w:t>
            </w:r>
            <w:r w:rsidR="0049461F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080" w:type="dxa"/>
          </w:tcPr>
          <w:p w14:paraId="2F9C664D" w14:textId="77777777" w:rsidR="00F128D0" w:rsidRPr="00FC43D2" w:rsidRDefault="00F128D0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 xml:space="preserve">Kahden ensimmäisen vuoden aikana opitaan perustiedot rakentamisen eri osa-alueista. Sen jälkeen syvennetään tietoja suuntaavissa opinnoissa, perehtymällä </w:t>
            </w:r>
            <w:r w:rsidR="0049461F" w:rsidRPr="00FC43D2">
              <w:rPr>
                <w:rFonts w:asciiTheme="minorHAnsi" w:hAnsiTheme="minorHAnsi"/>
                <w:color w:val="000000" w:themeColor="text1"/>
              </w:rPr>
              <w:t>rakennus</w:t>
            </w:r>
            <w:r w:rsidRPr="00FC43D2">
              <w:rPr>
                <w:rFonts w:asciiTheme="minorHAnsi" w:hAnsiTheme="minorHAnsi"/>
                <w:color w:val="000000" w:themeColor="text1"/>
              </w:rPr>
              <w:t xml:space="preserve">alan erityiskysymyksiin mm. </w:t>
            </w:r>
            <w:r w:rsidR="0049461F" w:rsidRPr="00FC43D2">
              <w:rPr>
                <w:rFonts w:asciiTheme="minorHAnsi" w:hAnsiTheme="minorHAnsi"/>
                <w:color w:val="000000" w:themeColor="text1"/>
              </w:rPr>
              <w:t>rakennustuotannon suunnittelun ja ohjauksen menetelmiin.</w:t>
            </w:r>
          </w:p>
          <w:p w14:paraId="2F9C664E" w14:textId="77777777" w:rsidR="00F128D0" w:rsidRPr="00FC43D2" w:rsidRDefault="0049461F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Ammattiopintojen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 xml:space="preserve"> avulla opiskelijalle muodostuu havainnollinen käsitys rakennushan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>k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>keen eri vaiheista, rakennuttamisesta ja suunnittelusta aina tuotantoon saakka.</w:t>
            </w:r>
            <w:r w:rsidR="005A360B" w:rsidRPr="00FC43D2">
              <w:rPr>
                <w:rFonts w:asciiTheme="minorHAnsi" w:hAnsiTheme="minorHAnsi"/>
                <w:color w:val="000000" w:themeColor="text1"/>
              </w:rPr>
              <w:t xml:space="preserve"> A</w:t>
            </w:r>
            <w:r w:rsidR="005A360B" w:rsidRPr="00FC43D2">
              <w:rPr>
                <w:rFonts w:asciiTheme="minorHAnsi" w:hAnsiTheme="minorHAnsi"/>
                <w:color w:val="000000" w:themeColor="text1"/>
              </w:rPr>
              <w:t>m</w:t>
            </w:r>
            <w:r w:rsidR="005A360B" w:rsidRPr="00FC43D2">
              <w:rPr>
                <w:rFonts w:asciiTheme="minorHAnsi" w:hAnsiTheme="minorHAnsi"/>
                <w:color w:val="000000" w:themeColor="text1"/>
              </w:rPr>
              <w:t>mattiopinnot painottuvat rakennustuotantoon.</w:t>
            </w:r>
          </w:p>
          <w:p w14:paraId="2F9C664F" w14:textId="77777777" w:rsidR="00F128D0" w:rsidRPr="00FC43D2" w:rsidRDefault="00425965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Ammatti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>opinnoissa perehdytään rakennusten suunnitteluun ja rakenteiden mitoitu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>k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 xml:space="preserve">seen, rakennusfysiikkaan ja tietokoneavusteiseen suunnitteluun. </w:t>
            </w:r>
          </w:p>
          <w:p w14:paraId="2F9C6650" w14:textId="77777777" w:rsidR="00B31AC6" w:rsidRPr="00FC43D2" w:rsidRDefault="00F128D0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Talonrakennustuotannon opinnoissa perehdytään talonrakennustyömaan toimintoihin, tuotantomenetelmiin, tuotannonohjaukseen, kustannuslaskentaa, uuden rakentam</w:t>
            </w:r>
            <w:r w:rsidRPr="00FC43D2">
              <w:rPr>
                <w:rFonts w:asciiTheme="minorHAnsi" w:hAnsiTheme="minorHAnsi"/>
                <w:color w:val="000000" w:themeColor="text1"/>
              </w:rPr>
              <w:t>i</w:t>
            </w:r>
            <w:r w:rsidRPr="00FC43D2">
              <w:rPr>
                <w:rFonts w:asciiTheme="minorHAnsi" w:hAnsiTheme="minorHAnsi"/>
                <w:color w:val="000000" w:themeColor="text1"/>
              </w:rPr>
              <w:t xml:space="preserve">seen, vanhan korjaamiseen sekä kunnossapitoon. </w:t>
            </w:r>
          </w:p>
        </w:tc>
      </w:tr>
      <w:tr w:rsidR="00B026A7" w:rsidRPr="00FC43D2" w14:paraId="2F9C6655" w14:textId="77777777" w:rsidTr="00D665FA">
        <w:tc>
          <w:tcPr>
            <w:tcW w:w="1384" w:type="dxa"/>
          </w:tcPr>
          <w:p w14:paraId="2F9C6652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Harjoittelu</w:t>
            </w:r>
          </w:p>
        </w:tc>
        <w:tc>
          <w:tcPr>
            <w:tcW w:w="992" w:type="dxa"/>
          </w:tcPr>
          <w:p w14:paraId="2F9C6653" w14:textId="77777777" w:rsidR="007D0B5B" w:rsidRPr="00FC43D2" w:rsidRDefault="0094152C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30 op</w:t>
            </w:r>
          </w:p>
        </w:tc>
        <w:tc>
          <w:tcPr>
            <w:tcW w:w="8080" w:type="dxa"/>
          </w:tcPr>
          <w:p w14:paraId="2F9C6654" w14:textId="77777777" w:rsidR="00B31AC6" w:rsidRPr="00FC43D2" w:rsidRDefault="00D665FA" w:rsidP="00D665FA">
            <w:pPr>
              <w:autoSpaceDE w:val="0"/>
              <w:autoSpaceDN w:val="0"/>
              <w:spacing w:after="0"/>
              <w:rPr>
                <w:rFonts w:asciiTheme="minorHAnsi" w:hAnsiTheme="minorHAnsi" w:cs="Calibri"/>
                <w:iCs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Harjoittelussa opiskelija perehtyy ohjatusti käytännön työtehtäviin sekä tietojen ja ta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i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tojen soveltamiseen työelämässä. Harjoittelu valmentaa työelämän vaatimuksiin a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m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matillista osaamista syventämällä sekä auttaa työllistymään koulutusalaa ja suunta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u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tumista vastaaviin tehtäviin.</w:t>
            </w:r>
          </w:p>
        </w:tc>
      </w:tr>
      <w:tr w:rsidR="00B026A7" w:rsidRPr="00FC43D2" w14:paraId="2F9C665F" w14:textId="77777777" w:rsidTr="00ED11D7">
        <w:trPr>
          <w:trHeight w:val="2533"/>
        </w:trPr>
        <w:tc>
          <w:tcPr>
            <w:tcW w:w="1384" w:type="dxa"/>
          </w:tcPr>
          <w:p w14:paraId="2F9C6656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Opinnäyt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e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työ</w:t>
            </w:r>
          </w:p>
          <w:p w14:paraId="2F9C6657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</w:p>
        </w:tc>
        <w:tc>
          <w:tcPr>
            <w:tcW w:w="992" w:type="dxa"/>
          </w:tcPr>
          <w:p w14:paraId="2F9C6658" w14:textId="77777777" w:rsidR="00B31AC6" w:rsidRPr="00FC43D2" w:rsidRDefault="0094152C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10</w:t>
            </w:r>
            <w:r w:rsidR="00B31AC6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080" w:type="dxa"/>
          </w:tcPr>
          <w:p w14:paraId="2F9C6659" w14:textId="77777777" w:rsidR="00D665FA" w:rsidRPr="00FC43D2" w:rsidRDefault="00D665FA" w:rsidP="00D665FA">
            <w:pPr>
              <w:autoSpaceDE w:val="0"/>
              <w:autoSpaceDN w:val="0"/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 on opiskelijan työelämäläheinen oppimisprosessi, jota asiantuntijat tuk</w:t>
            </w:r>
            <w:r w:rsidRPr="00FC43D2">
              <w:rPr>
                <w:rFonts w:asciiTheme="minorHAnsi" w:hAnsiTheme="minorHAnsi"/>
                <w:color w:val="000000" w:themeColor="text1"/>
              </w:rPr>
              <w:t>e</w:t>
            </w:r>
            <w:r w:rsidRPr="00FC43D2">
              <w:rPr>
                <w:rFonts w:asciiTheme="minorHAnsi" w:hAnsiTheme="minorHAnsi"/>
                <w:color w:val="000000" w:themeColor="text1"/>
              </w:rPr>
              <w:t>vat, ohjaavat ja arvioivat. Opinnäytetyön tekemisessä opiskelija vastaa</w:t>
            </w:r>
          </w:p>
          <w:p w14:paraId="2F9C665A" w14:textId="77777777" w:rsidR="00D665FA" w:rsidRPr="00FC43D2" w:rsidRDefault="00D665FA" w:rsidP="0042596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opinnäytetyöidean ja työelämäyhteyden hakemisesta</w:t>
            </w:r>
          </w:p>
          <w:p w14:paraId="2F9C665B" w14:textId="77777777" w:rsidR="00D665FA" w:rsidRPr="00FC43D2" w:rsidRDefault="00D665FA" w:rsidP="0042596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opinnäytetyön tehtäväalueeseen perehtymisestä ja tehtävän asettamisesta</w:t>
            </w:r>
          </w:p>
          <w:p w14:paraId="2F9C665C" w14:textId="77777777" w:rsidR="00D665FA" w:rsidRPr="00FC43D2" w:rsidRDefault="00D665FA" w:rsidP="0042596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asetetun tehtävän suorittamisesta</w:t>
            </w:r>
          </w:p>
          <w:p w14:paraId="2F9C665D" w14:textId="77777777" w:rsidR="00D665FA" w:rsidRPr="00FC43D2" w:rsidRDefault="00D665FA" w:rsidP="0042596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opinnäytetyön viimeistelystä ja tiedotusmateriaalin laatimisesta.</w:t>
            </w:r>
          </w:p>
          <w:p w14:paraId="2F9C665E" w14:textId="24CB82AF" w:rsidR="00595FDF" w:rsidRPr="00ED11D7" w:rsidRDefault="00D665FA" w:rsidP="00ED11D7">
            <w:r w:rsidRPr="00FC43D2">
              <w:rPr>
                <w:rFonts w:asciiTheme="minorHAnsi" w:hAnsiTheme="minorHAnsi"/>
                <w:color w:val="000000" w:themeColor="text1"/>
              </w:rPr>
              <w:t> Opinnäytetyö tarjoaa mahdollisuuden verkottua omalla alalla ja siirtyä joustavasti ty</w:t>
            </w:r>
            <w:r w:rsidRPr="00FC43D2">
              <w:rPr>
                <w:rFonts w:asciiTheme="minorHAnsi" w:hAnsiTheme="minorHAnsi"/>
                <w:color w:val="000000" w:themeColor="text1"/>
              </w:rPr>
              <w:t>ö</w:t>
            </w:r>
            <w:r w:rsidRPr="00FC43D2">
              <w:rPr>
                <w:rFonts w:asciiTheme="minorHAnsi" w:hAnsiTheme="minorHAnsi"/>
                <w:color w:val="000000" w:themeColor="text1"/>
              </w:rPr>
              <w:t>elämään.</w:t>
            </w:r>
            <w:r w:rsidR="00ED11D7">
              <w:rPr>
                <w:b/>
                <w:bCs/>
                <w:color w:val="FF0000"/>
              </w:rPr>
              <w:t xml:space="preserve"> </w:t>
            </w:r>
            <w:r w:rsidR="00ED11D7" w:rsidRPr="00ED11D7">
              <w:rPr>
                <w:rFonts w:asciiTheme="minorHAnsi" w:hAnsiTheme="minorHAnsi"/>
                <w:color w:val="000000" w:themeColor="text1"/>
              </w:rPr>
              <w:t xml:space="preserve">Opinnäytetyö </w:t>
            </w:r>
            <w:proofErr w:type="gramStart"/>
            <w:r w:rsidR="00ED11D7" w:rsidRPr="00ED11D7">
              <w:rPr>
                <w:rFonts w:asciiTheme="minorHAnsi" w:hAnsiTheme="minorHAnsi"/>
                <w:color w:val="000000" w:themeColor="text1"/>
              </w:rPr>
              <w:t>koostuu  kahdesta</w:t>
            </w:r>
            <w:proofErr w:type="gramEnd"/>
            <w:r w:rsidR="00ED11D7" w:rsidRPr="00ED11D7">
              <w:rPr>
                <w:rFonts w:asciiTheme="minorHAnsi" w:hAnsiTheme="minorHAnsi"/>
                <w:color w:val="000000" w:themeColor="text1"/>
              </w:rPr>
              <w:t xml:space="preserve"> 5 op laajuisesta osakokonaisuudesta.</w:t>
            </w:r>
          </w:p>
        </w:tc>
      </w:tr>
      <w:tr w:rsidR="00B026A7" w:rsidRPr="00FC43D2" w14:paraId="2F9C6664" w14:textId="77777777" w:rsidTr="00D665FA">
        <w:trPr>
          <w:trHeight w:val="1275"/>
        </w:trPr>
        <w:tc>
          <w:tcPr>
            <w:tcW w:w="1384" w:type="dxa"/>
          </w:tcPr>
          <w:p w14:paraId="2F9C6660" w14:textId="56BC90CE" w:rsidR="00B31AC6" w:rsidRPr="00FC43D2" w:rsidRDefault="00567420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Valinnaiset opinnot</w:t>
            </w:r>
          </w:p>
          <w:p w14:paraId="2F9C6661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</w:p>
        </w:tc>
        <w:tc>
          <w:tcPr>
            <w:tcW w:w="992" w:type="dxa"/>
          </w:tcPr>
          <w:p w14:paraId="2F9C6662" w14:textId="77777777" w:rsidR="00B31AC6" w:rsidRPr="00FC43D2" w:rsidRDefault="0049461F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10</w:t>
            </w:r>
            <w:r w:rsidR="00B31AC6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080" w:type="dxa"/>
          </w:tcPr>
          <w:p w14:paraId="2F9C6663" w14:textId="77777777" w:rsidR="00B31AC6" w:rsidRPr="00FC43D2" w:rsidRDefault="00D665FA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Valinnaiset opinnot suuntaavat ja tukevat asiantuntijuuden kehittymistä opiskelijan kiinnostuksen mukaan. Opiskelija voi valita opintoja myös </w:t>
            </w:r>
            <w:proofErr w:type="spellStart"/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Savonian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yhteisistä opintok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o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konaisuuksista ja muista tutkinto-ohjelmista tai sisällyttää tutkintoonsa muualla suor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i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tettuja samantasoisia opintoja.</w:t>
            </w:r>
          </w:p>
        </w:tc>
      </w:tr>
      <w:tr w:rsidR="00B026A7" w:rsidRPr="00FC43D2" w14:paraId="2F9C6668" w14:textId="77777777" w:rsidTr="00D665FA">
        <w:trPr>
          <w:trHeight w:val="247"/>
        </w:trPr>
        <w:tc>
          <w:tcPr>
            <w:tcW w:w="1384" w:type="dxa"/>
          </w:tcPr>
          <w:p w14:paraId="2F9C6665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Yhteensä</w:t>
            </w:r>
          </w:p>
        </w:tc>
        <w:tc>
          <w:tcPr>
            <w:tcW w:w="992" w:type="dxa"/>
          </w:tcPr>
          <w:p w14:paraId="2F9C6666" w14:textId="77777777" w:rsidR="00B31AC6" w:rsidRPr="00FC43D2" w:rsidRDefault="0049461F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21</w:t>
            </w:r>
            <w:r w:rsidR="00B31AC6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0 op</w:t>
            </w:r>
          </w:p>
        </w:tc>
        <w:tc>
          <w:tcPr>
            <w:tcW w:w="8080" w:type="dxa"/>
          </w:tcPr>
          <w:p w14:paraId="2F9C6667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</w:p>
        </w:tc>
      </w:tr>
    </w:tbl>
    <w:p w14:paraId="2F9C6669" w14:textId="77777777" w:rsidR="008D48FF" w:rsidRPr="00FC43D2" w:rsidRDefault="00B31AC6" w:rsidP="00DD7EE7">
      <w:pPr>
        <w:pStyle w:val="Heading2"/>
        <w:rPr>
          <w:rFonts w:asciiTheme="minorHAnsi" w:hAnsiTheme="minorHAnsi"/>
          <w:color w:val="000000" w:themeColor="text1"/>
        </w:rPr>
      </w:pPr>
      <w:r w:rsidRPr="00FC43D2">
        <w:rPr>
          <w:rFonts w:asciiTheme="minorHAnsi" w:hAnsiTheme="minorHAnsi" w:cs="Calibri"/>
          <w:color w:val="000000" w:themeColor="text1"/>
          <w:szCs w:val="24"/>
        </w:rPr>
        <w:br w:type="page"/>
      </w:r>
      <w:bookmarkStart w:id="2" w:name="_Toc286153253"/>
      <w:r w:rsidR="00331298" w:rsidRPr="00FC43D2">
        <w:rPr>
          <w:rFonts w:asciiTheme="minorHAnsi" w:eastAsia="Calibri" w:hAnsiTheme="minorHAnsi"/>
          <w:color w:val="000000" w:themeColor="text1"/>
        </w:rPr>
        <w:lastRenderedPageBreak/>
        <w:t xml:space="preserve">1.4 </w:t>
      </w:r>
      <w:r w:rsidR="008D48FF" w:rsidRPr="00FC43D2">
        <w:rPr>
          <w:rFonts w:asciiTheme="minorHAnsi" w:eastAsia="Calibri" w:hAnsiTheme="minorHAnsi"/>
          <w:color w:val="000000" w:themeColor="text1"/>
        </w:rPr>
        <w:t>Asiantuntijuuden kehittyminen</w:t>
      </w:r>
      <w:bookmarkEnd w:id="2"/>
    </w:p>
    <w:p w14:paraId="2F9C666C" w14:textId="4BA55180" w:rsidR="00D665FA" w:rsidRPr="00447F50" w:rsidRDefault="00447F50" w:rsidP="00D665FA">
      <w:pPr>
        <w:rPr>
          <w:rFonts w:asciiTheme="minorHAnsi" w:hAnsiTheme="minorHAnsi" w:cs="Calibri"/>
          <w:snapToGrid w:val="0"/>
          <w:color w:val="FF0000"/>
          <w:sz w:val="24"/>
          <w:szCs w:val="20"/>
        </w:rPr>
      </w:pPr>
      <w:r w:rsidRPr="00447F50">
        <w:rPr>
          <w:rFonts w:asciiTheme="minorHAnsi" w:hAnsiTheme="minorHAnsi" w:cs="Calibri"/>
          <w:snapToGrid w:val="0"/>
          <w:color w:val="FF0000"/>
          <w:sz w:val="24"/>
          <w:szCs w:val="20"/>
        </w:rPr>
        <w:t>Kuvatiedosto: EM16SP_4</w:t>
      </w:r>
      <w:r w:rsidR="00C20C56">
        <w:rPr>
          <w:rFonts w:asciiTheme="minorHAnsi" w:hAnsiTheme="minorHAnsi" w:cs="Calibri"/>
          <w:snapToGrid w:val="0"/>
          <w:color w:val="FF0000"/>
          <w:sz w:val="24"/>
          <w:szCs w:val="20"/>
        </w:rPr>
        <w:t xml:space="preserve"> ja EM15S_4</w:t>
      </w:r>
      <w:bookmarkStart w:id="3" w:name="_GoBack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26"/>
        <w:gridCol w:w="7371"/>
      </w:tblGrid>
      <w:tr w:rsidR="00B026A7" w:rsidRPr="00FC43D2" w14:paraId="2F9C6670" w14:textId="77777777" w:rsidTr="00D665FA">
        <w:trPr>
          <w:trHeight w:val="704"/>
        </w:trPr>
        <w:tc>
          <w:tcPr>
            <w:tcW w:w="921" w:type="dxa"/>
            <w:shd w:val="clear" w:color="auto" w:fill="31A3B5"/>
          </w:tcPr>
          <w:p w14:paraId="2F9C666D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31A3B5"/>
          </w:tcPr>
          <w:p w14:paraId="2F9C666E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 xml:space="preserve"> Vuositeema </w:t>
            </w:r>
          </w:p>
        </w:tc>
        <w:tc>
          <w:tcPr>
            <w:tcW w:w="7371" w:type="dxa"/>
            <w:shd w:val="clear" w:color="auto" w:fill="31A3B5"/>
          </w:tcPr>
          <w:p w14:paraId="2F9C666F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Osaamistavoitteet</w:t>
            </w:r>
          </w:p>
        </w:tc>
      </w:tr>
      <w:tr w:rsidR="00B026A7" w:rsidRPr="00FC43D2" w14:paraId="2F9C6676" w14:textId="77777777" w:rsidTr="00D665FA">
        <w:tc>
          <w:tcPr>
            <w:tcW w:w="921" w:type="dxa"/>
          </w:tcPr>
          <w:p w14:paraId="2F9C6671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1. vuosi</w:t>
            </w:r>
          </w:p>
        </w:tc>
        <w:tc>
          <w:tcPr>
            <w:tcW w:w="2126" w:type="dxa"/>
          </w:tcPr>
          <w:p w14:paraId="2F9C6672" w14:textId="16FC3412" w:rsidR="00980A7F" w:rsidRPr="00FC43D2" w:rsidRDefault="00980A7F" w:rsidP="00930993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Rakennusalaan p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e</w:t>
            </w:r>
            <w:r w:rsidR="00930993">
              <w:rPr>
                <w:rFonts w:asciiTheme="minorHAnsi" w:hAnsiTheme="minorHAnsi" w:cs="Calibri"/>
                <w:b/>
                <w:i/>
                <w:color w:val="000000" w:themeColor="text1"/>
              </w:rPr>
              <w:t>rehtyjä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(60 op)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371" w:type="dxa"/>
          </w:tcPr>
          <w:p w14:paraId="2F9C6673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Omaksuu ammattikorkeakouluopiskeluun</w:t>
            </w:r>
          </w:p>
          <w:p w14:paraId="2F9C6674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vaadittavat perustiedot ja </w:t>
            </w:r>
            <w:proofErr w:type="gramStart"/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–taidot</w:t>
            </w:r>
            <w:proofErr w:type="gramEnd"/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ja osaa käyttää matemaattis-luonnontieteellisiä m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e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netelmiä rakennusteknisten perusongelmien ratkaisemiseksi.</w:t>
            </w:r>
          </w:p>
          <w:p w14:paraId="2F9C6675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ymmärtää rakennusosat, tunnistaa rakentamisprosessin osapuolet ja vaiheet ja hahmottaa rakennuksen elinkaaren. Lisäksi hän tuntee tärkeimmät rakennusaineet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ja tuotantomenetelmät 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ja osaa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suunnitella yksittäisen työvaiheen toteutuksen.</w:t>
            </w:r>
          </w:p>
        </w:tc>
      </w:tr>
      <w:tr w:rsidR="00B026A7" w:rsidRPr="00FC43D2" w14:paraId="2F9C667B" w14:textId="77777777" w:rsidTr="000109BD">
        <w:trPr>
          <w:trHeight w:val="1080"/>
        </w:trPr>
        <w:tc>
          <w:tcPr>
            <w:tcW w:w="921" w:type="dxa"/>
          </w:tcPr>
          <w:p w14:paraId="2F9C6677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2. vuosi</w:t>
            </w:r>
          </w:p>
        </w:tc>
        <w:tc>
          <w:tcPr>
            <w:tcW w:w="2126" w:type="dxa"/>
          </w:tcPr>
          <w:p w14:paraId="2F9C6678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Rakennustuotannon perusteiden o</w:t>
            </w:r>
            <w:r w:rsidR="00217D9E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saaja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(60 op)</w:t>
            </w:r>
          </w:p>
        </w:tc>
        <w:tc>
          <w:tcPr>
            <w:tcW w:w="7371" w:type="dxa"/>
          </w:tcPr>
          <w:p w14:paraId="2F9C6679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tärkeimmät talonrakennuksen rakenteet, rakenteiden suunnitteluperu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teet ja -vaatimukset sekä suunnitelmien esittämisen ja tietosisällön.</w:t>
            </w:r>
          </w:p>
          <w:p w14:paraId="2F9C667A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Ymmärtää rakennuksen ja sen rungon kokonaisto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teutuksen myös rakentamiskustannu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ten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syntymisen 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kannalta.</w:t>
            </w:r>
          </w:p>
        </w:tc>
      </w:tr>
      <w:tr w:rsidR="00B026A7" w:rsidRPr="00FC43D2" w14:paraId="2F9C6680" w14:textId="77777777" w:rsidTr="00D665FA">
        <w:tc>
          <w:tcPr>
            <w:tcW w:w="921" w:type="dxa"/>
          </w:tcPr>
          <w:p w14:paraId="2F9C667C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 xml:space="preserve">3. vuosi </w:t>
            </w:r>
          </w:p>
        </w:tc>
        <w:tc>
          <w:tcPr>
            <w:tcW w:w="2126" w:type="dxa"/>
          </w:tcPr>
          <w:p w14:paraId="2F9C667D" w14:textId="77777777" w:rsidR="00980A7F" w:rsidRPr="00FC43D2" w:rsidRDefault="00217D9E" w:rsidP="00D665FA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Rakennustuotantoon ja </w:t>
            </w:r>
            <w:proofErr w:type="gramStart"/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–talouteen</w:t>
            </w:r>
            <w:proofErr w:type="gramEnd"/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erikoi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s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tuminen</w:t>
            </w:r>
            <w:r w:rsidR="00D665FA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(60 op)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371" w:type="dxa"/>
          </w:tcPr>
          <w:p w14:paraId="2F9C667E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aloittaa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rakennusalan työnjohdon tehtävissä vaadittavan erikoisosaamisen opiskelun, ja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saavuttaa osaamistason, jolla voi toimia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alan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avustavissa tehtävissä. Lisäksi hän hallitsee korjattavan rakennuskohteen kuntotutkimus- ja korjausmenetelmät sekä rakennusosien fysikaalisen toiminnan.</w:t>
            </w:r>
          </w:p>
          <w:p w14:paraId="2F9C667F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tuntee rakennustuotannon kannalta prosessi- ja tuotannonohjauksen periaa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teet, määrä- ja kustannuslaskennan sekä ymmärtää talotekniikan ja rakennusautoma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tion pääsisällön. Hän osaa suunnitella rakennustuotantoa tuotantoresurssit ja -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talouden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huomioiden.</w:t>
            </w:r>
          </w:p>
        </w:tc>
      </w:tr>
      <w:tr w:rsidR="00980A7F" w:rsidRPr="00FC43D2" w14:paraId="2F9C6686" w14:textId="77777777" w:rsidTr="00D665FA">
        <w:tc>
          <w:tcPr>
            <w:tcW w:w="921" w:type="dxa"/>
          </w:tcPr>
          <w:p w14:paraId="2F9C6681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4. vuosi</w:t>
            </w:r>
          </w:p>
        </w:tc>
        <w:tc>
          <w:tcPr>
            <w:tcW w:w="2126" w:type="dxa"/>
          </w:tcPr>
          <w:p w14:paraId="2F9C6682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Rakennus</w:t>
            </w:r>
            <w:r w:rsidR="003937B4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mestariksi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pätevöityminen (30 op)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371" w:type="dxa"/>
          </w:tcPr>
          <w:p w14:paraId="2F9C6683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ohjata rakennustuotantoa todellisessa ympäristössä ja osaa kehittää tuotannollisia menetelmiä ja ratkaisuja.</w:t>
            </w:r>
          </w:p>
          <w:p w14:paraId="2F9C6684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sove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ltaa osaamistaan kokonaisuutena rakennusalan työnjohdon teht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ä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vissä.</w:t>
            </w:r>
          </w:p>
          <w:p w14:paraId="2F9C6685" w14:textId="77777777" w:rsidR="00980A7F" w:rsidRPr="00FC43D2" w:rsidRDefault="00980A7F" w:rsidP="000109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Opinnäytetyön myötä hän saavuttaa riittävät valmiudet ottaa vastaan työelämän haa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teet esim. 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työnjohtajana, 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suunnittelijana, tai rakennustekniikan kehittäjänä. Hänellä on myös valmiudet läpi työuran kestävään jatkuvaan oppimiseen.</w:t>
            </w:r>
          </w:p>
        </w:tc>
      </w:tr>
    </w:tbl>
    <w:p w14:paraId="2F9C6687" w14:textId="77777777" w:rsidR="00980A7F" w:rsidRPr="00FC43D2" w:rsidRDefault="00980A7F" w:rsidP="00980A7F">
      <w:pPr>
        <w:spacing w:before="240"/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</w:p>
    <w:p w14:paraId="2F9C668C" w14:textId="3F2FFD65" w:rsidR="00C50659" w:rsidRPr="00FC43D2" w:rsidRDefault="00425965" w:rsidP="00447F50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bookmarkStart w:id="4" w:name="_Toc286153256"/>
      <w:r w:rsidRPr="00447F50">
        <w:rPr>
          <w:b/>
          <w:color w:val="FF0000"/>
        </w:rPr>
        <w:t xml:space="preserve"> </w:t>
      </w:r>
    </w:p>
    <w:bookmarkEnd w:id="4"/>
    <w:p w14:paraId="207A0B1B" w14:textId="0C889A28" w:rsidR="00514023" w:rsidRPr="00FC43D2" w:rsidRDefault="00514023" w:rsidP="00FC43D2">
      <w:pPr>
        <w:rPr>
          <w:rFonts w:asciiTheme="minorHAnsi" w:hAnsiTheme="minorHAnsi"/>
          <w:color w:val="000000" w:themeColor="text1"/>
        </w:rPr>
      </w:pPr>
    </w:p>
    <w:sectPr w:rsidR="00514023" w:rsidRPr="00FC43D2" w:rsidSect="000109BD">
      <w:footerReference w:type="default" r:id="rId13"/>
      <w:pgSz w:w="11906" w:h="16838"/>
      <w:pgMar w:top="851" w:right="707" w:bottom="709" w:left="56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156EE" w14:textId="77777777" w:rsidR="0059751A" w:rsidRDefault="0059751A" w:rsidP="00E0604F">
      <w:pPr>
        <w:spacing w:after="0" w:line="240" w:lineRule="auto"/>
      </w:pPr>
      <w:r>
        <w:separator/>
      </w:r>
    </w:p>
  </w:endnote>
  <w:endnote w:type="continuationSeparator" w:id="0">
    <w:p w14:paraId="58A680A3" w14:textId="77777777" w:rsidR="0059751A" w:rsidRDefault="0059751A" w:rsidP="00E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C66A0" w14:textId="77777777" w:rsidR="009D3401" w:rsidRDefault="002125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0C56">
      <w:rPr>
        <w:noProof/>
      </w:rPr>
      <w:t>5</w:t>
    </w:r>
    <w:r>
      <w:rPr>
        <w:noProof/>
      </w:rPr>
      <w:fldChar w:fldCharType="end"/>
    </w:r>
  </w:p>
  <w:p w14:paraId="2F9C66A1" w14:textId="77777777" w:rsidR="009D3401" w:rsidRDefault="009D3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EC344" w14:textId="77777777" w:rsidR="0059751A" w:rsidRDefault="0059751A" w:rsidP="00E0604F">
      <w:pPr>
        <w:spacing w:after="0" w:line="240" w:lineRule="auto"/>
      </w:pPr>
      <w:r>
        <w:separator/>
      </w:r>
    </w:p>
  </w:footnote>
  <w:footnote w:type="continuationSeparator" w:id="0">
    <w:p w14:paraId="6FAB2603" w14:textId="77777777" w:rsidR="0059751A" w:rsidRDefault="0059751A" w:rsidP="00E0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2FC"/>
    <w:multiLevelType w:val="hybridMultilevel"/>
    <w:tmpl w:val="1514E1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24CD4"/>
    <w:multiLevelType w:val="hybridMultilevel"/>
    <w:tmpl w:val="4F469B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433ED"/>
    <w:multiLevelType w:val="hybridMultilevel"/>
    <w:tmpl w:val="6E2AA2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90235"/>
    <w:multiLevelType w:val="hybridMultilevel"/>
    <w:tmpl w:val="EA3C7D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A1D58"/>
    <w:multiLevelType w:val="hybridMultilevel"/>
    <w:tmpl w:val="D2E2B92E"/>
    <w:lvl w:ilvl="0" w:tplc="55A61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95914"/>
    <w:multiLevelType w:val="hybridMultilevel"/>
    <w:tmpl w:val="10B2FBB4"/>
    <w:lvl w:ilvl="0" w:tplc="55A61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E1180"/>
    <w:multiLevelType w:val="hybridMultilevel"/>
    <w:tmpl w:val="2D9865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A4145"/>
    <w:multiLevelType w:val="hybridMultilevel"/>
    <w:tmpl w:val="4F14096E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B008B"/>
    <w:multiLevelType w:val="hybridMultilevel"/>
    <w:tmpl w:val="4418A564"/>
    <w:lvl w:ilvl="0" w:tplc="2EA4D5B6"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B4867"/>
    <w:multiLevelType w:val="hybridMultilevel"/>
    <w:tmpl w:val="B0729B96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87CA8"/>
    <w:multiLevelType w:val="hybridMultilevel"/>
    <w:tmpl w:val="981287FC"/>
    <w:lvl w:ilvl="0" w:tplc="55A617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15941"/>
    <w:multiLevelType w:val="hybridMultilevel"/>
    <w:tmpl w:val="D91C94C8"/>
    <w:lvl w:ilvl="0" w:tplc="55A6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E598D"/>
    <w:multiLevelType w:val="hybridMultilevel"/>
    <w:tmpl w:val="8D40732C"/>
    <w:lvl w:ilvl="0" w:tplc="040B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E6FC2"/>
    <w:multiLevelType w:val="hybridMultilevel"/>
    <w:tmpl w:val="81A407AE"/>
    <w:lvl w:ilvl="0" w:tplc="040B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C2B77"/>
    <w:multiLevelType w:val="hybridMultilevel"/>
    <w:tmpl w:val="73E69778"/>
    <w:lvl w:ilvl="0" w:tplc="040B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83C0D"/>
    <w:multiLevelType w:val="hybridMultilevel"/>
    <w:tmpl w:val="981287FC"/>
    <w:lvl w:ilvl="0" w:tplc="040B0005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F2FDE"/>
    <w:multiLevelType w:val="hybridMultilevel"/>
    <w:tmpl w:val="4E081036"/>
    <w:lvl w:ilvl="0" w:tplc="040B0001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2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7E2E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3D0A1A"/>
    <w:multiLevelType w:val="hybridMultilevel"/>
    <w:tmpl w:val="A1384D68"/>
    <w:lvl w:ilvl="0" w:tplc="040B0005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6B6A89"/>
    <w:multiLevelType w:val="hybridMultilevel"/>
    <w:tmpl w:val="B052CFDE"/>
    <w:lvl w:ilvl="0" w:tplc="040B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1276BA"/>
    <w:multiLevelType w:val="hybridMultilevel"/>
    <w:tmpl w:val="024EC16E"/>
    <w:lvl w:ilvl="0" w:tplc="040B000F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19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>
    <w:nsid w:val="7A282085"/>
    <w:multiLevelType w:val="hybridMultilevel"/>
    <w:tmpl w:val="A500963C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167E2ED2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04EC1"/>
    <w:multiLevelType w:val="hybridMultilevel"/>
    <w:tmpl w:val="D2E2B92E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63BF2"/>
    <w:multiLevelType w:val="hybridMultilevel"/>
    <w:tmpl w:val="D556CC6C"/>
    <w:lvl w:ilvl="0" w:tplc="7430F5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72EE1"/>
    <w:multiLevelType w:val="hybridMultilevel"/>
    <w:tmpl w:val="0820218C"/>
    <w:lvl w:ilvl="0" w:tplc="238AEB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3"/>
  </w:num>
  <w:num w:numId="5">
    <w:abstractNumId w:val="17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8"/>
  </w:num>
  <w:num w:numId="11">
    <w:abstractNumId w:val="28"/>
  </w:num>
  <w:num w:numId="12">
    <w:abstractNumId w:val="5"/>
  </w:num>
  <w:num w:numId="13">
    <w:abstractNumId w:val="10"/>
  </w:num>
  <w:num w:numId="14">
    <w:abstractNumId w:val="15"/>
  </w:num>
  <w:num w:numId="15">
    <w:abstractNumId w:val="20"/>
  </w:num>
  <w:num w:numId="16">
    <w:abstractNumId w:val="23"/>
  </w:num>
  <w:num w:numId="17">
    <w:abstractNumId w:val="21"/>
  </w:num>
  <w:num w:numId="18">
    <w:abstractNumId w:val="2"/>
  </w:num>
  <w:num w:numId="19">
    <w:abstractNumId w:val="25"/>
  </w:num>
  <w:num w:numId="20">
    <w:abstractNumId w:val="22"/>
  </w:num>
  <w:num w:numId="21">
    <w:abstractNumId w:val="27"/>
  </w:num>
  <w:num w:numId="22">
    <w:abstractNumId w:val="9"/>
  </w:num>
  <w:num w:numId="23">
    <w:abstractNumId w:val="26"/>
  </w:num>
  <w:num w:numId="24">
    <w:abstractNumId w:val="29"/>
  </w:num>
  <w:num w:numId="25">
    <w:abstractNumId w:val="4"/>
  </w:num>
  <w:num w:numId="26">
    <w:abstractNumId w:val="24"/>
  </w:num>
  <w:num w:numId="27">
    <w:abstractNumId w:val="16"/>
  </w:num>
  <w:num w:numId="28">
    <w:abstractNumId w:val="1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56"/>
    <w:rsid w:val="000109BD"/>
    <w:rsid w:val="00143A05"/>
    <w:rsid w:val="0014771A"/>
    <w:rsid w:val="0016077A"/>
    <w:rsid w:val="00180FD2"/>
    <w:rsid w:val="001851EC"/>
    <w:rsid w:val="001D2478"/>
    <w:rsid w:val="0021254B"/>
    <w:rsid w:val="00217D9E"/>
    <w:rsid w:val="00277DA9"/>
    <w:rsid w:val="00295569"/>
    <w:rsid w:val="002A5EFA"/>
    <w:rsid w:val="002C78BF"/>
    <w:rsid w:val="002F5BF1"/>
    <w:rsid w:val="00331298"/>
    <w:rsid w:val="003360A6"/>
    <w:rsid w:val="0035029F"/>
    <w:rsid w:val="003937B4"/>
    <w:rsid w:val="003A3846"/>
    <w:rsid w:val="003A7629"/>
    <w:rsid w:val="003D03A9"/>
    <w:rsid w:val="003E61E1"/>
    <w:rsid w:val="003F1F0A"/>
    <w:rsid w:val="003F66E0"/>
    <w:rsid w:val="00425965"/>
    <w:rsid w:val="004459AF"/>
    <w:rsid w:val="00447F50"/>
    <w:rsid w:val="004540F0"/>
    <w:rsid w:val="00473CA5"/>
    <w:rsid w:val="00484C70"/>
    <w:rsid w:val="0049461F"/>
    <w:rsid w:val="004A2597"/>
    <w:rsid w:val="004A3231"/>
    <w:rsid w:val="004B5343"/>
    <w:rsid w:val="004C5A84"/>
    <w:rsid w:val="0050469D"/>
    <w:rsid w:val="00514023"/>
    <w:rsid w:val="00535E32"/>
    <w:rsid w:val="005438FD"/>
    <w:rsid w:val="00567420"/>
    <w:rsid w:val="00595FDF"/>
    <w:rsid w:val="0059751A"/>
    <w:rsid w:val="005A360B"/>
    <w:rsid w:val="00615A95"/>
    <w:rsid w:val="00633CB3"/>
    <w:rsid w:val="00635F94"/>
    <w:rsid w:val="00654452"/>
    <w:rsid w:val="0066249A"/>
    <w:rsid w:val="006836B9"/>
    <w:rsid w:val="0069295B"/>
    <w:rsid w:val="006B5C84"/>
    <w:rsid w:val="006D1DBA"/>
    <w:rsid w:val="006E1797"/>
    <w:rsid w:val="0071710B"/>
    <w:rsid w:val="00731DA9"/>
    <w:rsid w:val="00747FD1"/>
    <w:rsid w:val="00754836"/>
    <w:rsid w:val="00761858"/>
    <w:rsid w:val="0079620D"/>
    <w:rsid w:val="007A4D68"/>
    <w:rsid w:val="007C4330"/>
    <w:rsid w:val="007D0B5B"/>
    <w:rsid w:val="008147A6"/>
    <w:rsid w:val="0085634C"/>
    <w:rsid w:val="00874ED5"/>
    <w:rsid w:val="00887A6A"/>
    <w:rsid w:val="00887A9C"/>
    <w:rsid w:val="00893B7A"/>
    <w:rsid w:val="00897159"/>
    <w:rsid w:val="008D48FF"/>
    <w:rsid w:val="009079E3"/>
    <w:rsid w:val="00911FCF"/>
    <w:rsid w:val="00926B79"/>
    <w:rsid w:val="00930993"/>
    <w:rsid w:val="0094152C"/>
    <w:rsid w:val="0095626A"/>
    <w:rsid w:val="00971C80"/>
    <w:rsid w:val="0097682F"/>
    <w:rsid w:val="00980A7F"/>
    <w:rsid w:val="00996399"/>
    <w:rsid w:val="009B1AE9"/>
    <w:rsid w:val="009B58DF"/>
    <w:rsid w:val="009D3401"/>
    <w:rsid w:val="009E313C"/>
    <w:rsid w:val="00A26F17"/>
    <w:rsid w:val="00A448C3"/>
    <w:rsid w:val="00A55E27"/>
    <w:rsid w:val="00A60117"/>
    <w:rsid w:val="00A96710"/>
    <w:rsid w:val="00AA0078"/>
    <w:rsid w:val="00AC2F7E"/>
    <w:rsid w:val="00AE1851"/>
    <w:rsid w:val="00AF6141"/>
    <w:rsid w:val="00B026A7"/>
    <w:rsid w:val="00B14848"/>
    <w:rsid w:val="00B31AC6"/>
    <w:rsid w:val="00B60412"/>
    <w:rsid w:val="00B666A0"/>
    <w:rsid w:val="00B76D82"/>
    <w:rsid w:val="00B91A86"/>
    <w:rsid w:val="00B95981"/>
    <w:rsid w:val="00BB6576"/>
    <w:rsid w:val="00C06FB3"/>
    <w:rsid w:val="00C074C2"/>
    <w:rsid w:val="00C16199"/>
    <w:rsid w:val="00C20C56"/>
    <w:rsid w:val="00C50659"/>
    <w:rsid w:val="00C624F9"/>
    <w:rsid w:val="00C81BD9"/>
    <w:rsid w:val="00C9274E"/>
    <w:rsid w:val="00C95B56"/>
    <w:rsid w:val="00CA503A"/>
    <w:rsid w:val="00CB21C4"/>
    <w:rsid w:val="00CC37BE"/>
    <w:rsid w:val="00CD266B"/>
    <w:rsid w:val="00CE2AA5"/>
    <w:rsid w:val="00D37547"/>
    <w:rsid w:val="00D665FA"/>
    <w:rsid w:val="00D912DA"/>
    <w:rsid w:val="00D973E4"/>
    <w:rsid w:val="00DA5AA1"/>
    <w:rsid w:val="00DB2CC0"/>
    <w:rsid w:val="00DB54BE"/>
    <w:rsid w:val="00DD7EE7"/>
    <w:rsid w:val="00DE33CF"/>
    <w:rsid w:val="00E0604F"/>
    <w:rsid w:val="00E07B70"/>
    <w:rsid w:val="00E21C37"/>
    <w:rsid w:val="00E403AD"/>
    <w:rsid w:val="00E43679"/>
    <w:rsid w:val="00E53003"/>
    <w:rsid w:val="00E612E1"/>
    <w:rsid w:val="00E635A4"/>
    <w:rsid w:val="00E72545"/>
    <w:rsid w:val="00E941A6"/>
    <w:rsid w:val="00ED11D7"/>
    <w:rsid w:val="00EF745F"/>
    <w:rsid w:val="00F128D0"/>
    <w:rsid w:val="00F25871"/>
    <w:rsid w:val="00F55A58"/>
    <w:rsid w:val="00F64A7B"/>
    <w:rsid w:val="00F70C92"/>
    <w:rsid w:val="00FB7DFD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9C6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8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83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4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8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83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4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12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45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196">
                  <w:marLeft w:val="225"/>
                  <w:marRight w:val="225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4A70A7C41C4B5E44A1BC6F3965734D2E" ma:contentTypeVersion="13" ma:contentTypeDescription="Luo uusi asiakirja." ma:contentTypeScope="" ma:versionID="18eae67a8ae4b3ccc01beebcad04a13d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7b13eadb85d9d23f40f0691a0a9cea65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ma:displayName="Aihealue" ma:default="Henkilöstö" ma:format="Dropdown" ma:internalName="Aihealu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Kohdistuspaiva xmlns="03ca75a4-7525-4fd0-b461-2a607204cfe9">2014-01-09T22:00:00+00:00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SAVONIA-229-458</_dlc_DocId>
    <_dlc_DocIdUrl xmlns="03ca75a4-7525-4fd0-b461-2a607204cfe9">
      <Url>https://santra.savonia.fi/tiimit/opssuunnittelu/_layouts/DocIdRedir.aspx?ID=SAVONIA-229-458</Url>
      <Description>SAVONIA-229-458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AC3B9-C7C2-4EF3-9FE9-32F34DFC3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88FCB-6C3B-4E41-BAD0-1C92B8926EFC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03ca75a4-7525-4fd0-b461-2a607204cf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B23FEE-E6C5-424D-B916-8F66F481C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E4F5B-2620-424C-AD78-170C011B03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A4D29D-420D-46B8-8CEC-8CFF0ACD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1061</Words>
  <Characters>8601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9643</CharactersWithSpaces>
  <SharedDoc>false</SharedDoc>
  <HLinks>
    <vt:vector size="162" baseType="variant">
      <vt:variant>
        <vt:i4>3539024</vt:i4>
      </vt:variant>
      <vt:variant>
        <vt:i4>129</vt:i4>
      </vt:variant>
      <vt:variant>
        <vt:i4>0</vt:i4>
      </vt:variant>
      <vt:variant>
        <vt:i4>5</vt:i4>
      </vt:variant>
      <vt:variant>
        <vt:lpwstr>http://portal.savonia.fi/amk/oma/henkilokunta/ops_kehitys</vt:lpwstr>
      </vt:variant>
      <vt:variant>
        <vt:lpwstr/>
      </vt:variant>
      <vt:variant>
        <vt:i4>1441826</vt:i4>
      </vt:variant>
      <vt:variant>
        <vt:i4>126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123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119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1441826</vt:i4>
      </vt:variant>
      <vt:variant>
        <vt:i4>117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114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111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108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6815832</vt:i4>
      </vt:variant>
      <vt:variant>
        <vt:i4>105</vt:i4>
      </vt:variant>
      <vt:variant>
        <vt:i4>0</vt:i4>
      </vt:variant>
      <vt:variant>
        <vt:i4>5</vt:i4>
      </vt:variant>
      <vt:variant>
        <vt:lpwstr>C:\Users\kekosan\AppData\Local\Microsoft\Windows\Temporary Internet Files\Content.Outlook\AppData\Local\Microsoft\Windows\webd\nettiops\</vt:lpwstr>
      </vt:variant>
      <vt:variant>
        <vt:lpwstr/>
      </vt:variant>
      <vt:variant>
        <vt:i4>1114188</vt:i4>
      </vt:variant>
      <vt:variant>
        <vt:i4>102</vt:i4>
      </vt:variant>
      <vt:variant>
        <vt:i4>0</vt:i4>
      </vt:variant>
      <vt:variant>
        <vt:i4>5</vt:i4>
      </vt:variant>
      <vt:variant>
        <vt:lpwstr>http://webd.savonia.fi/otas/</vt:lpwstr>
      </vt:variant>
      <vt:variant>
        <vt:lpwstr/>
      </vt:variant>
      <vt:variant>
        <vt:i4>2359350</vt:i4>
      </vt:variant>
      <vt:variant>
        <vt:i4>99</vt:i4>
      </vt:variant>
      <vt:variant>
        <vt:i4>0</vt:i4>
      </vt:variant>
      <vt:variant>
        <vt:i4>5</vt:i4>
      </vt:variant>
      <vt:variant>
        <vt:lpwstr>http://www.minedu.fi/OPM/Julkaisut/2009/Tutkintojen_kansallinen_viitekehys.html</vt:lpwstr>
      </vt:variant>
      <vt:variant>
        <vt:lpwstr/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_Toc286153261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_Toc286153260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_Toc286153259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_Toc286153258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_Toc286153257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_Toc286153256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_Toc286153255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_Toc286153254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_Toc286153253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_Toc286153252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_Toc286153251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_Toc286153250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_Toc286153249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_Toc286153248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_Toc286153247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_Toc286153246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ktteku</dc:creator>
  <cp:lastModifiedBy>Marja-Riitta Kivi</cp:lastModifiedBy>
  <cp:revision>5</cp:revision>
  <cp:lastPrinted>2014-02-27T10:14:00Z</cp:lastPrinted>
  <dcterms:created xsi:type="dcterms:W3CDTF">2016-01-29T13:02:00Z</dcterms:created>
  <dcterms:modified xsi:type="dcterms:W3CDTF">2016-01-29T15:13:00Z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6e1ed603-438a-4a4e-bd4f-613ac6abacc9</vt:lpwstr>
  </property>
  <property fmtid="{D5CDD505-2E9C-101B-9397-08002B2CF9AE}" pid="3" name="ContentTypeId">
    <vt:lpwstr>0x0101007C99A6B7AEA5684BA478728D451E0C6F004A70A7C41C4B5E44A1BC6F3965734D2E</vt:lpwstr>
  </property>
  <property fmtid="{D5CDD505-2E9C-101B-9397-08002B2CF9AE}" pid="4" name="Asiasanat">
    <vt:lpwstr/>
  </property>
</Properties>
</file>