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>
            <wp:extent cx="4126861" cy="1080000"/>
            <wp:effectExtent l="19050" t="0" r="6989" b="0"/>
            <wp:docPr id="3" name="Kuva 3" descr="C:\Users\koti\Pictures\SAVONIA_logo+amk_rgb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ti\Pictures\SAVONIA_logo+amk_rgb_SM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994736" w:rsidRDefault="00994736" w:rsidP="00AA2903">
      <w:pPr>
        <w:rPr>
          <w:rFonts w:ascii="Times New Roman" w:hAnsi="Times New Roman" w:cs="Times New Roman"/>
          <w:sz w:val="24"/>
          <w:szCs w:val="24"/>
        </w:rPr>
      </w:pPr>
    </w:p>
    <w:p w:rsidR="00994736" w:rsidRDefault="00994736" w:rsidP="00AA2903">
      <w:pPr>
        <w:rPr>
          <w:rFonts w:ascii="Times New Roman" w:hAnsi="Times New Roman" w:cs="Times New Roman"/>
          <w:sz w:val="24"/>
          <w:szCs w:val="24"/>
        </w:rPr>
      </w:pPr>
    </w:p>
    <w:p w:rsidR="00994736" w:rsidRDefault="00994736" w:rsidP="00AA2903">
      <w:pPr>
        <w:rPr>
          <w:rFonts w:ascii="Times New Roman" w:hAnsi="Times New Roman" w:cs="Times New Roman"/>
          <w:sz w:val="24"/>
          <w:szCs w:val="24"/>
        </w:rPr>
      </w:pPr>
    </w:p>
    <w:p w:rsidR="00994736" w:rsidRPr="00DF1132" w:rsidRDefault="00994736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5D33C8" w:rsidRDefault="00AA2903" w:rsidP="00AA2903">
      <w:pPr>
        <w:ind w:left="26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5D33C8">
        <w:rPr>
          <w:rFonts w:ascii="Times New Roman" w:hAnsi="Times New Roman" w:cs="Times New Roman"/>
          <w:sz w:val="36"/>
          <w:szCs w:val="36"/>
        </w:rPr>
        <w:t xml:space="preserve"> </w:t>
      </w:r>
      <w:r w:rsidRPr="005D33C8">
        <w:rPr>
          <w:rFonts w:ascii="Times New Roman" w:hAnsi="Times New Roman" w:cs="Times New Roman"/>
          <w:b/>
          <w:sz w:val="36"/>
          <w:szCs w:val="36"/>
        </w:rPr>
        <w:t>OPETU</w:t>
      </w:r>
      <w:r>
        <w:rPr>
          <w:rFonts w:ascii="Times New Roman" w:hAnsi="Times New Roman" w:cs="Times New Roman"/>
          <w:b/>
          <w:sz w:val="36"/>
          <w:szCs w:val="36"/>
        </w:rPr>
        <w:t>SSUUNNITELMA</w:t>
      </w:r>
    </w:p>
    <w:p w:rsidR="00AA2903" w:rsidRDefault="00AA2903" w:rsidP="00AA29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Ensihoidon </w:t>
      </w:r>
      <w:r w:rsidRPr="005D33C8">
        <w:rPr>
          <w:rFonts w:ascii="Times New Roman" w:hAnsi="Times New Roman" w:cs="Times New Roman"/>
          <w:b/>
          <w:sz w:val="32"/>
          <w:szCs w:val="32"/>
        </w:rPr>
        <w:t>johtaminen, 90 op</w:t>
      </w:r>
    </w:p>
    <w:p w:rsidR="00AA2903" w:rsidRPr="007A5862" w:rsidRDefault="00AA2903" w:rsidP="00AA2903">
      <w:pPr>
        <w:ind w:firstLine="130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7A5862">
        <w:rPr>
          <w:rFonts w:ascii="Times New Roman" w:hAnsi="Times New Roman" w:cs="Times New Roman"/>
          <w:b/>
          <w:sz w:val="32"/>
          <w:szCs w:val="32"/>
        </w:rPr>
        <w:t>Ylempi ammattikorkeakoulututkinto</w:t>
      </w:r>
    </w:p>
    <w:p w:rsidR="00AA2903" w:rsidRPr="005D33C8" w:rsidRDefault="00161AA5" w:rsidP="00161AA5">
      <w:pPr>
        <w:pStyle w:val="BodyText2"/>
        <w:ind w:left="0"/>
        <w:rPr>
          <w:b/>
          <w:bCs/>
          <w:sz w:val="28"/>
          <w:szCs w:val="28"/>
          <w:lang w:val="en-GB"/>
        </w:rPr>
      </w:pPr>
      <w:r w:rsidRPr="00812375">
        <w:rPr>
          <w:sz w:val="28"/>
          <w:szCs w:val="28"/>
        </w:rPr>
        <w:t xml:space="preserve">                          </w:t>
      </w:r>
      <w:r w:rsidR="00AA2903" w:rsidRPr="005D33C8">
        <w:rPr>
          <w:b/>
          <w:bCs/>
          <w:sz w:val="28"/>
          <w:szCs w:val="28"/>
          <w:lang w:val="en-GB"/>
        </w:rPr>
        <w:t xml:space="preserve">Degree Programme in </w:t>
      </w:r>
      <w:r w:rsidR="007A5862">
        <w:rPr>
          <w:b/>
          <w:bCs/>
          <w:sz w:val="28"/>
          <w:szCs w:val="28"/>
          <w:lang w:val="en-GB"/>
        </w:rPr>
        <w:t xml:space="preserve">Emergency Medical </w:t>
      </w:r>
      <w:r w:rsidR="00AA2903" w:rsidRPr="005D33C8">
        <w:rPr>
          <w:b/>
          <w:bCs/>
          <w:sz w:val="28"/>
          <w:szCs w:val="28"/>
          <w:lang w:val="en-GB"/>
        </w:rPr>
        <w:t>Management</w:t>
      </w:r>
    </w:p>
    <w:p w:rsidR="00AA2903" w:rsidRPr="005D33C8" w:rsidRDefault="00AA2903" w:rsidP="00AA2903">
      <w:pPr>
        <w:pStyle w:val="BodyText2"/>
        <w:ind w:left="1304" w:firstLine="1304"/>
        <w:rPr>
          <w:b/>
          <w:bCs/>
          <w:sz w:val="28"/>
          <w:szCs w:val="28"/>
        </w:rPr>
      </w:pPr>
      <w:r w:rsidRPr="00FD1B19">
        <w:rPr>
          <w:b/>
          <w:bCs/>
          <w:sz w:val="28"/>
          <w:szCs w:val="28"/>
          <w:lang w:val="en-US"/>
        </w:rPr>
        <w:t xml:space="preserve">               </w:t>
      </w:r>
      <w:r w:rsidR="00161AA5"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</w:rPr>
        <w:t>(</w:t>
      </w:r>
      <w:proofErr w:type="spellStart"/>
      <w:r w:rsidRPr="005D33C8">
        <w:rPr>
          <w:b/>
          <w:bCs/>
          <w:sz w:val="28"/>
          <w:szCs w:val="28"/>
        </w:rPr>
        <w:t>Master’s</w:t>
      </w:r>
      <w:proofErr w:type="spellEnd"/>
      <w:r w:rsidRPr="005D33C8">
        <w:rPr>
          <w:b/>
          <w:bCs/>
          <w:sz w:val="28"/>
          <w:szCs w:val="28"/>
        </w:rPr>
        <w:t xml:space="preserve"> </w:t>
      </w:r>
      <w:proofErr w:type="spellStart"/>
      <w:r w:rsidRPr="005D33C8">
        <w:rPr>
          <w:b/>
          <w:bCs/>
          <w:sz w:val="28"/>
          <w:szCs w:val="28"/>
        </w:rPr>
        <w:t>degree</w:t>
      </w:r>
      <w:proofErr w:type="spellEnd"/>
      <w:r w:rsidRPr="005D33C8">
        <w:rPr>
          <w:b/>
          <w:bCs/>
          <w:sz w:val="28"/>
          <w:szCs w:val="28"/>
        </w:rPr>
        <w:t>)</w:t>
      </w:r>
    </w:p>
    <w:p w:rsidR="00AA2903" w:rsidRPr="005D33C8" w:rsidRDefault="00AA2903" w:rsidP="00AA2903">
      <w:pPr>
        <w:pStyle w:val="BodyText2"/>
        <w:ind w:left="1304" w:firstLine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161AA5">
        <w:rPr>
          <w:b/>
          <w:bCs/>
          <w:sz w:val="28"/>
          <w:szCs w:val="28"/>
        </w:rPr>
        <w:t xml:space="preserve">   </w:t>
      </w:r>
      <w:r w:rsidRPr="005D33C8">
        <w:rPr>
          <w:b/>
          <w:bCs/>
          <w:sz w:val="28"/>
          <w:szCs w:val="28"/>
        </w:rPr>
        <w:t xml:space="preserve">90 ECTS </w:t>
      </w:r>
      <w:proofErr w:type="spellStart"/>
      <w:r w:rsidRPr="005D33C8">
        <w:rPr>
          <w:b/>
          <w:bCs/>
          <w:sz w:val="28"/>
          <w:szCs w:val="28"/>
        </w:rPr>
        <w:t>credits</w:t>
      </w:r>
      <w:proofErr w:type="spellEnd"/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rPr>
          <w:rFonts w:ascii="Times New Roman" w:hAnsi="Times New Roman" w:cs="Times New Roman"/>
          <w:sz w:val="24"/>
          <w:szCs w:val="24"/>
        </w:rPr>
      </w:pPr>
    </w:p>
    <w:p w:rsidR="00AA2903" w:rsidRDefault="00AA2903" w:rsidP="00AA290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AA2903" w:rsidRPr="00DF1132" w:rsidRDefault="00AA2903" w:rsidP="00AA290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744C0C" w:rsidRDefault="00744C0C" w:rsidP="00744C0C">
      <w:pPr>
        <w:tabs>
          <w:tab w:val="left" w:pos="549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SISÄLLYS</w:t>
      </w:r>
    </w:p>
    <w:p w:rsidR="00744C0C" w:rsidRDefault="00744C0C" w:rsidP="00744C0C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C0C" w:rsidRPr="00B2512A" w:rsidRDefault="00744C0C" w:rsidP="00744C0C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C0C" w:rsidRPr="00B2512A" w:rsidRDefault="00744C0C" w:rsidP="00744C0C">
      <w:pPr>
        <w:pStyle w:val="ListParagraph"/>
        <w:numPr>
          <w:ilvl w:val="0"/>
          <w:numId w:val="12"/>
        </w:num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512A">
        <w:rPr>
          <w:rFonts w:ascii="Times New Roman" w:hAnsi="Times New Roman" w:cs="Times New Roman"/>
          <w:sz w:val="24"/>
          <w:szCs w:val="24"/>
        </w:rPr>
        <w:t>KOULUTUKSEN LÄHTÖKOHDAT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744C0C" w:rsidRPr="00B2512A" w:rsidRDefault="00744C0C" w:rsidP="00744C0C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512A">
        <w:rPr>
          <w:rFonts w:ascii="Times New Roman" w:hAnsi="Times New Roman" w:cs="Times New Roman"/>
          <w:sz w:val="24"/>
          <w:szCs w:val="24"/>
        </w:rPr>
        <w:t xml:space="preserve">           2.   OSAAMISTAVOITTEET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744C0C" w:rsidRPr="00B2512A" w:rsidRDefault="00744C0C" w:rsidP="00744C0C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  </w:t>
      </w:r>
      <w:r w:rsidRPr="00B2512A">
        <w:rPr>
          <w:rFonts w:ascii="Times New Roman" w:hAnsi="Times New Roman" w:cs="Times New Roman"/>
          <w:sz w:val="24"/>
          <w:szCs w:val="24"/>
        </w:rPr>
        <w:t>Ylemmän</w:t>
      </w:r>
      <w:proofErr w:type="gramEnd"/>
      <w:r w:rsidRPr="00B2512A">
        <w:rPr>
          <w:rFonts w:ascii="Times New Roman" w:hAnsi="Times New Roman" w:cs="Times New Roman"/>
          <w:sz w:val="24"/>
          <w:szCs w:val="24"/>
        </w:rPr>
        <w:t xml:space="preserve"> ammattikorkeakoulututkinnon yleiset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362BCF" w:rsidRDefault="00744C0C" w:rsidP="00744C0C">
      <w:pPr>
        <w:tabs>
          <w:tab w:val="left" w:pos="5498"/>
        </w:tabs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B2512A">
        <w:rPr>
          <w:rFonts w:ascii="Times New Roman" w:hAnsi="Times New Roman" w:cs="Times New Roman"/>
          <w:sz w:val="24"/>
          <w:szCs w:val="24"/>
        </w:rPr>
        <w:t xml:space="preserve">osaamistavoitteet </w:t>
      </w:r>
      <w:proofErr w:type="gramStart"/>
      <w:r w:rsidRPr="00B2512A">
        <w:rPr>
          <w:rFonts w:ascii="Times New Roman" w:hAnsi="Times New Roman" w:cs="Times New Roman"/>
          <w:sz w:val="24"/>
          <w:szCs w:val="24"/>
        </w:rPr>
        <w:t>eli  kompetenssit</w:t>
      </w:r>
      <w:proofErr w:type="gramEnd"/>
    </w:p>
    <w:p w:rsidR="00362BCF" w:rsidRDefault="00362BCF" w:rsidP="00744C0C">
      <w:pPr>
        <w:tabs>
          <w:tab w:val="left" w:pos="5498"/>
        </w:tabs>
        <w:ind w:left="13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BCF">
        <w:rPr>
          <w:rFonts w:ascii="Times New Roman" w:hAnsi="Times New Roman" w:cs="Times New Roman"/>
          <w:sz w:val="24"/>
          <w:szCs w:val="24"/>
        </w:rPr>
        <w:t>Ensihoidon  johtamisen</w:t>
      </w:r>
      <w:proofErr w:type="gramEnd"/>
      <w:r w:rsidRPr="00362BCF">
        <w:rPr>
          <w:rFonts w:ascii="Times New Roman" w:hAnsi="Times New Roman" w:cs="Times New Roman"/>
          <w:sz w:val="24"/>
          <w:szCs w:val="24"/>
        </w:rPr>
        <w:t xml:space="preserve">  tutkinto-ohjelman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5</w:t>
      </w:r>
    </w:p>
    <w:p w:rsidR="00744C0C" w:rsidRPr="00362BCF" w:rsidRDefault="00362BCF" w:rsidP="00744C0C">
      <w:pPr>
        <w:tabs>
          <w:tab w:val="left" w:pos="5498"/>
        </w:tabs>
        <w:ind w:left="1304"/>
        <w:jc w:val="both"/>
        <w:rPr>
          <w:rFonts w:ascii="Times New Roman" w:hAnsi="Times New Roman" w:cs="Times New Roman"/>
          <w:sz w:val="24"/>
          <w:szCs w:val="24"/>
        </w:rPr>
      </w:pPr>
      <w:r w:rsidRPr="00362BCF">
        <w:rPr>
          <w:rFonts w:ascii="Times New Roman" w:hAnsi="Times New Roman" w:cs="Times New Roman"/>
          <w:sz w:val="24"/>
          <w:szCs w:val="24"/>
        </w:rPr>
        <w:t>koulutusalakohtaiset kompetenssit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744C0C" w:rsidRPr="00362BCF">
        <w:rPr>
          <w:rFonts w:ascii="Times New Roman" w:hAnsi="Times New Roman" w:cs="Times New Roman"/>
          <w:sz w:val="24"/>
          <w:szCs w:val="24"/>
        </w:rPr>
        <w:tab/>
      </w:r>
    </w:p>
    <w:p w:rsidR="00744C0C" w:rsidRPr="00B2512A" w:rsidRDefault="00744C0C" w:rsidP="00744C0C">
      <w:pPr>
        <w:rPr>
          <w:rFonts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B2512A">
        <w:rPr>
          <w:rFonts w:ascii="Times New Roman" w:hAnsi="Times New Roman" w:cs="Times New Roman"/>
          <w:color w:val="000000" w:themeColor="text1"/>
          <w:sz w:val="24"/>
          <w:szCs w:val="24"/>
        </w:rPr>
        <w:t>3. OPINTOJEN</w:t>
      </w:r>
      <w:r w:rsidRPr="00B2512A">
        <w:rPr>
          <w:rFonts w:cs="Times New Roman"/>
          <w:color w:val="000000" w:themeColor="text1"/>
          <w:sz w:val="24"/>
          <w:szCs w:val="24"/>
        </w:rPr>
        <w:t xml:space="preserve"> </w:t>
      </w:r>
      <w:r w:rsidRPr="00B2512A">
        <w:rPr>
          <w:rFonts w:ascii="Times New Roman" w:hAnsi="Times New Roman" w:cs="Times New Roman"/>
          <w:color w:val="000000" w:themeColor="text1"/>
          <w:sz w:val="24"/>
          <w:szCs w:val="24"/>
        </w:rPr>
        <w:t>RAKENNE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</w:t>
      </w:r>
    </w:p>
    <w:p w:rsidR="00744C0C" w:rsidRPr="00B2512A" w:rsidRDefault="00744C0C" w:rsidP="00744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Pr="00B251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ASIANTUNTIJUUDEN KEHITTYMINEN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A56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</w:p>
    <w:p w:rsidR="00744C0C" w:rsidRPr="00B2512A" w:rsidRDefault="00744C0C" w:rsidP="00744C0C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B2512A">
        <w:rPr>
          <w:rFonts w:ascii="Times New Roman" w:hAnsi="Times New Roman" w:cs="Times New Roman"/>
          <w:bCs/>
          <w:sz w:val="24"/>
          <w:szCs w:val="24"/>
        </w:rPr>
        <w:t>5. KOULUTUKSEN TOTEUTUS</w:t>
      </w:r>
      <w:r w:rsidR="00066FD3">
        <w:rPr>
          <w:rFonts w:ascii="Times New Roman" w:hAnsi="Times New Roman" w:cs="Times New Roman"/>
          <w:bCs/>
          <w:sz w:val="24"/>
          <w:szCs w:val="24"/>
        </w:rPr>
        <w:tab/>
      </w:r>
      <w:r w:rsidR="00066FD3">
        <w:rPr>
          <w:rFonts w:ascii="Times New Roman" w:hAnsi="Times New Roman" w:cs="Times New Roman"/>
          <w:bCs/>
          <w:sz w:val="24"/>
          <w:szCs w:val="24"/>
        </w:rPr>
        <w:tab/>
      </w:r>
      <w:r w:rsidR="00066FD3">
        <w:rPr>
          <w:rFonts w:ascii="Times New Roman" w:hAnsi="Times New Roman" w:cs="Times New Roman"/>
          <w:bCs/>
          <w:sz w:val="24"/>
          <w:szCs w:val="24"/>
        </w:rPr>
        <w:tab/>
      </w:r>
      <w:r w:rsidR="00066FD3">
        <w:rPr>
          <w:rFonts w:ascii="Times New Roman" w:hAnsi="Times New Roman" w:cs="Times New Roman"/>
          <w:bCs/>
          <w:sz w:val="24"/>
          <w:szCs w:val="24"/>
        </w:rPr>
        <w:tab/>
        <w:t>10</w:t>
      </w:r>
    </w:p>
    <w:p w:rsidR="00744C0C" w:rsidRPr="00B2512A" w:rsidRDefault="00744C0C" w:rsidP="00744C0C">
      <w:pPr>
        <w:pStyle w:val="NormalWeb"/>
        <w:spacing w:line="276" w:lineRule="auto"/>
        <w:jc w:val="both"/>
      </w:pPr>
      <w:r>
        <w:t xml:space="preserve">           </w:t>
      </w:r>
      <w:r w:rsidRPr="00B2512A">
        <w:t>6. OPINTOJAKSOKUVAUKSET</w:t>
      </w:r>
      <w:r>
        <w:tab/>
      </w:r>
      <w:r>
        <w:tab/>
      </w:r>
      <w:r>
        <w:tab/>
      </w:r>
      <w:r>
        <w:tab/>
        <w:t>11</w:t>
      </w:r>
    </w:p>
    <w:p w:rsidR="00744C0C" w:rsidRPr="00B2512A" w:rsidRDefault="00744C0C" w:rsidP="00744C0C">
      <w:pPr>
        <w:pStyle w:val="NormalWeb"/>
        <w:spacing w:line="276" w:lineRule="auto"/>
        <w:jc w:val="both"/>
      </w:pPr>
      <w:r w:rsidRPr="00B2512A">
        <w:t xml:space="preserve">           </w:t>
      </w:r>
      <w:r>
        <w:t>6.</w:t>
      </w:r>
      <w:proofErr w:type="gramStart"/>
      <w:r>
        <w:t xml:space="preserve">1   </w:t>
      </w:r>
      <w:r w:rsidRPr="00B2512A">
        <w:t>Yhteiset</w:t>
      </w:r>
      <w:proofErr w:type="gramEnd"/>
      <w:r w:rsidRPr="00B2512A">
        <w:t xml:space="preserve"> opinnot</w:t>
      </w:r>
      <w:r>
        <w:tab/>
      </w:r>
      <w:r>
        <w:tab/>
      </w:r>
      <w:r>
        <w:tab/>
      </w:r>
      <w:r>
        <w:tab/>
      </w:r>
      <w:r>
        <w:tab/>
        <w:t>11</w:t>
      </w:r>
    </w:p>
    <w:p w:rsidR="00744C0C" w:rsidRPr="00B2512A" w:rsidRDefault="00744C0C" w:rsidP="00744C0C">
      <w:pPr>
        <w:pStyle w:val="NormalWeb"/>
        <w:spacing w:line="276" w:lineRule="auto"/>
        <w:jc w:val="both"/>
      </w:pPr>
      <w:r w:rsidRPr="00B2512A">
        <w:t xml:space="preserve">           6.</w:t>
      </w:r>
      <w:proofErr w:type="gramStart"/>
      <w:r w:rsidRPr="00B2512A">
        <w:t>2   Alakohtaiset</w:t>
      </w:r>
      <w:proofErr w:type="gramEnd"/>
      <w:r w:rsidRPr="00B2512A">
        <w:t xml:space="preserve"> ammatilliset opinnot</w:t>
      </w:r>
      <w:r w:rsidR="00066FD3">
        <w:tab/>
      </w:r>
      <w:r w:rsidR="00066FD3">
        <w:tab/>
      </w:r>
      <w:r w:rsidR="00066FD3">
        <w:tab/>
      </w:r>
      <w:r w:rsidR="00066FD3">
        <w:tab/>
        <w:t>16</w:t>
      </w:r>
    </w:p>
    <w:p w:rsidR="00744C0C" w:rsidRPr="00B2512A" w:rsidRDefault="00744C0C" w:rsidP="00744C0C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6.</w:t>
      </w:r>
      <w:proofErr w:type="gramStart"/>
      <w:r w:rsidRPr="00B2512A">
        <w:rPr>
          <w:rFonts w:ascii="Times New Roman" w:eastAsia="Times New Roman" w:hAnsi="Times New Roman" w:cs="Times New Roman"/>
          <w:color w:val="000000"/>
          <w:sz w:val="24"/>
          <w:szCs w:val="24"/>
        </w:rPr>
        <w:t>3   Opinnäytetyö</w:t>
      </w:r>
      <w:proofErr w:type="gramEnd"/>
      <w:r w:rsidR="00066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6F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F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F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F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F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F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F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21</w:t>
      </w:r>
    </w:p>
    <w:p w:rsidR="00744C0C" w:rsidRPr="00B2512A" w:rsidRDefault="00744C0C" w:rsidP="00744C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B2512A">
        <w:rPr>
          <w:rFonts w:ascii="Times New Roman" w:hAnsi="Times New Roman" w:cs="Times New Roman"/>
          <w:bCs/>
          <w:sz w:val="24"/>
          <w:szCs w:val="24"/>
        </w:rPr>
        <w:t>6.</w:t>
      </w:r>
      <w:proofErr w:type="gramStart"/>
      <w:r w:rsidRPr="00B2512A">
        <w:rPr>
          <w:rFonts w:ascii="Times New Roman" w:hAnsi="Times New Roman" w:cs="Times New Roman"/>
          <w:bCs/>
          <w:sz w:val="24"/>
          <w:szCs w:val="24"/>
        </w:rPr>
        <w:t>4   Vapaasti</w:t>
      </w:r>
      <w:proofErr w:type="gramEnd"/>
      <w:r w:rsidRPr="00B2512A">
        <w:rPr>
          <w:rFonts w:ascii="Times New Roman" w:hAnsi="Times New Roman" w:cs="Times New Roman"/>
          <w:bCs/>
          <w:sz w:val="24"/>
          <w:szCs w:val="24"/>
        </w:rPr>
        <w:t xml:space="preserve"> valittavat opinnot</w:t>
      </w:r>
      <w:r w:rsidR="00066F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FD3">
        <w:rPr>
          <w:rFonts w:ascii="Times New Roman" w:hAnsi="Times New Roman" w:cs="Times New Roman"/>
          <w:bCs/>
          <w:sz w:val="24"/>
          <w:szCs w:val="24"/>
        </w:rPr>
        <w:tab/>
      </w:r>
      <w:r w:rsidR="00066FD3">
        <w:rPr>
          <w:rFonts w:ascii="Times New Roman" w:hAnsi="Times New Roman" w:cs="Times New Roman"/>
          <w:bCs/>
          <w:sz w:val="24"/>
          <w:szCs w:val="24"/>
        </w:rPr>
        <w:tab/>
      </w:r>
      <w:r w:rsidR="00066FD3">
        <w:rPr>
          <w:rFonts w:ascii="Times New Roman" w:hAnsi="Times New Roman" w:cs="Times New Roman"/>
          <w:bCs/>
          <w:sz w:val="24"/>
          <w:szCs w:val="24"/>
        </w:rPr>
        <w:tab/>
      </w:r>
      <w:r w:rsidR="00066FD3">
        <w:rPr>
          <w:rFonts w:ascii="Times New Roman" w:hAnsi="Times New Roman" w:cs="Times New Roman"/>
          <w:bCs/>
          <w:sz w:val="24"/>
          <w:szCs w:val="24"/>
        </w:rPr>
        <w:tab/>
      </w:r>
      <w:r w:rsidR="00066FD3">
        <w:rPr>
          <w:rFonts w:ascii="Times New Roman" w:hAnsi="Times New Roman" w:cs="Times New Roman"/>
          <w:bCs/>
          <w:sz w:val="24"/>
          <w:szCs w:val="24"/>
        </w:rPr>
        <w:tab/>
        <w:t>22</w:t>
      </w:r>
    </w:p>
    <w:p w:rsidR="00744C0C" w:rsidRDefault="00744C0C" w:rsidP="00744C0C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C0C" w:rsidRDefault="00744C0C" w:rsidP="00744C0C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6FD3" w:rsidRDefault="00744C0C" w:rsidP="00744C0C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512A">
        <w:rPr>
          <w:rFonts w:ascii="Times New Roman" w:hAnsi="Times New Roman" w:cs="Times New Roman"/>
          <w:sz w:val="24"/>
          <w:szCs w:val="24"/>
        </w:rPr>
        <w:t xml:space="preserve">Liitteet         </w:t>
      </w:r>
    </w:p>
    <w:p w:rsidR="006B228C" w:rsidRDefault="00066FD3" w:rsidP="002F08D9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4C0C" w:rsidRPr="00B2512A">
        <w:rPr>
          <w:rFonts w:ascii="Times New Roman" w:hAnsi="Times New Roman" w:cs="Times New Roman"/>
          <w:sz w:val="24"/>
          <w:szCs w:val="24"/>
        </w:rPr>
        <w:t xml:space="preserve"> Osaamisprofiili</w:t>
      </w:r>
    </w:p>
    <w:p w:rsidR="00FC6EDB" w:rsidRPr="00FC6EDB" w:rsidRDefault="00FC6EDB" w:rsidP="002F08D9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4A95" w:rsidRDefault="00F14A95" w:rsidP="002F08D9">
      <w:pPr>
        <w:tabs>
          <w:tab w:val="left" w:pos="549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2F08D9" w:rsidRDefault="002F08D9" w:rsidP="002F08D9">
      <w:pPr>
        <w:tabs>
          <w:tab w:val="left" w:pos="549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proofErr w:type="gramStart"/>
      <w:r w:rsidRPr="002F08D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1 .</w:t>
      </w:r>
      <w:proofErr w:type="gramEnd"/>
      <w:r w:rsidRPr="002F08D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KOULUTUKSEN LÄHTÖKOHDAT</w:t>
      </w:r>
    </w:p>
    <w:p w:rsidR="00323541" w:rsidRDefault="00423826" w:rsidP="003155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826">
        <w:rPr>
          <w:rFonts w:ascii="Times New Roman" w:hAnsi="Times New Roman" w:cs="Times New Roman"/>
          <w:sz w:val="24"/>
          <w:szCs w:val="24"/>
        </w:rPr>
        <w:t>Ensihoitopalvelu on kokonaisuus, joka vastaa potilaan kiireellisestä tilanarviosta ja tarvittaessa e</w:t>
      </w:r>
      <w:r w:rsidRPr="00423826">
        <w:rPr>
          <w:rFonts w:ascii="Times New Roman" w:hAnsi="Times New Roman" w:cs="Times New Roman"/>
          <w:sz w:val="24"/>
          <w:szCs w:val="24"/>
        </w:rPr>
        <w:t>n</w:t>
      </w:r>
      <w:r w:rsidRPr="00423826">
        <w:rPr>
          <w:rFonts w:ascii="Times New Roman" w:hAnsi="Times New Roman" w:cs="Times New Roman"/>
          <w:sz w:val="24"/>
          <w:szCs w:val="24"/>
        </w:rPr>
        <w:t>sihoidosta ensisijaisesti terveydenhuollon hoitolaitoksen ulkopuolella ja tarvittaessa potilaan kulje</w:t>
      </w:r>
      <w:r w:rsidRPr="00423826">
        <w:rPr>
          <w:rFonts w:ascii="Times New Roman" w:hAnsi="Times New Roman" w:cs="Times New Roman"/>
          <w:sz w:val="24"/>
          <w:szCs w:val="24"/>
        </w:rPr>
        <w:t>t</w:t>
      </w:r>
      <w:r w:rsidRPr="00423826">
        <w:rPr>
          <w:rFonts w:ascii="Times New Roman" w:hAnsi="Times New Roman" w:cs="Times New Roman"/>
          <w:sz w:val="24"/>
          <w:szCs w:val="24"/>
        </w:rPr>
        <w:t>tamisesta tarkoituksenmukaisimpaan terveydenhuollon yksikköön.</w:t>
      </w:r>
      <w:r w:rsidR="003155BD">
        <w:rPr>
          <w:rFonts w:ascii="Times New Roman" w:hAnsi="Times New Roman" w:cs="Times New Roman"/>
          <w:sz w:val="24"/>
          <w:szCs w:val="24"/>
        </w:rPr>
        <w:t xml:space="preserve"> (</w:t>
      </w:r>
      <w:r w:rsidR="000E7589" w:rsidRPr="000E7589">
        <w:rPr>
          <w:rFonts w:ascii="Times New Roman" w:hAnsi="Times New Roman" w:cs="Times New Roman"/>
          <w:sz w:val="24"/>
          <w:szCs w:val="24"/>
        </w:rPr>
        <w:t>Ohje ensihoitopalvelun palvel</w:t>
      </w:r>
      <w:r w:rsidR="000E7589" w:rsidRPr="000E7589">
        <w:rPr>
          <w:rFonts w:ascii="Times New Roman" w:hAnsi="Times New Roman" w:cs="Times New Roman"/>
          <w:sz w:val="24"/>
          <w:szCs w:val="24"/>
        </w:rPr>
        <w:t>u</w:t>
      </w:r>
      <w:r w:rsidR="000E7589" w:rsidRPr="000E7589">
        <w:rPr>
          <w:rFonts w:ascii="Times New Roman" w:hAnsi="Times New Roman" w:cs="Times New Roman"/>
          <w:sz w:val="24"/>
          <w:szCs w:val="24"/>
        </w:rPr>
        <w:t>tasopäätöksen laatimiseksi sairaanhoitopiireille</w:t>
      </w:r>
      <w:r w:rsidR="000E7589">
        <w:rPr>
          <w:rFonts w:ascii="Times New Roman" w:hAnsi="Times New Roman" w:cs="Times New Roman"/>
          <w:sz w:val="24"/>
          <w:szCs w:val="24"/>
        </w:rPr>
        <w:t>,</w:t>
      </w:r>
      <w:r w:rsidR="000E7589" w:rsidRPr="000E7589">
        <w:rPr>
          <w:rFonts w:ascii="Times New Roman" w:hAnsi="Times New Roman" w:cs="Times New Roman"/>
          <w:sz w:val="24"/>
          <w:szCs w:val="24"/>
        </w:rPr>
        <w:t xml:space="preserve"> </w:t>
      </w:r>
      <w:r w:rsidR="003155BD">
        <w:rPr>
          <w:rFonts w:ascii="Times New Roman" w:hAnsi="Times New Roman" w:cs="Times New Roman"/>
          <w:sz w:val="24"/>
          <w:szCs w:val="24"/>
        </w:rPr>
        <w:t>STM 2011.)</w:t>
      </w:r>
    </w:p>
    <w:p w:rsidR="00423826" w:rsidRPr="00423826" w:rsidRDefault="002D3811" w:rsidP="003155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11">
        <w:rPr>
          <w:rFonts w:ascii="Times New Roman" w:hAnsi="Times New Roman" w:cs="Times New Roman"/>
          <w:sz w:val="24"/>
          <w:szCs w:val="24"/>
        </w:rPr>
        <w:t>Toukokuussa 2011 voimaan tullut terveydenhuoltolaki siirtää kuntien järjestämisvastuulla olevan sairaankuljetuksen sairaanhoitopiirien tehtäväksi vuoteen 2013 mennessä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3541">
        <w:rPr>
          <w:rFonts w:ascii="Times New Roman" w:hAnsi="Times New Roman" w:cs="Times New Roman"/>
          <w:sz w:val="24"/>
          <w:szCs w:val="24"/>
        </w:rPr>
        <w:t>Sosiaali- ja terveysmini</w:t>
      </w:r>
      <w:r w:rsidR="00323541">
        <w:rPr>
          <w:rFonts w:ascii="Times New Roman" w:hAnsi="Times New Roman" w:cs="Times New Roman"/>
          <w:sz w:val="24"/>
          <w:szCs w:val="24"/>
        </w:rPr>
        <w:t>s</w:t>
      </w:r>
      <w:r w:rsidR="00323541">
        <w:rPr>
          <w:rFonts w:ascii="Times New Roman" w:hAnsi="Times New Roman" w:cs="Times New Roman"/>
          <w:sz w:val="24"/>
          <w:szCs w:val="24"/>
        </w:rPr>
        <w:t xml:space="preserve">teriön asetus (2011) ensihoitopalvelusta </w:t>
      </w:r>
      <w:r w:rsidR="00B3179F">
        <w:rPr>
          <w:rFonts w:ascii="Times New Roman" w:hAnsi="Times New Roman" w:cs="Times New Roman"/>
          <w:sz w:val="24"/>
          <w:szCs w:val="24"/>
        </w:rPr>
        <w:t xml:space="preserve">määrittelee ensihoitopalvelun tehtävien lisäksi </w:t>
      </w:r>
      <w:r w:rsidR="002A55F0" w:rsidRPr="002A55F0">
        <w:rPr>
          <w:rFonts w:ascii="Times New Roman" w:hAnsi="Times New Roman" w:cs="Times New Roman"/>
          <w:sz w:val="24"/>
          <w:szCs w:val="24"/>
        </w:rPr>
        <w:t>e</w:t>
      </w:r>
      <w:r w:rsidR="00B3179F" w:rsidRPr="002A55F0">
        <w:rPr>
          <w:rFonts w:ascii="Times New Roman" w:hAnsi="Times New Roman" w:cs="Times New Roman"/>
          <w:sz w:val="24"/>
          <w:szCs w:val="24"/>
        </w:rPr>
        <w:t>rityisva</w:t>
      </w:r>
      <w:r w:rsidR="00B3179F" w:rsidRPr="002A55F0">
        <w:rPr>
          <w:rFonts w:ascii="Times New Roman" w:hAnsi="Times New Roman" w:cs="Times New Roman"/>
          <w:sz w:val="24"/>
          <w:szCs w:val="24"/>
        </w:rPr>
        <w:t>s</w:t>
      </w:r>
      <w:r w:rsidR="00B3179F" w:rsidRPr="002A55F0">
        <w:rPr>
          <w:rFonts w:ascii="Times New Roman" w:hAnsi="Times New Roman" w:cs="Times New Roman"/>
          <w:sz w:val="24"/>
          <w:szCs w:val="24"/>
        </w:rPr>
        <w:t>tuualueen ensihoitokeskuksen tehtävät,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5F0" w:rsidRPr="002A55F0">
        <w:rPr>
          <w:rFonts w:ascii="Times New Roman" w:hAnsi="Times New Roman" w:cs="Times New Roman"/>
          <w:sz w:val="24"/>
          <w:szCs w:val="24"/>
        </w:rPr>
        <w:t>e</w:t>
      </w:r>
      <w:r w:rsidR="00B3179F" w:rsidRPr="002A55F0">
        <w:rPr>
          <w:rFonts w:ascii="Times New Roman" w:hAnsi="Times New Roman" w:cs="Times New Roman"/>
          <w:sz w:val="24"/>
          <w:szCs w:val="24"/>
        </w:rPr>
        <w:t>nsihoitopalvelun palvelutaso</w:t>
      </w:r>
      <w:r w:rsidR="002A55F0">
        <w:rPr>
          <w:rFonts w:ascii="Times New Roman" w:hAnsi="Times New Roman" w:cs="Times New Roman"/>
          <w:sz w:val="24"/>
          <w:szCs w:val="24"/>
        </w:rPr>
        <w:t>päätöksen sisällön</w:t>
      </w:r>
      <w:r w:rsidR="00B3179F" w:rsidRPr="002A55F0">
        <w:rPr>
          <w:rFonts w:ascii="Times New Roman" w:hAnsi="Times New Roman" w:cs="Times New Roman"/>
          <w:sz w:val="24"/>
          <w:szCs w:val="24"/>
        </w:rPr>
        <w:t xml:space="preserve">, </w:t>
      </w:r>
      <w:r w:rsidR="002A55F0" w:rsidRPr="002A55F0">
        <w:rPr>
          <w:rFonts w:ascii="Times New Roman" w:hAnsi="Times New Roman" w:cs="Times New Roman"/>
          <w:sz w:val="24"/>
          <w:szCs w:val="24"/>
        </w:rPr>
        <w:t>e</w:t>
      </w:r>
      <w:r w:rsidR="00B3179F" w:rsidRPr="002A55F0">
        <w:rPr>
          <w:rFonts w:ascii="Times New Roman" w:hAnsi="Times New Roman" w:cs="Times New Roman"/>
          <w:sz w:val="24"/>
          <w:szCs w:val="24"/>
        </w:rPr>
        <w:t>nsihoit</w:t>
      </w:r>
      <w:r w:rsidR="00B3179F" w:rsidRPr="002A55F0">
        <w:rPr>
          <w:rFonts w:ascii="Times New Roman" w:hAnsi="Times New Roman" w:cs="Times New Roman"/>
          <w:sz w:val="24"/>
          <w:szCs w:val="24"/>
        </w:rPr>
        <w:t>o</w:t>
      </w:r>
      <w:r w:rsidR="00B3179F" w:rsidRPr="002A55F0">
        <w:rPr>
          <w:rFonts w:ascii="Times New Roman" w:hAnsi="Times New Roman" w:cs="Times New Roman"/>
          <w:sz w:val="24"/>
          <w:szCs w:val="24"/>
        </w:rPr>
        <w:t xml:space="preserve">palvelun riskialueluokat, </w:t>
      </w:r>
      <w:r w:rsidR="002A55F0" w:rsidRPr="002A55F0">
        <w:rPr>
          <w:rFonts w:ascii="Times New Roman" w:hAnsi="Times New Roman" w:cs="Times New Roman"/>
          <w:sz w:val="24"/>
          <w:szCs w:val="24"/>
        </w:rPr>
        <w:t>e</w:t>
      </w:r>
      <w:r w:rsidR="00B3179F" w:rsidRPr="002A55F0">
        <w:rPr>
          <w:rFonts w:ascii="Times New Roman" w:hAnsi="Times New Roman" w:cs="Times New Roman"/>
          <w:sz w:val="24"/>
          <w:szCs w:val="24"/>
        </w:rPr>
        <w:t xml:space="preserve">nsihoidon tehtäväkiireellisyysluokat, </w:t>
      </w:r>
      <w:r w:rsidR="002A55F0" w:rsidRPr="002A55F0">
        <w:rPr>
          <w:rFonts w:ascii="Times New Roman" w:hAnsi="Times New Roman" w:cs="Times New Roman"/>
          <w:sz w:val="24"/>
          <w:szCs w:val="24"/>
        </w:rPr>
        <w:t>e</w:t>
      </w:r>
      <w:r w:rsidR="00B3179F" w:rsidRPr="002A55F0">
        <w:rPr>
          <w:rFonts w:ascii="Times New Roman" w:hAnsi="Times New Roman" w:cs="Times New Roman"/>
          <w:sz w:val="24"/>
          <w:szCs w:val="24"/>
        </w:rPr>
        <w:t>nsihoitopalvelun yksiköt ja henk</w:t>
      </w:r>
      <w:r w:rsidR="00B3179F" w:rsidRPr="002A55F0">
        <w:rPr>
          <w:rFonts w:ascii="Times New Roman" w:hAnsi="Times New Roman" w:cs="Times New Roman"/>
          <w:sz w:val="24"/>
          <w:szCs w:val="24"/>
        </w:rPr>
        <w:t>i</w:t>
      </w:r>
      <w:r w:rsidR="00B3179F" w:rsidRPr="002A55F0">
        <w:rPr>
          <w:rFonts w:ascii="Times New Roman" w:hAnsi="Times New Roman" w:cs="Times New Roman"/>
          <w:sz w:val="24"/>
          <w:szCs w:val="24"/>
        </w:rPr>
        <w:t>löstö</w:t>
      </w:r>
      <w:r w:rsidR="002A55F0" w:rsidRPr="002A55F0">
        <w:rPr>
          <w:rFonts w:ascii="Times New Roman" w:hAnsi="Times New Roman" w:cs="Times New Roman"/>
          <w:sz w:val="24"/>
          <w:szCs w:val="24"/>
        </w:rPr>
        <w:t>n</w:t>
      </w:r>
      <w:r w:rsidR="002A55F0">
        <w:rPr>
          <w:rFonts w:ascii="Times New Roman" w:hAnsi="Times New Roman" w:cs="Times New Roman"/>
          <w:sz w:val="24"/>
          <w:szCs w:val="24"/>
        </w:rPr>
        <w:t>,</w:t>
      </w:r>
      <w:r w:rsidR="002A55F0" w:rsidRPr="002A55F0">
        <w:rPr>
          <w:rFonts w:ascii="Times New Roman" w:hAnsi="Times New Roman" w:cs="Times New Roman"/>
          <w:sz w:val="24"/>
          <w:szCs w:val="24"/>
        </w:rPr>
        <w:t xml:space="preserve"> ja johtamisjärjestelmän.</w:t>
      </w:r>
      <w:r w:rsidR="00823B07" w:rsidRPr="00823B07">
        <w:t xml:space="preserve"> </w:t>
      </w:r>
      <w:r w:rsidR="00DE6677" w:rsidRPr="00DE6677">
        <w:rPr>
          <w:rFonts w:ascii="Times New Roman" w:hAnsi="Times New Roman" w:cs="Times New Roman"/>
          <w:sz w:val="24"/>
          <w:szCs w:val="24"/>
        </w:rPr>
        <w:t xml:space="preserve">Ensihoitopalvelun johtamisjärjestelmä rakentuu </w:t>
      </w:r>
      <w:r w:rsidR="00823B07" w:rsidRPr="00DE6677">
        <w:rPr>
          <w:rFonts w:ascii="Times New Roman" w:hAnsi="Times New Roman" w:cs="Times New Roman"/>
          <w:sz w:val="24"/>
          <w:szCs w:val="24"/>
        </w:rPr>
        <w:t>ensihoitopalvelusta vastaava</w:t>
      </w:r>
      <w:r w:rsidR="00DE6677" w:rsidRPr="00DE6677">
        <w:rPr>
          <w:rFonts w:ascii="Times New Roman" w:hAnsi="Times New Roman" w:cs="Times New Roman"/>
          <w:sz w:val="24"/>
          <w:szCs w:val="24"/>
        </w:rPr>
        <w:t>sta</w:t>
      </w:r>
      <w:r w:rsidR="00823B07" w:rsidRPr="00DE6677">
        <w:rPr>
          <w:rFonts w:ascii="Times New Roman" w:hAnsi="Times New Roman" w:cs="Times New Roman"/>
          <w:sz w:val="24"/>
          <w:szCs w:val="24"/>
        </w:rPr>
        <w:t xml:space="preserve"> lääkäri</w:t>
      </w:r>
      <w:r w:rsidR="00DE6677" w:rsidRPr="00DE6677">
        <w:rPr>
          <w:rFonts w:ascii="Times New Roman" w:hAnsi="Times New Roman" w:cs="Times New Roman"/>
          <w:sz w:val="24"/>
          <w:szCs w:val="24"/>
        </w:rPr>
        <w:t>stä</w:t>
      </w:r>
      <w:r w:rsidR="00EC7CD1">
        <w:rPr>
          <w:rFonts w:ascii="Times New Roman" w:hAnsi="Times New Roman" w:cs="Times New Roman"/>
          <w:sz w:val="24"/>
          <w:szCs w:val="24"/>
        </w:rPr>
        <w:t>,</w:t>
      </w:r>
      <w:r w:rsidR="00EC7CD1" w:rsidRPr="00B04B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="00DE6677" w:rsidRPr="00DE6677">
        <w:rPr>
          <w:rFonts w:ascii="Times New Roman" w:hAnsi="Times New Roman" w:cs="Times New Roman"/>
          <w:sz w:val="24"/>
          <w:szCs w:val="24"/>
        </w:rPr>
        <w:t>e</w:t>
      </w:r>
      <w:r w:rsidR="00823B07" w:rsidRPr="00DE6677">
        <w:rPr>
          <w:rFonts w:ascii="Times New Roman" w:hAnsi="Times New Roman" w:cs="Times New Roman"/>
          <w:sz w:val="24"/>
          <w:szCs w:val="24"/>
        </w:rPr>
        <w:t>nsihoitopalvelun kenttäjohtaja</w:t>
      </w:r>
      <w:r w:rsidR="00DE6677" w:rsidRPr="00DE6677">
        <w:rPr>
          <w:rFonts w:ascii="Times New Roman" w:hAnsi="Times New Roman" w:cs="Times New Roman"/>
          <w:sz w:val="24"/>
          <w:szCs w:val="24"/>
        </w:rPr>
        <w:t>sta, jolla</w:t>
      </w:r>
      <w:r w:rsidR="00823B07" w:rsidRPr="00DE6677">
        <w:rPr>
          <w:rFonts w:ascii="Times New Roman" w:hAnsi="Times New Roman" w:cs="Times New Roman"/>
          <w:sz w:val="24"/>
          <w:szCs w:val="24"/>
        </w:rPr>
        <w:t xml:space="preserve"> on oltava riittävä ensihoidon halli</w:t>
      </w:r>
      <w:r w:rsidR="00823B07" w:rsidRPr="00DE6677">
        <w:rPr>
          <w:rFonts w:ascii="Times New Roman" w:hAnsi="Times New Roman" w:cs="Times New Roman"/>
          <w:sz w:val="24"/>
          <w:szCs w:val="24"/>
        </w:rPr>
        <w:t>n</w:t>
      </w:r>
      <w:r w:rsidR="00823B07" w:rsidRPr="00DE6677">
        <w:rPr>
          <w:rFonts w:ascii="Times New Roman" w:hAnsi="Times New Roman" w:cs="Times New Roman"/>
          <w:sz w:val="24"/>
          <w:szCs w:val="24"/>
        </w:rPr>
        <w:t>nollinen ja operatiivinen osaaminen ja tehtävän e</w:t>
      </w:r>
      <w:r w:rsidR="0037577F">
        <w:rPr>
          <w:rFonts w:ascii="Times New Roman" w:hAnsi="Times New Roman" w:cs="Times New Roman"/>
          <w:sz w:val="24"/>
          <w:szCs w:val="24"/>
        </w:rPr>
        <w:t>dellyttämä kokemus ja johtamistoimintaan</w:t>
      </w:r>
      <w:r w:rsidR="00913220">
        <w:rPr>
          <w:rFonts w:ascii="Times New Roman" w:hAnsi="Times New Roman" w:cs="Times New Roman"/>
          <w:sz w:val="24"/>
          <w:szCs w:val="24"/>
        </w:rPr>
        <w:t xml:space="preserve"> ja ha</w:t>
      </w:r>
      <w:r w:rsidR="00913220">
        <w:rPr>
          <w:rFonts w:ascii="Times New Roman" w:hAnsi="Times New Roman" w:cs="Times New Roman"/>
          <w:sz w:val="24"/>
          <w:szCs w:val="24"/>
        </w:rPr>
        <w:t>l</w:t>
      </w:r>
      <w:r w:rsidR="00913220">
        <w:rPr>
          <w:rFonts w:ascii="Times New Roman" w:hAnsi="Times New Roman" w:cs="Times New Roman"/>
          <w:sz w:val="24"/>
          <w:szCs w:val="24"/>
        </w:rPr>
        <w:t>lintoon</w:t>
      </w:r>
      <w:r w:rsidR="0037577F">
        <w:rPr>
          <w:rFonts w:ascii="Times New Roman" w:hAnsi="Times New Roman" w:cs="Times New Roman"/>
          <w:sz w:val="24"/>
          <w:szCs w:val="24"/>
        </w:rPr>
        <w:t xml:space="preserve"> valmentava</w:t>
      </w:r>
      <w:r w:rsidR="00823B07" w:rsidRPr="00DE6677">
        <w:rPr>
          <w:rFonts w:ascii="Times New Roman" w:hAnsi="Times New Roman" w:cs="Times New Roman"/>
          <w:sz w:val="24"/>
          <w:szCs w:val="24"/>
        </w:rPr>
        <w:t xml:space="preserve"> koulutus.</w:t>
      </w:r>
      <w:r w:rsidR="00EC7CD1">
        <w:rPr>
          <w:rFonts w:ascii="Times New Roman" w:hAnsi="Times New Roman" w:cs="Times New Roman"/>
          <w:sz w:val="24"/>
          <w:szCs w:val="24"/>
        </w:rPr>
        <w:t xml:space="preserve"> </w:t>
      </w:r>
      <w:r w:rsidR="00913220">
        <w:rPr>
          <w:rFonts w:ascii="Times New Roman" w:hAnsi="Times New Roman" w:cs="Times New Roman"/>
          <w:sz w:val="24"/>
          <w:szCs w:val="24"/>
        </w:rPr>
        <w:t>Kenttäjohtajien l</w:t>
      </w:r>
      <w:r w:rsidR="00EC7CD1">
        <w:rPr>
          <w:rFonts w:ascii="Times New Roman" w:hAnsi="Times New Roman" w:cs="Times New Roman"/>
          <w:sz w:val="24"/>
          <w:szCs w:val="24"/>
        </w:rPr>
        <w:t xml:space="preserve">isäksi </w:t>
      </w:r>
      <w:r w:rsidR="006A36B3" w:rsidRPr="006A36B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ensihoitokeskuksessa voi </w:t>
      </w:r>
      <w:r w:rsidR="000D3AD2" w:rsidRPr="006A36B3">
        <w:rPr>
          <w:rFonts w:ascii="Times New Roman" w:eastAsia="Times New Roman" w:hAnsi="Times New Roman" w:cs="Times New Roman"/>
          <w:sz w:val="24"/>
          <w:szCs w:val="24"/>
          <w:lang w:eastAsia="fi-FI"/>
        </w:rPr>
        <w:t>toimia ensihoitoke</w:t>
      </w:r>
      <w:r w:rsidR="000D3AD2" w:rsidRPr="006A36B3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="000D3AD2" w:rsidRPr="006A36B3">
        <w:rPr>
          <w:rFonts w:ascii="Times New Roman" w:eastAsia="Times New Roman" w:hAnsi="Times New Roman" w:cs="Times New Roman"/>
          <w:sz w:val="24"/>
          <w:szCs w:val="24"/>
          <w:lang w:eastAsia="fi-FI"/>
        </w:rPr>
        <w:t>kuksen</w:t>
      </w:r>
      <w:r w:rsidR="00EC7CD1" w:rsidRPr="00EC7CD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ensihoitopäällikkö</w:t>
      </w:r>
      <w:r w:rsidR="00EC7CD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e</w:t>
      </w:r>
      <w:r w:rsidR="006A36B3">
        <w:rPr>
          <w:rFonts w:ascii="Times New Roman" w:eastAsia="Times New Roman" w:hAnsi="Times New Roman" w:cs="Times New Roman"/>
          <w:sz w:val="24"/>
          <w:szCs w:val="24"/>
          <w:lang w:eastAsia="fi-FI"/>
        </w:rPr>
        <w:t>nsihoitokeskuksen vastaavia ensihoitajia.</w:t>
      </w:r>
    </w:p>
    <w:p w:rsidR="00B05E1D" w:rsidRDefault="002D3811" w:rsidP="002D3811">
      <w:pPr>
        <w:tabs>
          <w:tab w:val="left" w:pos="549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D3811">
        <w:rPr>
          <w:rFonts w:ascii="Times New Roman" w:eastAsia="Times New Roman" w:hAnsi="Times New Roman" w:cs="Times New Roman"/>
          <w:sz w:val="24"/>
          <w:szCs w:val="24"/>
          <w:lang w:eastAsia="fi-FI"/>
        </w:rPr>
        <w:t>Ensihoitopalvelun järjestämisvastuun siirtyes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sä sairaanhoitopiirille tavoit</w:t>
      </w:r>
      <w:r w:rsidRPr="002D3811">
        <w:rPr>
          <w:rFonts w:ascii="Times New Roman" w:eastAsia="Times New Roman" w:hAnsi="Times New Roman" w:cs="Times New Roman"/>
          <w:sz w:val="24"/>
          <w:szCs w:val="24"/>
          <w:lang w:eastAsia="fi-FI"/>
        </w:rPr>
        <w:t>teena on kokonaisvaltaisen palvelun suunnittelu, jossa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väestöllä on maantieteelliset </w:t>
      </w:r>
      <w:r w:rsidRPr="002D3811">
        <w:rPr>
          <w:rFonts w:ascii="Times New Roman" w:eastAsia="Times New Roman" w:hAnsi="Times New Roman" w:cs="Times New Roman"/>
          <w:sz w:val="24"/>
          <w:szCs w:val="24"/>
          <w:lang w:eastAsia="fi-FI"/>
        </w:rPr>
        <w:t>näkökohdat huomioiden mahdollisimman tasavertai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set mahdollisuudet saada apua. 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Ikään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tyvän väestön kotona pärjäämisen tukeminen on ke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kein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 tavoite sosiaali- ja </w:t>
      </w:r>
      <w:r w:rsidR="002C5390">
        <w:rPr>
          <w:rFonts w:ascii="Times New Roman" w:eastAsia="Times New Roman" w:hAnsi="Times New Roman" w:cs="Times New Roman"/>
          <w:sz w:val="24"/>
          <w:szCs w:val="24"/>
          <w:lang w:eastAsia="fi-FI"/>
        </w:rPr>
        <w:t>terveyd</w:t>
      </w:r>
      <w:r w:rsidR="002C5390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enhuollon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palvelujärjestelmässä, ja ensihoitoon osall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istuva henk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löstö joutuu usein 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ottamaan kantaa tähän kysymykseen osana kiireellise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n tehtävän hoitoa. Yksinke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r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tai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set potilaan kotona toteutettavat lääketieteelliset ho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itotoimet muodostavat jatkossa 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yhä tärkeä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män osan myös ensihoitohenkilöstön kohda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lla. Etenkin harvaan asutuilla 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alueilla voidaan suunnite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la ensihoitopalvelua siten, et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tä sen ensihoitopalvelun henki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löstön tehtäviin voitaisiin sisällyttää myös ennalta mää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riteltyjä muita terveydenhuol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lon palveluja. Näiden tehtävien tulisi olla luontee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taan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ensihoitohenkilöstön hoidetta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vaksi sopivia ja niiden tekeminen ei saisi aiheuttaa haittaa vars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naisten ensih</w:t>
      </w:r>
      <w:r w:rsid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>oitoteh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tävien suorittamiselle. </w:t>
      </w:r>
      <w:r w:rsidR="00D72A83">
        <w:rPr>
          <w:rFonts w:ascii="Times New Roman" w:eastAsia="Times New Roman" w:hAnsi="Times New Roman" w:cs="Times New Roman"/>
          <w:sz w:val="24"/>
          <w:szCs w:val="24"/>
          <w:lang w:eastAsia="fi-FI"/>
        </w:rPr>
        <w:t>Nämä muut tehtävät tulevat korostamaan ensihoidon jo</w:t>
      </w:r>
      <w:r w:rsidR="00D72A83">
        <w:rPr>
          <w:rFonts w:ascii="Times New Roman" w:eastAsia="Times New Roman" w:hAnsi="Times New Roman" w:cs="Times New Roman"/>
          <w:sz w:val="24"/>
          <w:szCs w:val="24"/>
          <w:lang w:eastAsia="fi-FI"/>
        </w:rPr>
        <w:t>h</w:t>
      </w:r>
      <w:r w:rsidR="00D72A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tamisosaamisen ja monialaisen yhteistyön merkitystä. </w:t>
      </w:r>
      <w:r w:rsidR="00823B07" w:rsidRPr="00823B0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05E1D" w:rsidRPr="00B054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05421">
        <w:rPr>
          <w:rFonts w:ascii="Times New Roman" w:eastAsia="Times New Roman" w:hAnsi="Times New Roman" w:cs="Times New Roman"/>
          <w:sz w:val="24"/>
          <w:szCs w:val="24"/>
          <w:lang w:eastAsia="fi-FI"/>
        </w:rPr>
        <w:t>(Sosiaali- ja terveysministeriön asetus</w:t>
      </w:r>
      <w:r w:rsidR="000A5D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ens</w:t>
      </w:r>
      <w:r w:rsidR="000A5D77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0A5D77">
        <w:rPr>
          <w:rFonts w:ascii="Times New Roman" w:eastAsia="Times New Roman" w:hAnsi="Times New Roman" w:cs="Times New Roman"/>
          <w:sz w:val="24"/>
          <w:szCs w:val="24"/>
          <w:lang w:eastAsia="fi-FI"/>
        </w:rPr>
        <w:t>hoitopalvelusta 2011.)</w:t>
      </w:r>
      <w:r w:rsidR="00B05E1D" w:rsidRPr="00B054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1C2C50" w:rsidRPr="005203DE" w:rsidRDefault="003B21E4" w:rsidP="001C2C50">
      <w:pPr>
        <w:tabs>
          <w:tab w:val="left" w:pos="549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Ensihoidon</w:t>
      </w:r>
      <w:r w:rsidRPr="003B21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johtamisen ylempi ammattikorkeakoulu </w:t>
      </w:r>
      <w:r w:rsidRPr="003B21E4">
        <w:rPr>
          <w:rFonts w:ascii="Times New Roman" w:eastAsia="Times New Roman" w:hAnsi="Times New Roman" w:cs="Times New Roman"/>
          <w:sz w:val="24"/>
          <w:szCs w:val="24"/>
          <w:lang w:eastAsia="fi-FI"/>
        </w:rPr>
        <w:t>tutkinto-ohjelma</w:t>
      </w:r>
      <w:r w:rsid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(90 op)</w:t>
      </w:r>
      <w:r w:rsidRPr="003B21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vastaa osaltaan tähän yhteiskunnan asettamaan haasteeseen. Tutkinto-ohjelman tavoitteena on, että tutkinnon suoritett</w:t>
      </w:r>
      <w:r w:rsidRPr="003B21E4">
        <w:rPr>
          <w:rFonts w:ascii="Times New Roman" w:eastAsia="Times New Roman" w:hAnsi="Times New Roman" w:cs="Times New Roman"/>
          <w:sz w:val="24"/>
          <w:szCs w:val="24"/>
          <w:lang w:eastAsia="fi-FI"/>
        </w:rPr>
        <w:t>u</w:t>
      </w:r>
      <w:r w:rsidRPr="003B21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aan opiskelijalla on valmiudet toimia </w:t>
      </w:r>
      <w:r w:rsidR="00A247C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ensihoidon erityisasiantuntijan, hallinnollisen ja operatiivisen </w:t>
      </w:r>
      <w:r w:rsidRPr="003B21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johtajan ja kehittäjän tehtävissä sosiaali- ja terveysalalla. </w:t>
      </w:r>
      <w:r w:rsidR="00A247CE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Tutkinto-ohjelmasta</w:t>
      </w:r>
      <w:r w:rsidR="00A247CE" w:rsidRPr="003E2F35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 xml:space="preserve"> valmistuu ensihoidon asiantuntijoita, jotka kykenevät sekä </w:t>
      </w:r>
      <w:r w:rsidR="00A247CE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johtamaan että kehittämään omaa työtään ja</w:t>
      </w:r>
      <w:r w:rsidR="00A247CE" w:rsidRPr="003E2F35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 xml:space="preserve"> uudistamaan ja johtamaan ensihoitotyötä paikallisella, valtakunnallisella ja kansainvälisellä tasolla.</w:t>
      </w:r>
      <w:r w:rsidR="001C2C50" w:rsidRPr="001C2C50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 xml:space="preserve"> </w:t>
      </w:r>
      <w:r w:rsidR="001C2C50" w:rsidRPr="005203DE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Tutkinto antaa mahdollisuuden toimia myös opetustehtävissä sosiaali- ja terveysalalla edellyttäen opintojen tä</w:t>
      </w:r>
      <w:r w:rsidR="001C2C50" w:rsidRPr="005203DE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y</w:t>
      </w:r>
      <w:r w:rsidR="001C2C50" w:rsidRPr="005203DE"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  <w:t>dentämistä ammatillisilla opettajaopinnoilla.</w:t>
      </w:r>
    </w:p>
    <w:p w:rsidR="00F55D05" w:rsidRPr="00F55D05" w:rsidRDefault="00F55D05" w:rsidP="00F55D05">
      <w:pPr>
        <w:tabs>
          <w:tab w:val="left" w:pos="549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Ylempi ammattikorkeakoulututkinto on ammatillisen koulutusväylän tarjoama korkein taso.  </w:t>
      </w:r>
      <w:r w:rsidR="001C2C50">
        <w:rPr>
          <w:rFonts w:ascii="Times New Roman" w:eastAsia="Times New Roman" w:hAnsi="Times New Roman" w:cs="Times New Roman"/>
          <w:sz w:val="24"/>
          <w:szCs w:val="24"/>
          <w:lang w:eastAsia="fi-FI"/>
        </w:rPr>
        <w:t>Ens</w:t>
      </w:r>
      <w:r w:rsidR="001C2C50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1C2C50">
        <w:rPr>
          <w:rFonts w:ascii="Times New Roman" w:eastAsia="Times New Roman" w:hAnsi="Times New Roman" w:cs="Times New Roman"/>
          <w:sz w:val="24"/>
          <w:szCs w:val="24"/>
          <w:lang w:eastAsia="fi-FI"/>
        </w:rPr>
        <w:t>hoidon johtamisen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tutkinto-ohjelma johtaa sosiaali- ja terveysalan ylempään ammattikorkeakoul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u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tutkintoon. Opintojen laajuus on 90 opintopistettä. Tutkinnon tuottama osaaminen vastaa Euroopan unionin alueella yleisesti määriteltyä tasoa 7 (EQF), mikä on ylempi korkeakoulututkinto eli maist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ritaso. Tutkinnon tasoluokittelu mahdollistaa työvoiman ja asiantuntijoiden vapaan liikkumisen EU:n alueella. </w:t>
      </w:r>
    </w:p>
    <w:p w:rsidR="00F55D05" w:rsidRPr="00F55D05" w:rsidRDefault="00F55D05" w:rsidP="00F55D05">
      <w:pPr>
        <w:tabs>
          <w:tab w:val="left" w:pos="549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Ylempään ammattikorkeakoulututkintoon johtaviin opintoihin voidaan ottaa opiskelijaksi henkilö, joka on suorittanut soveltuvan ammattikorkeakoulututkinnon tai muun soveltuvan korkeakoulutu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kinnon, ja jolla on vähintään kolmen vuoden työkokemus asianomaiselta alalta, josta vähintään 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vuosi ammattikorkeakoulututkinnon jälkeen. Tutkintonimike ylemmän ammattikorkeakoulututki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non suorittaneella on perustutkintonimike, johon lisätään teksti ylempi</w:t>
      </w:r>
      <w:r w:rsidR="001C2C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amk, esimerkiksi ensihoitaja</w:t>
      </w:r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(ylempi </w:t>
      </w:r>
      <w:proofErr w:type="spellStart"/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amk</w:t>
      </w:r>
      <w:proofErr w:type="spellEnd"/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/ </w:t>
      </w:r>
      <w:proofErr w:type="spellStart"/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yamk</w:t>
      </w:r>
      <w:proofErr w:type="spellEnd"/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), sosionomi (ylempi </w:t>
      </w:r>
      <w:proofErr w:type="spellStart"/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amk/yamk</w:t>
      </w:r>
      <w:proofErr w:type="spellEnd"/>
      <w:r w:rsidRPr="00F55D05">
        <w:rPr>
          <w:rFonts w:ascii="Times New Roman" w:eastAsia="Times New Roman" w:hAnsi="Times New Roman" w:cs="Times New Roman"/>
          <w:sz w:val="24"/>
          <w:szCs w:val="24"/>
          <w:lang w:eastAsia="fi-FI"/>
        </w:rPr>
        <w:t>).</w:t>
      </w:r>
    </w:p>
    <w:p w:rsidR="00F97C3E" w:rsidRDefault="00F97C3E" w:rsidP="002F08D9">
      <w:pPr>
        <w:tabs>
          <w:tab w:val="left" w:pos="5498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i-FI"/>
        </w:rPr>
      </w:pPr>
    </w:p>
    <w:p w:rsidR="002F08D9" w:rsidRPr="002F08D9" w:rsidRDefault="002F08D9" w:rsidP="002F08D9">
      <w:pPr>
        <w:tabs>
          <w:tab w:val="left" w:pos="549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F08D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2.   OSAAMISTAVOITTEET</w:t>
      </w:r>
    </w:p>
    <w:p w:rsidR="002F08D9" w:rsidRDefault="002F08D9" w:rsidP="002F08D9">
      <w:pPr>
        <w:tabs>
          <w:tab w:val="left" w:pos="549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F08D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2.1 Ylemmän ammattikorkeakoulututkinnon yleiset osaamistavoitteet eli kompetenssit</w:t>
      </w:r>
    </w:p>
    <w:p w:rsidR="00AA00BA" w:rsidRDefault="00AA00BA" w:rsidP="00AA00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132">
        <w:rPr>
          <w:rFonts w:ascii="Times New Roman" w:hAnsi="Times New Roman" w:cs="Times New Roman"/>
          <w:sz w:val="24"/>
          <w:szCs w:val="24"/>
        </w:rPr>
        <w:t>Kompetenssit ovat laajoja osaamiskokonaisuuksia, jotka kuvaavat kokonaisvaltaisesti työntekijän valmiuksia, kykyjä ja ominaisuuksia, joiden avulla ammattiin kuuluvista työtehtävistä suoriudutaan</w:t>
      </w:r>
      <w:r>
        <w:rPr>
          <w:rFonts w:ascii="Times New Roman" w:hAnsi="Times New Roman" w:cs="Times New Roman"/>
          <w:sz w:val="24"/>
          <w:szCs w:val="24"/>
        </w:rPr>
        <w:t xml:space="preserve"> ja jotka </w:t>
      </w:r>
      <w:r w:rsidRPr="00F00507">
        <w:rPr>
          <w:rFonts w:ascii="Times New Roman" w:hAnsi="Times New Roman" w:cs="Times New Roman"/>
          <w:sz w:val="24"/>
          <w:szCs w:val="24"/>
        </w:rPr>
        <w:t>muodostavat opiskelijan ammatillisen asiantuntijuuden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507">
        <w:rPr>
          <w:rFonts w:ascii="Times New Roman" w:hAnsi="Times New Roman" w:cs="Times New Roman"/>
          <w:sz w:val="24"/>
          <w:szCs w:val="24"/>
        </w:rPr>
        <w:t>kehittymisen perustan</w:t>
      </w:r>
      <w:r>
        <w:rPr>
          <w:rFonts w:ascii="Times New Roman" w:hAnsi="Times New Roman" w:cs="Times New Roman"/>
          <w:sz w:val="24"/>
          <w:szCs w:val="24"/>
        </w:rPr>
        <w:t>. Amma</w:t>
      </w:r>
      <w:r w:rsidRPr="00DF1132">
        <w:rPr>
          <w:rFonts w:ascii="Times New Roman" w:hAnsi="Times New Roman" w:cs="Times New Roman"/>
          <w:sz w:val="24"/>
          <w:szCs w:val="24"/>
        </w:rPr>
        <w:t>tt</w:t>
      </w:r>
      <w:r w:rsidRPr="00DF1132">
        <w:rPr>
          <w:rFonts w:ascii="Times New Roman" w:hAnsi="Times New Roman" w:cs="Times New Roman"/>
          <w:sz w:val="24"/>
          <w:szCs w:val="24"/>
        </w:rPr>
        <w:t>i</w:t>
      </w:r>
      <w:r w:rsidRPr="00DF1132">
        <w:rPr>
          <w:rFonts w:ascii="Times New Roman" w:hAnsi="Times New Roman" w:cs="Times New Roman"/>
          <w:sz w:val="24"/>
          <w:szCs w:val="24"/>
        </w:rPr>
        <w:t>korkeakouluissa käytössä olevat yleiset kompetenssit perustuvat Eurooppalaiseen tutkintojen ja osaamisen kahdeksanportaiseen viitekehykseen (EQF), jonka tarkoitus on EU maiden korkeakoul</w:t>
      </w:r>
      <w:r w:rsidRPr="00DF1132">
        <w:rPr>
          <w:rFonts w:ascii="Times New Roman" w:hAnsi="Times New Roman" w:cs="Times New Roman"/>
          <w:sz w:val="24"/>
          <w:szCs w:val="24"/>
        </w:rPr>
        <w:t>u</w:t>
      </w:r>
      <w:r w:rsidRPr="00DF1132">
        <w:rPr>
          <w:rFonts w:ascii="Times New Roman" w:hAnsi="Times New Roman" w:cs="Times New Roman"/>
          <w:sz w:val="24"/>
          <w:szCs w:val="24"/>
        </w:rPr>
        <w:t>jen opetussuunnitelmien yhteneväisyys ja osaamistasojen vertailtavuus. Kompetenssien määritt</w:t>
      </w:r>
      <w:r w:rsidRPr="00DF1132">
        <w:rPr>
          <w:rFonts w:ascii="Times New Roman" w:hAnsi="Times New Roman" w:cs="Times New Roman"/>
          <w:sz w:val="24"/>
          <w:szCs w:val="24"/>
        </w:rPr>
        <w:t>e</w:t>
      </w:r>
      <w:r w:rsidRPr="00DF1132">
        <w:rPr>
          <w:rFonts w:ascii="Times New Roman" w:hAnsi="Times New Roman" w:cs="Times New Roman"/>
          <w:sz w:val="24"/>
          <w:szCs w:val="24"/>
        </w:rPr>
        <w:t>lyyn on vaikuttanut myös tutkintojen ja muun osaamisen kansallinen viitekehys (NQF), jonka ta</w:t>
      </w:r>
      <w:r w:rsidRPr="00DF1132">
        <w:rPr>
          <w:rFonts w:ascii="Times New Roman" w:hAnsi="Times New Roman" w:cs="Times New Roman"/>
          <w:sz w:val="24"/>
          <w:szCs w:val="24"/>
        </w:rPr>
        <w:t>r</w:t>
      </w:r>
      <w:r w:rsidRPr="00DF1132">
        <w:rPr>
          <w:rFonts w:ascii="Times New Roman" w:hAnsi="Times New Roman" w:cs="Times New Roman"/>
          <w:sz w:val="24"/>
          <w:szCs w:val="24"/>
        </w:rPr>
        <w:t>koitus on lisätä tutkintojen vertailtavuutta ja läpinäkyvyyttä kotimaassa. Ylemmän ammattikorke</w:t>
      </w:r>
      <w:r w:rsidRPr="00DF1132">
        <w:rPr>
          <w:rFonts w:ascii="Times New Roman" w:hAnsi="Times New Roman" w:cs="Times New Roman"/>
          <w:sz w:val="24"/>
          <w:szCs w:val="24"/>
        </w:rPr>
        <w:t>a</w:t>
      </w:r>
      <w:r w:rsidRPr="00DF1132">
        <w:rPr>
          <w:rFonts w:ascii="Times New Roman" w:hAnsi="Times New Roman" w:cs="Times New Roman"/>
          <w:sz w:val="24"/>
          <w:szCs w:val="24"/>
        </w:rPr>
        <w:t xml:space="preserve">koulututkinnon yleiset kompetenssit ovat määritelty kaikissa koulutusohjelmissa </w:t>
      </w:r>
      <w:proofErr w:type="spellStart"/>
      <w:r w:rsidRPr="00DF1132">
        <w:rPr>
          <w:rFonts w:ascii="Times New Roman" w:hAnsi="Times New Roman" w:cs="Times New Roman"/>
          <w:sz w:val="24"/>
          <w:szCs w:val="24"/>
        </w:rPr>
        <w:t>EQF:n</w:t>
      </w:r>
      <w:proofErr w:type="spellEnd"/>
      <w:r w:rsidRPr="00DF1132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DF1132">
        <w:rPr>
          <w:rFonts w:ascii="Times New Roman" w:hAnsi="Times New Roman" w:cs="Times New Roman"/>
          <w:sz w:val="24"/>
          <w:szCs w:val="24"/>
        </w:rPr>
        <w:t>NQF:n</w:t>
      </w:r>
      <w:proofErr w:type="spellEnd"/>
      <w:r w:rsidRPr="00DF1132">
        <w:rPr>
          <w:rFonts w:ascii="Times New Roman" w:hAnsi="Times New Roman" w:cs="Times New Roman"/>
          <w:sz w:val="24"/>
          <w:szCs w:val="24"/>
        </w:rPr>
        <w:t xml:space="preserve"> tasolle 7 ja ovat kuvattu seuraavasti:</w:t>
      </w:r>
    </w:p>
    <w:p w:rsidR="00AA00BA" w:rsidRDefault="00AA00BA" w:rsidP="00AA00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29E" w:rsidRDefault="008B529E" w:rsidP="00AA00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|TYE16KY_1|</w:t>
      </w:r>
    </w:p>
    <w:p w:rsidR="008B529E" w:rsidRDefault="008B529E" w:rsidP="00AA00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5DCF" w:rsidRPr="008B529E" w:rsidRDefault="00CE5DCF" w:rsidP="008B5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49D">
        <w:rPr>
          <w:rFonts w:ascii="Times New Roman" w:hAnsi="Times New Roman" w:cs="Times New Roman"/>
          <w:bCs/>
          <w:sz w:val="24"/>
          <w:szCs w:val="24"/>
        </w:rPr>
        <w:t xml:space="preserve">Taulukko 1. </w:t>
      </w:r>
      <w:r>
        <w:rPr>
          <w:rFonts w:ascii="Times New Roman" w:hAnsi="Times New Roman" w:cs="Times New Roman"/>
          <w:bCs/>
          <w:sz w:val="24"/>
          <w:szCs w:val="24"/>
        </w:rPr>
        <w:t>Ensihoidon</w:t>
      </w:r>
      <w:r w:rsidRPr="008F1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8F149D">
        <w:rPr>
          <w:rFonts w:ascii="Times New Roman" w:hAnsi="Times New Roman" w:cs="Times New Roman"/>
          <w:bCs/>
          <w:sz w:val="24"/>
          <w:szCs w:val="24"/>
        </w:rPr>
        <w:t>ohtami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8F149D">
        <w:rPr>
          <w:rFonts w:ascii="Times New Roman" w:hAnsi="Times New Roman" w:cs="Times New Roman"/>
          <w:bCs/>
          <w:sz w:val="24"/>
          <w:szCs w:val="24"/>
        </w:rPr>
        <w:t>en</w:t>
      </w:r>
      <w:r>
        <w:rPr>
          <w:rFonts w:ascii="Times New Roman" w:hAnsi="Times New Roman" w:cs="Times New Roman"/>
          <w:bCs/>
          <w:sz w:val="24"/>
          <w:szCs w:val="24"/>
        </w:rPr>
        <w:t>, tutkinto-</w:t>
      </w:r>
      <w:r w:rsidRPr="008F149D">
        <w:rPr>
          <w:rFonts w:ascii="Times New Roman" w:hAnsi="Times New Roman" w:cs="Times New Roman"/>
          <w:bCs/>
          <w:sz w:val="24"/>
          <w:szCs w:val="24"/>
        </w:rPr>
        <w:t>ohjelman yleiset kompetenssit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CE5DCF" w:rsidTr="00D57953">
        <w:tc>
          <w:tcPr>
            <w:tcW w:w="2518" w:type="dxa"/>
          </w:tcPr>
          <w:p w:rsidR="00CE5DCF" w:rsidRPr="00D76836" w:rsidRDefault="00CE5DCF" w:rsidP="009B0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8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Osaamisalueet</w:t>
            </w:r>
          </w:p>
        </w:tc>
        <w:tc>
          <w:tcPr>
            <w:tcW w:w="7260" w:type="dxa"/>
          </w:tcPr>
          <w:p w:rsidR="00CE5DCF" w:rsidRPr="00DD64F0" w:rsidRDefault="00CE5DCF" w:rsidP="009B0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Ylemmän ammattikorkeakoulututkinnon 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DD6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amisen kuvaus</w:t>
            </w:r>
          </w:p>
        </w:tc>
      </w:tr>
      <w:tr w:rsidR="00CE5DCF" w:rsidTr="00D57953">
        <w:tc>
          <w:tcPr>
            <w:tcW w:w="2518" w:type="dxa"/>
          </w:tcPr>
          <w:p w:rsidR="00CE5DCF" w:rsidRPr="00DD64F0" w:rsidRDefault="00CE5DCF" w:rsidP="009B0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4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Oppimisen taidot</w:t>
            </w:r>
          </w:p>
        </w:tc>
        <w:tc>
          <w:tcPr>
            <w:tcW w:w="7260" w:type="dxa"/>
          </w:tcPr>
          <w:p w:rsidR="00CE5DCF" w:rsidRPr="008F12F7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12F7">
              <w:rPr>
                <w:rFonts w:ascii="Times New Roman" w:hAnsi="Times New Roman" w:cs="Times New Roman"/>
                <w:bCs/>
                <w:sz w:val="16"/>
                <w:szCs w:val="16"/>
              </w:rPr>
              <w:t>Taito monipuolisesti ja tavoitteellisesti arvioida ja kehittää asiantuntijuuttaan</w:t>
            </w:r>
          </w:p>
          <w:p w:rsidR="00CE5DCF" w:rsidRPr="008F12F7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12F7">
              <w:rPr>
                <w:rFonts w:ascii="Times New Roman" w:hAnsi="Times New Roman" w:cs="Times New Roman"/>
                <w:bCs/>
                <w:sz w:val="16"/>
                <w:szCs w:val="16"/>
              </w:rPr>
              <w:t>Hankkia, käsitellä, tuottaa ja arvioida tietoa kriittisesti ja eri alojen näkökulmasta</w:t>
            </w:r>
          </w:p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12F7">
              <w:rPr>
                <w:rFonts w:ascii="Times New Roman" w:hAnsi="Times New Roman" w:cs="Times New Roman"/>
                <w:bCs/>
                <w:sz w:val="16"/>
                <w:szCs w:val="16"/>
              </w:rPr>
              <w:t>Vastuun ottaminen ja kantaminen yhteisön tavoitteellisesta oppimisesta</w:t>
            </w:r>
          </w:p>
        </w:tc>
      </w:tr>
      <w:tr w:rsidR="00CE5DCF" w:rsidTr="00D57953">
        <w:tc>
          <w:tcPr>
            <w:tcW w:w="2518" w:type="dxa"/>
          </w:tcPr>
          <w:p w:rsidR="00CE5DCF" w:rsidRPr="008F12F7" w:rsidRDefault="00CE5DCF" w:rsidP="009B0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Eettinen osaaminen</w:t>
            </w:r>
          </w:p>
        </w:tc>
        <w:tc>
          <w:tcPr>
            <w:tcW w:w="7260" w:type="dxa"/>
          </w:tcPr>
          <w:p w:rsidR="00CE5DCF" w:rsidRPr="004247D5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47D5">
              <w:rPr>
                <w:rFonts w:ascii="Times New Roman" w:hAnsi="Times New Roman" w:cs="Times New Roman"/>
                <w:bCs/>
                <w:sz w:val="16"/>
                <w:szCs w:val="16"/>
              </w:rPr>
              <w:t>Vastuun ottaminen yhteisön toiminnasta ja sen seurauksista</w:t>
            </w:r>
          </w:p>
          <w:p w:rsidR="00CE5DCF" w:rsidRPr="004247D5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47D5">
              <w:rPr>
                <w:rFonts w:ascii="Times New Roman" w:hAnsi="Times New Roman" w:cs="Times New Roman"/>
                <w:bCs/>
                <w:sz w:val="16"/>
                <w:szCs w:val="16"/>
              </w:rPr>
              <w:t>Taito soveltaa alansa ammattieettisiä periaatteita asiantuntijana ja työelämän kehittäjänä</w:t>
            </w:r>
          </w:p>
          <w:p w:rsidR="00CE5DCF" w:rsidRPr="004247D5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47D5">
              <w:rPr>
                <w:rFonts w:ascii="Times New Roman" w:hAnsi="Times New Roman" w:cs="Times New Roman"/>
                <w:bCs/>
                <w:sz w:val="16"/>
                <w:szCs w:val="16"/>
              </w:rPr>
              <w:t>Ratkaisujen tekeminen huomioiden yksilöiden ja yhteisön näkökulmat</w:t>
            </w:r>
          </w:p>
          <w:p w:rsidR="00CE5DCF" w:rsidRPr="004247D5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47D5">
              <w:rPr>
                <w:rFonts w:ascii="Times New Roman" w:hAnsi="Times New Roman" w:cs="Times New Roman"/>
                <w:bCs/>
                <w:sz w:val="16"/>
                <w:szCs w:val="16"/>
              </w:rPr>
              <w:t>Tasa-arvoisuuden periaatteiden edistäminen työyhteisössä</w:t>
            </w:r>
          </w:p>
          <w:p w:rsidR="00CE5DCF" w:rsidRPr="004247D5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47D5">
              <w:rPr>
                <w:rFonts w:ascii="Times New Roman" w:hAnsi="Times New Roman" w:cs="Times New Roman"/>
                <w:bCs/>
                <w:sz w:val="16"/>
                <w:szCs w:val="16"/>
              </w:rPr>
              <w:t>Kestävän kehityksen periaatteiden ja yhteiskuntavastuun toteutumisen edistäminen</w:t>
            </w:r>
          </w:p>
          <w:p w:rsidR="00CE5DCF" w:rsidRPr="004247D5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247D5">
              <w:rPr>
                <w:rFonts w:ascii="Times New Roman" w:hAnsi="Times New Roman" w:cs="Times New Roman"/>
                <w:bCs/>
                <w:sz w:val="16"/>
                <w:szCs w:val="16"/>
              </w:rPr>
              <w:t>Eettisiin arvoihin perustuvan yhteiskunnallisesti vaikuttavan toiminnan johtaminen</w:t>
            </w:r>
          </w:p>
        </w:tc>
      </w:tr>
      <w:tr w:rsidR="00CE5DCF" w:rsidTr="00D57953">
        <w:tc>
          <w:tcPr>
            <w:tcW w:w="2518" w:type="dxa"/>
          </w:tcPr>
          <w:p w:rsidR="00CE5DCF" w:rsidRPr="004247D5" w:rsidRDefault="00CE5DCF" w:rsidP="009B0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Työyhteisöosaaminen</w:t>
            </w:r>
          </w:p>
        </w:tc>
        <w:tc>
          <w:tcPr>
            <w:tcW w:w="7260" w:type="dxa"/>
          </w:tcPr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Työyhteisön toiminnan ja työhyvinvoinnin kehittäminen</w:t>
            </w:r>
          </w:p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Työelämän monialaisen viestinnän ja vuorovaikutuksen kehittäminen</w:t>
            </w:r>
          </w:p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Viestintä. ja tietotekniikan soveltaminen työtehtävissä</w:t>
            </w:r>
          </w:p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Verkostojen ja kumppanuuksien luominen</w:t>
            </w:r>
          </w:p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Toiminnan johtaminen ja uudistaminen monimutkaisissa ja ennakoimattomissa toimintaympäristöissä</w:t>
            </w:r>
          </w:p>
          <w:p w:rsidR="00CE5DCF" w:rsidRPr="004247D5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Vaativissa asiantuntijatehtävissä, johtamistehtävissä ja yrittäjänä toimiminen</w:t>
            </w:r>
          </w:p>
        </w:tc>
      </w:tr>
      <w:tr w:rsidR="00CE5DCF" w:rsidTr="00D57953">
        <w:tc>
          <w:tcPr>
            <w:tcW w:w="2518" w:type="dxa"/>
          </w:tcPr>
          <w:p w:rsidR="00CE5DCF" w:rsidRPr="004A3173" w:rsidRDefault="00CE5DCF" w:rsidP="009B0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Innovaatio-osaaminen</w:t>
            </w:r>
          </w:p>
        </w:tc>
        <w:tc>
          <w:tcPr>
            <w:tcW w:w="7260" w:type="dxa"/>
          </w:tcPr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Uuden tiedon tuottaminen ja toimintatapojen uudistaminen yhdistäen eri alojen osaamista</w:t>
            </w:r>
          </w:p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Projektien johtaminen</w:t>
            </w:r>
          </w:p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Tutkimus-, kehittämis- ja innovaatiohankkeiden johtaminen ja tutkimus-ja kehittämismenetelmien hallitsem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nen</w:t>
            </w:r>
          </w:p>
          <w:p w:rsidR="00CE5DCF" w:rsidRPr="004A3173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Asiakaslähtöisen, kestävän ja taloudellisesti kannattavan toiminnan kehittäminen</w:t>
            </w:r>
          </w:p>
        </w:tc>
      </w:tr>
      <w:tr w:rsidR="00CE5DCF" w:rsidTr="00D57953">
        <w:tc>
          <w:tcPr>
            <w:tcW w:w="2518" w:type="dxa"/>
          </w:tcPr>
          <w:p w:rsidR="00CE5DCF" w:rsidRPr="00D76836" w:rsidRDefault="00D57953" w:rsidP="009B0F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Kansainvälisyys</w:t>
            </w:r>
            <w:r w:rsidR="00CE5DCF" w:rsidRPr="00D768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osaam</w:t>
            </w:r>
            <w:r w:rsidR="00CE5D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CE5DCF" w:rsidRPr="00D768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nen</w:t>
            </w:r>
          </w:p>
        </w:tc>
        <w:tc>
          <w:tcPr>
            <w:tcW w:w="7260" w:type="dxa"/>
          </w:tcPr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Taito kansainväliseen viestintään työtehtävissä ja toiminnan kehittämisessä</w:t>
            </w:r>
          </w:p>
          <w:p w:rsidR="00CE5DCF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Kyky toimia kansainvälisissä toimintaympäristöissä</w:t>
            </w:r>
          </w:p>
          <w:p w:rsidR="00CE5DCF" w:rsidRPr="00D76836" w:rsidRDefault="00CE5DCF" w:rsidP="00DA1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Oman ammattialan kansainvälisyyskehityksen vaikutusten ja mahdollisuuksien ennakoiminen</w:t>
            </w:r>
          </w:p>
        </w:tc>
      </w:tr>
    </w:tbl>
    <w:p w:rsidR="001E36B5" w:rsidRPr="00BE6BF9" w:rsidRDefault="00BE6BF9" w:rsidP="002F08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BE6BF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Yleisten kompetenssien lisäksi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opiskelijan osaaminen kehittyy tutkinto-oh</w:t>
      </w:r>
      <w:r w:rsidR="00D5795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jelman mukaisten komp</w:t>
      </w:r>
      <w:r w:rsidR="00D5795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</w:t>
      </w:r>
      <w:r w:rsidR="00D5795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tenssien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hallintaan.</w:t>
      </w:r>
    </w:p>
    <w:p w:rsidR="001E36B5" w:rsidRPr="008B529E" w:rsidRDefault="008B529E" w:rsidP="002F08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|</w:t>
      </w:r>
      <w:r w:rsidRPr="008B529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TYE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16KY_2|</w:t>
      </w:r>
    </w:p>
    <w:p w:rsidR="00BE6BF9" w:rsidRPr="008B529E" w:rsidRDefault="00D57953" w:rsidP="008B52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Taulukko 2.  </w:t>
      </w:r>
      <w:proofErr w:type="gramStart"/>
      <w:r>
        <w:rPr>
          <w:rFonts w:ascii="Times New Roman" w:hAnsi="Times New Roman" w:cs="Times New Roman"/>
        </w:rPr>
        <w:t xml:space="preserve">Ensihoidon johtamisen </w:t>
      </w:r>
      <w:r w:rsidR="00BE6BF9">
        <w:rPr>
          <w:rFonts w:ascii="Times New Roman" w:hAnsi="Times New Roman" w:cs="Times New Roman"/>
        </w:rPr>
        <w:t>tutkinto-ohjelman koulutusalakohtaiset kompetenssit.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BE6BF9" w:rsidTr="00D57953">
        <w:tc>
          <w:tcPr>
            <w:tcW w:w="2093" w:type="dxa"/>
          </w:tcPr>
          <w:p w:rsidR="00BE6BF9" w:rsidRPr="00F32951" w:rsidRDefault="00BE6BF9" w:rsidP="00D5795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951">
              <w:rPr>
                <w:rFonts w:ascii="Times New Roman" w:hAnsi="Times New Roman" w:cs="Times New Roman"/>
                <w:b/>
                <w:sz w:val="20"/>
                <w:szCs w:val="20"/>
              </w:rPr>
              <w:t>Teemat</w:t>
            </w:r>
          </w:p>
        </w:tc>
        <w:tc>
          <w:tcPr>
            <w:tcW w:w="7685" w:type="dxa"/>
          </w:tcPr>
          <w:p w:rsidR="00BE6BF9" w:rsidRPr="006B5E72" w:rsidRDefault="00BE6BF9" w:rsidP="00D57953">
            <w:pPr>
              <w:pStyle w:val="Default"/>
              <w:rPr>
                <w:b/>
                <w:sz w:val="20"/>
                <w:szCs w:val="20"/>
              </w:rPr>
            </w:pPr>
            <w:r w:rsidRPr="006B5E72">
              <w:rPr>
                <w:b/>
                <w:sz w:val="20"/>
                <w:szCs w:val="20"/>
              </w:rPr>
              <w:t>Sosiaali- ja terveysalan kehittämisen ja johtamisen osaamisen kuvaus</w:t>
            </w:r>
          </w:p>
        </w:tc>
      </w:tr>
      <w:tr w:rsidR="00BE6BF9" w:rsidTr="00D57953">
        <w:tc>
          <w:tcPr>
            <w:tcW w:w="2093" w:type="dxa"/>
          </w:tcPr>
          <w:p w:rsidR="00BE6BF9" w:rsidRPr="00F32951" w:rsidRDefault="00BE6BF9" w:rsidP="00D5795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Johtamisosaaminen</w:t>
            </w:r>
          </w:p>
        </w:tc>
        <w:tc>
          <w:tcPr>
            <w:tcW w:w="7685" w:type="dxa"/>
          </w:tcPr>
          <w:p w:rsidR="00BE6BF9" w:rsidRPr="0093700D" w:rsidRDefault="00BE6BF9" w:rsidP="00BE6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Moniviranomaistoiminta</w:t>
            </w:r>
            <w:r w:rsidRPr="0093700D">
              <w:rPr>
                <w:rFonts w:ascii="Times New Roman" w:hAnsi="Times New Roman" w:cs="Times New Roman"/>
                <w:sz w:val="16"/>
                <w:szCs w:val="16"/>
              </w:rPr>
              <w:t xml:space="preserve"> ja asiakaslähtöinen organisaation johtamisjärjestelmän arvioiminen ja kehittäminen ja toimintaympäristön muutosten ennakointi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ja muutostarpeisiin vastaaminen</w:t>
            </w:r>
            <w:r w:rsidR="008B52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osaamista ja johtamisjärjestelmää ke</w:t>
            </w:r>
            <w:r w:rsidR="004E1128">
              <w:rPr>
                <w:rFonts w:ascii="Times New Roman" w:hAnsi="Times New Roman" w:cs="Times New Roman"/>
                <w:sz w:val="16"/>
                <w:szCs w:val="16"/>
              </w:rPr>
              <w:t>hi</w:t>
            </w:r>
            <w:r w:rsidR="004E112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4E11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tämällä.</w:t>
            </w:r>
            <w:proofErr w:type="gramEnd"/>
          </w:p>
          <w:p w:rsidR="00BE6BF9" w:rsidRDefault="00BE6BF9" w:rsidP="00BE6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00D">
              <w:rPr>
                <w:rFonts w:ascii="Times New Roman" w:hAnsi="Times New Roman" w:cs="Times New Roman"/>
                <w:sz w:val="16"/>
                <w:szCs w:val="16"/>
              </w:rPr>
              <w:t xml:space="preserve">Strategialähtöinen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 osaamisperusteinen </w:t>
            </w:r>
            <w:r w:rsidRPr="0093700D">
              <w:rPr>
                <w:rFonts w:ascii="Times New Roman" w:hAnsi="Times New Roman" w:cs="Times New Roman"/>
                <w:sz w:val="16"/>
                <w:szCs w:val="16"/>
              </w:rPr>
              <w:t>henkilöstön ohjaaminen, kehittäminen ja arviointi yksilöä kunnioittaen</w:t>
            </w:r>
            <w:r w:rsidR="008B529E">
              <w:rPr>
                <w:rFonts w:ascii="Times New Roman" w:hAnsi="Times New Roman" w:cs="Times New Roman"/>
                <w:sz w:val="16"/>
                <w:szCs w:val="16"/>
              </w:rPr>
              <w:t xml:space="preserve"> ja päätöksentekoon osallistaen.</w:t>
            </w:r>
          </w:p>
          <w:p w:rsidR="008B529E" w:rsidRDefault="00BE6BF9" w:rsidP="00BE6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Turvallisuusjohtamisen osa-</w:t>
            </w:r>
            <w:r w:rsidR="008B529E">
              <w:rPr>
                <w:rFonts w:ascii="Times New Roman" w:hAnsi="Times New Roman" w:cs="Times New Roman"/>
                <w:sz w:val="16"/>
                <w:szCs w:val="16"/>
              </w:rPr>
              <w:t>alueiden jatkuva kehittäminen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siakas- ja työyhteisössä ja työhyvinvoinnin ylläpitäm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nen myönteisessä ilmapiirissä</w:t>
            </w:r>
            <w:r w:rsidR="004E11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E6BF9" w:rsidRPr="008B529E" w:rsidRDefault="008B529E" w:rsidP="00BE6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man ja työyhteisön toiminnan ohjaaminen</w:t>
            </w:r>
            <w:r w:rsidR="00BE6BF9" w:rsidRPr="001E28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eettisesti kestävien periaatteiden mukaan tiedostaen ammatillisen kasvun ja kehittymisen merkityksen työhyvinvoinnille. </w:t>
            </w:r>
          </w:p>
          <w:p w:rsidR="00BE6BF9" w:rsidRPr="001E28A3" w:rsidRDefault="00BE6BF9" w:rsidP="00BE6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28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Toimintaympäristön kansainvälistymiskehityksen edistäminen ja monikulttuurisuusajattelun toteuttaminen käytä</w:t>
            </w:r>
            <w:r w:rsidRPr="001E28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1E28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nön johtamistoiminnoissa.</w:t>
            </w:r>
          </w:p>
        </w:tc>
      </w:tr>
      <w:tr w:rsidR="00BE6BF9" w:rsidTr="00D57953">
        <w:tc>
          <w:tcPr>
            <w:tcW w:w="2093" w:type="dxa"/>
          </w:tcPr>
          <w:p w:rsidR="00BE6BF9" w:rsidRPr="00F32951" w:rsidRDefault="00BE6BF9" w:rsidP="00D5795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Kehittämisosaaminen</w:t>
            </w:r>
          </w:p>
        </w:tc>
        <w:tc>
          <w:tcPr>
            <w:tcW w:w="7685" w:type="dxa"/>
          </w:tcPr>
          <w:p w:rsidR="00BE6BF9" w:rsidRDefault="00BE6BF9" w:rsidP="00101A3A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2999">
              <w:rPr>
                <w:rFonts w:ascii="Times New Roman" w:hAnsi="Times New Roman" w:cs="Times New Roman"/>
                <w:sz w:val="16"/>
                <w:szCs w:val="16"/>
              </w:rPr>
              <w:t>Työelämän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strategialähtöisten</w:t>
            </w:r>
            <w:r w:rsidRPr="00562999">
              <w:rPr>
                <w:rFonts w:ascii="Times New Roman" w:hAnsi="Times New Roman" w:cs="Times New Roman"/>
                <w:sz w:val="16"/>
                <w:szCs w:val="16"/>
              </w:rPr>
              <w:t xml:space="preserve"> tutkimus- ja kehittämisprosessien toteuttaminen ja johtaminen yhteistyössä työntek</w:t>
            </w:r>
            <w:r w:rsidRPr="00562999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562999">
              <w:rPr>
                <w:rFonts w:ascii="Times New Roman" w:hAnsi="Times New Roman" w:cs="Times New Roman"/>
                <w:sz w:val="16"/>
                <w:szCs w:val="16"/>
              </w:rPr>
              <w:t>jöiden ja asiantuntijoiden kanssa tieteellisesti päteviä menetelmiä soveltaen</w:t>
            </w:r>
            <w:r w:rsidR="004E11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  <w:p w:rsidR="00BE6BF9" w:rsidRDefault="00BE6BF9" w:rsidP="00101A3A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Muutos- ja ongelmaratkaisuprosessien reflektointi, mallintaminen ja johtaminen yhteistyössä työyhteisön jäsenten kanssa</w:t>
            </w:r>
            <w:r w:rsidR="004E11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  <w:p w:rsidR="00BE6BF9" w:rsidRPr="009D4355" w:rsidRDefault="00BE6BF9" w:rsidP="00101A3A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Uusia kehitystrendejä ennakoivien signaalien tunnistaminen ja haasteisiin vastaaminen ennakoinnin menetelmiä soveltaen</w:t>
            </w:r>
            <w:r w:rsidR="004E11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</w:tr>
      <w:tr w:rsidR="00BE6BF9" w:rsidTr="00D57953">
        <w:tc>
          <w:tcPr>
            <w:tcW w:w="2093" w:type="dxa"/>
          </w:tcPr>
          <w:p w:rsidR="00BE6BF9" w:rsidRPr="00F32951" w:rsidRDefault="00BE6BF9" w:rsidP="00D5795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Asiantuntijuus</w:t>
            </w:r>
            <w:r w:rsidRPr="00F32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85" w:type="dxa"/>
          </w:tcPr>
          <w:p w:rsidR="00BE6BF9" w:rsidRDefault="00BE6BF9" w:rsidP="00101A3A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Arvioi ja analysoi sosiaali- ja terveysalan ohjausjärjestelmien vaikuttavuutta palvelujen tuotantoon ja kehittää toimintajärjestelmää muuttuvien tarpeiden suuntaisesti ajantasaista alan lainsäädäntöä noudattaen</w:t>
            </w:r>
            <w:r w:rsidR="004E11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E6BF9" w:rsidRDefault="00BE6BF9" w:rsidP="00101A3A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Taloudellisten resurssien hallinta ja oikeudenmukainen allokointi tarpeiden ja kuormittavuuden mukaisesti</w:t>
            </w:r>
          </w:p>
          <w:p w:rsidR="00BE6BF9" w:rsidRDefault="00BE6BF9" w:rsidP="00101A3A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Laadulliset ja lainsäädännölliset kriteerit täyttävä osaamisperus</w:t>
            </w:r>
            <w:r w:rsidR="00101A3A">
              <w:rPr>
                <w:rFonts w:ascii="Times New Roman" w:hAnsi="Times New Roman" w:cs="Times New Roman"/>
                <w:sz w:val="16"/>
                <w:szCs w:val="16"/>
              </w:rPr>
              <w:t>teinen yhteistyö muiden hätä- ja pelastusammattilai</w:t>
            </w:r>
            <w:r w:rsidR="00101A3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101A3A">
              <w:rPr>
                <w:rFonts w:ascii="Times New Roman" w:hAnsi="Times New Roman" w:cs="Times New Roman"/>
                <w:sz w:val="16"/>
                <w:szCs w:val="16"/>
              </w:rPr>
              <w:t xml:space="preserve">ten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kanssa palveluja tuotettaessa</w:t>
            </w:r>
            <w:r w:rsidR="00101A3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E6BF9" w:rsidRPr="009D4355" w:rsidRDefault="00BE6BF9" w:rsidP="00101A3A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Suunnittelee ja toteuttaa itsenäisesti strategiaprosessin kaikkine vaiheineen, kehittää or</w:t>
            </w:r>
            <w:r w:rsidR="00101A3A">
              <w:rPr>
                <w:rFonts w:ascii="Times New Roman" w:hAnsi="Times New Roman" w:cs="Times New Roman"/>
                <w:sz w:val="16"/>
                <w:szCs w:val="16"/>
              </w:rPr>
              <w:t>ganisaation strategioita yhteistyö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lähtöisesti ja palautetietoa hyödyntäen ja johtaa organisaatiota strategisen johtamisen periaatteita soveltaen</w:t>
            </w:r>
            <w:r w:rsidR="008B52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BE6BF9" w:rsidRDefault="00BE6BF9" w:rsidP="00BE6BF9">
      <w:pPr>
        <w:tabs>
          <w:tab w:val="left" w:pos="54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6BF9" w:rsidRDefault="006C7B16" w:rsidP="00BE6BF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Jokainen tutkinnon </w:t>
      </w:r>
      <w:r w:rsidR="00BE6BF9" w:rsidRPr="00F5050A">
        <w:rPr>
          <w:rFonts w:ascii="Times New Roman" w:hAnsi="Times New Roman" w:cs="Times New Roman"/>
        </w:rPr>
        <w:t>opintojakso lisää osaamista jollain yleisen kompetenssin osa-alueella ja joll</w:t>
      </w:r>
      <w:r w:rsidR="00BE6BF9">
        <w:rPr>
          <w:rFonts w:ascii="Times New Roman" w:hAnsi="Times New Roman" w:cs="Times New Roman"/>
        </w:rPr>
        <w:t>ain tutkinto-</w:t>
      </w:r>
      <w:r w:rsidR="00BE6BF9" w:rsidRPr="00F5050A">
        <w:rPr>
          <w:rFonts w:ascii="Times New Roman" w:hAnsi="Times New Roman" w:cs="Times New Roman"/>
        </w:rPr>
        <w:t>ohjelmakohtaisen kompetenssin teema-alueella.</w:t>
      </w:r>
      <w:r w:rsidR="00BE6BF9">
        <w:rPr>
          <w:rFonts w:ascii="Times New Roman" w:hAnsi="Times New Roman" w:cs="Times New Roman"/>
        </w:rPr>
        <w:t xml:space="preserve"> Tutkinto-</w:t>
      </w:r>
      <w:r w:rsidR="00BE6BF9" w:rsidRPr="00F5050A">
        <w:rPr>
          <w:rFonts w:ascii="Times New Roman" w:hAnsi="Times New Roman" w:cs="Times New Roman"/>
        </w:rPr>
        <w:t>ohjelman suorittaminen kokona</w:t>
      </w:r>
      <w:r w:rsidR="00BE6BF9" w:rsidRPr="00F5050A">
        <w:rPr>
          <w:rFonts w:ascii="Times New Roman" w:hAnsi="Times New Roman" w:cs="Times New Roman"/>
        </w:rPr>
        <w:t>i</w:t>
      </w:r>
      <w:r w:rsidR="00BE6BF9" w:rsidRPr="00F5050A">
        <w:rPr>
          <w:rFonts w:ascii="Times New Roman" w:hAnsi="Times New Roman" w:cs="Times New Roman"/>
        </w:rPr>
        <w:t xml:space="preserve">suudessaan tuottaa yleisten kompetenssien ja koulutusalakohtaisten kompetenssien hallinnan ja </w:t>
      </w:r>
      <w:proofErr w:type="spellStart"/>
      <w:r w:rsidR="00BE6BF9" w:rsidRPr="00F5050A">
        <w:rPr>
          <w:rFonts w:ascii="Times New Roman" w:hAnsi="Times New Roman" w:cs="Times New Roman"/>
        </w:rPr>
        <w:t>EQF:n</w:t>
      </w:r>
      <w:proofErr w:type="spellEnd"/>
      <w:r w:rsidR="00BE6BF9" w:rsidRPr="00F5050A">
        <w:rPr>
          <w:rFonts w:ascii="Times New Roman" w:hAnsi="Times New Roman" w:cs="Times New Roman"/>
        </w:rPr>
        <w:t xml:space="preserve"> viitekehyksen mukaisen tason 7 osaamisen.</w:t>
      </w:r>
      <w:r>
        <w:rPr>
          <w:rFonts w:ascii="Times New Roman" w:hAnsi="Times New Roman" w:cs="Times New Roman"/>
        </w:rPr>
        <w:t xml:space="preserve"> </w:t>
      </w:r>
      <w:r w:rsidRPr="006C7B16">
        <w:rPr>
          <w:rFonts w:ascii="Times New Roman" w:hAnsi="Times New Roman" w:cs="Times New Roman"/>
        </w:rPr>
        <w:t>Kompetenssitaulukko yhdistää yleiset komp</w:t>
      </w:r>
      <w:r w:rsidRPr="006C7B16">
        <w:rPr>
          <w:rFonts w:ascii="Times New Roman" w:hAnsi="Times New Roman" w:cs="Times New Roman"/>
        </w:rPr>
        <w:t>e</w:t>
      </w:r>
      <w:r w:rsidRPr="006C7B16">
        <w:rPr>
          <w:rFonts w:ascii="Times New Roman" w:hAnsi="Times New Roman" w:cs="Times New Roman"/>
        </w:rPr>
        <w:t>tenssit ja tutkintokohtaiset kompetenssit opintojaksoihin.</w:t>
      </w:r>
    </w:p>
    <w:p w:rsidR="00F53662" w:rsidRDefault="00F53662" w:rsidP="00BE6BF9">
      <w:pPr>
        <w:pStyle w:val="Default"/>
        <w:jc w:val="both"/>
        <w:rPr>
          <w:rFonts w:ascii="Times New Roman" w:hAnsi="Times New Roman" w:cs="Times New Roman"/>
        </w:rPr>
      </w:pPr>
    </w:p>
    <w:p w:rsidR="00F53662" w:rsidRPr="00F5050A" w:rsidRDefault="00F53662" w:rsidP="00BE6BF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|TYE16KY_3|</w:t>
      </w:r>
    </w:p>
    <w:tbl>
      <w:tblPr>
        <w:tblStyle w:val="MediumGrid3-Accent5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709"/>
        <w:gridCol w:w="708"/>
        <w:gridCol w:w="851"/>
        <w:gridCol w:w="709"/>
        <w:gridCol w:w="992"/>
        <w:gridCol w:w="957"/>
      </w:tblGrid>
      <w:tr w:rsidR="00EA1D2F" w:rsidTr="00194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4E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Opetussuunnitelma</w:t>
            </w:r>
          </w:p>
        </w:tc>
        <w:tc>
          <w:tcPr>
            <w:tcW w:w="3827" w:type="dxa"/>
            <w:gridSpan w:val="5"/>
          </w:tcPr>
          <w:p w:rsidR="00EA1D2F" w:rsidRDefault="00EA1D2F" w:rsidP="00D5795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Yleiset kompetenssit</w:t>
            </w:r>
          </w:p>
        </w:tc>
        <w:tc>
          <w:tcPr>
            <w:tcW w:w="2658" w:type="dxa"/>
            <w:gridSpan w:val="3"/>
          </w:tcPr>
          <w:p w:rsidR="00EA1D2F" w:rsidRDefault="00EA1D2F" w:rsidP="00D5795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Tutkinto-ohjelman kompetenssit</w:t>
            </w:r>
          </w:p>
        </w:tc>
      </w:tr>
      <w:tr w:rsidR="00EA1D2F" w:rsidTr="0019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D57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1D2F" w:rsidRPr="00543069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7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1D2F" w:rsidTr="00194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D57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Opintojaksot</w:t>
            </w:r>
          </w:p>
        </w:tc>
        <w:tc>
          <w:tcPr>
            <w:tcW w:w="850" w:type="dxa"/>
          </w:tcPr>
          <w:p w:rsidR="00EA1D2F" w:rsidRPr="00543069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Oppim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sen taidot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3069">
              <w:rPr>
                <w:rFonts w:ascii="Times New Roman" w:hAnsi="Times New Roman" w:cs="Times New Roman"/>
                <w:sz w:val="16"/>
                <w:szCs w:val="16"/>
              </w:rPr>
              <w:t>Eett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</w:p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3069">
              <w:rPr>
                <w:rFonts w:ascii="Times New Roman" w:hAnsi="Times New Roman" w:cs="Times New Roman"/>
                <w:sz w:val="16"/>
                <w:szCs w:val="16"/>
              </w:rPr>
              <w:t>nen</w:t>
            </w:r>
            <w:proofErr w:type="spellEnd"/>
            <w:r w:rsidRPr="00543069">
              <w:rPr>
                <w:rFonts w:ascii="Times New Roman" w:hAnsi="Times New Roman" w:cs="Times New Roman"/>
                <w:sz w:val="16"/>
                <w:szCs w:val="16"/>
              </w:rPr>
              <w:t xml:space="preserve"> osaa</w:t>
            </w:r>
          </w:p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43069">
              <w:rPr>
                <w:rFonts w:ascii="Times New Roman" w:hAnsi="Times New Roman" w:cs="Times New Roman"/>
                <w:sz w:val="16"/>
                <w:szCs w:val="16"/>
              </w:rPr>
              <w:t>mi</w:t>
            </w:r>
          </w:p>
          <w:p w:rsidR="00EA1D2F" w:rsidRPr="00543069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3069">
              <w:rPr>
                <w:rFonts w:ascii="Times New Roman" w:hAnsi="Times New Roman" w:cs="Times New Roman"/>
                <w:sz w:val="16"/>
                <w:szCs w:val="16"/>
              </w:rPr>
              <w:t>nen</w:t>
            </w:r>
            <w:proofErr w:type="spellEnd"/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Työ-teisö</w:t>
            </w:r>
            <w:proofErr w:type="spellEnd"/>
          </w:p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osaami</w:t>
            </w:r>
            <w:proofErr w:type="spellEnd"/>
          </w:p>
          <w:p w:rsidR="00EA1D2F" w:rsidRPr="00543069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nen</w:t>
            </w:r>
            <w:proofErr w:type="spellEnd"/>
          </w:p>
        </w:tc>
        <w:tc>
          <w:tcPr>
            <w:tcW w:w="708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vaa</w:t>
            </w:r>
            <w:proofErr w:type="spellEnd"/>
          </w:p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tio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osaami</w:t>
            </w:r>
            <w:proofErr w:type="spellEnd"/>
          </w:p>
          <w:p w:rsidR="00EA1D2F" w:rsidRPr="00543069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nen</w:t>
            </w:r>
            <w:proofErr w:type="spellEnd"/>
          </w:p>
        </w:tc>
        <w:tc>
          <w:tcPr>
            <w:tcW w:w="851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Kansain</w:t>
            </w:r>
          </w:p>
          <w:p w:rsidR="00EA1D2F" w:rsidRDefault="004E1128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väli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syy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EA1D2F">
              <w:rPr>
                <w:rFonts w:ascii="Times New Roman" w:hAnsi="Times New Roman" w:cs="Times New Roman"/>
                <w:sz w:val="16"/>
                <w:szCs w:val="16"/>
              </w:rPr>
              <w:t>osaami</w:t>
            </w:r>
            <w:proofErr w:type="spellEnd"/>
          </w:p>
          <w:p w:rsidR="00EA1D2F" w:rsidRPr="00543069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nen</w:t>
            </w:r>
            <w:proofErr w:type="spellEnd"/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Joht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mis</w:t>
            </w:r>
            <w:proofErr w:type="spellEnd"/>
          </w:p>
          <w:p w:rsidR="00EA1D2F" w:rsidRPr="00543069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minen</w:t>
            </w:r>
          </w:p>
        </w:tc>
        <w:tc>
          <w:tcPr>
            <w:tcW w:w="992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Kehittämis</w:t>
            </w:r>
            <w:proofErr w:type="spellEnd"/>
          </w:p>
          <w:p w:rsidR="00EA1D2F" w:rsidRPr="00194EA5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osaaminen</w:t>
            </w:r>
          </w:p>
        </w:tc>
        <w:tc>
          <w:tcPr>
            <w:tcW w:w="957" w:type="dxa"/>
          </w:tcPr>
          <w:p w:rsidR="00EA1D2F" w:rsidRPr="00194EA5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Asiantunt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juus</w:t>
            </w:r>
          </w:p>
        </w:tc>
      </w:tr>
      <w:tr w:rsidR="00EA1D2F" w:rsidTr="0019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D57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Tutkimuksellinen kehittäm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nen</w:t>
            </w:r>
          </w:p>
        </w:tc>
        <w:tc>
          <w:tcPr>
            <w:tcW w:w="850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1D2F" w:rsidRPr="00377988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7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A1D2F" w:rsidTr="00194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D57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Innovaatio-osaaminen</w:t>
            </w:r>
          </w:p>
        </w:tc>
        <w:tc>
          <w:tcPr>
            <w:tcW w:w="850" w:type="dxa"/>
          </w:tcPr>
          <w:p w:rsidR="00EA1D2F" w:rsidRPr="004E1128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12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7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A1D2F" w:rsidTr="0019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D57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Hyvinvointi työyhteisössä</w:t>
            </w:r>
          </w:p>
        </w:tc>
        <w:tc>
          <w:tcPr>
            <w:tcW w:w="850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4E1128" w:rsidP="004E11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4E1128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EA1D2F" w:rsidRDefault="00EA1D2F" w:rsidP="004E11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1D2F" w:rsidRDefault="004E1128" w:rsidP="004E11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4E1128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A1D2F" w:rsidRDefault="004E1128" w:rsidP="004E1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A1D2F" w:rsidTr="00194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Pr="00E054D2" w:rsidRDefault="00EA1D2F" w:rsidP="00D579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Studying and Working in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ternational Environment</w:t>
            </w:r>
          </w:p>
        </w:tc>
        <w:tc>
          <w:tcPr>
            <w:tcW w:w="850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1D2F" w:rsidRDefault="00EA1D2F" w:rsidP="004E11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A1D2F" w:rsidRPr="005440CE" w:rsidTr="0019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Pr="005440CE" w:rsidRDefault="004E1128" w:rsidP="00D579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Johtamisteoreettis</w:t>
            </w:r>
            <w:r w:rsidR="00EA1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</w:t>
            </w:r>
            <w:proofErr w:type="spellEnd"/>
            <w:r w:rsidR="00EA1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1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näk</w:t>
            </w:r>
            <w:r w:rsidR="00EA1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A1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mysten</w:t>
            </w:r>
            <w:proofErr w:type="spellEnd"/>
            <w:r w:rsidR="00EA1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1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kehittyminen</w:t>
            </w:r>
            <w:proofErr w:type="spellEnd"/>
          </w:p>
        </w:tc>
        <w:tc>
          <w:tcPr>
            <w:tcW w:w="850" w:type="dxa"/>
          </w:tcPr>
          <w:p w:rsidR="00EA1D2F" w:rsidRPr="005440CE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A1D2F" w:rsidRPr="005440CE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A1D2F" w:rsidRPr="005440CE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:rsidR="00EA1D2F" w:rsidRPr="005440CE" w:rsidRDefault="00EA1D2F" w:rsidP="004E11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EA1D2F" w:rsidRPr="005440CE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A1D2F" w:rsidRPr="005440CE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EA1D2F" w:rsidRPr="005440CE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A1D2F" w:rsidRPr="005440CE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A1D2F" w:rsidRPr="005440CE" w:rsidTr="00194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D579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Henkilöstöstrateginen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osaaminen</w:t>
            </w:r>
            <w:proofErr w:type="spellEnd"/>
          </w:p>
        </w:tc>
        <w:tc>
          <w:tcPr>
            <w:tcW w:w="850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A1D2F" w:rsidRPr="005440CE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EA1D2F" w:rsidRPr="005440CE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A1D2F" w:rsidRPr="005440CE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EA1D2F" w:rsidRPr="005440CE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A1D2F" w:rsidRPr="005440CE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A1D2F" w:rsidRPr="005440CE" w:rsidTr="0019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4E1128" w:rsidP="00D57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Sosiaali- </w:t>
            </w:r>
            <w:r w:rsidR="00EA1D2F">
              <w:rPr>
                <w:rFonts w:ascii="Times New Roman" w:hAnsi="Times New Roman" w:cs="Times New Roman"/>
                <w:sz w:val="24"/>
                <w:szCs w:val="24"/>
              </w:rPr>
              <w:t>ja terveysalan suu</w:t>
            </w:r>
            <w:r w:rsidR="00EA1D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A1D2F">
              <w:rPr>
                <w:rFonts w:ascii="Times New Roman" w:hAnsi="Times New Roman" w:cs="Times New Roman"/>
                <w:sz w:val="24"/>
                <w:szCs w:val="24"/>
              </w:rPr>
              <w:t>nittelu ja arviointijärjestelmät</w:t>
            </w:r>
          </w:p>
        </w:tc>
        <w:tc>
          <w:tcPr>
            <w:tcW w:w="850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A1D2F" w:rsidRPr="005440CE" w:rsidTr="00194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4E1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DCB">
              <w:rPr>
                <w:rFonts w:ascii="Times New Roman" w:eastAsia="Times New Roman" w:hAnsi="Times New Roman" w:cs="Times New Roman"/>
                <w:sz w:val="24"/>
                <w:szCs w:val="24"/>
              </w:rPr>
              <w:t>Ensihoidon kehittyminen ja tulevaisuusnäkymät</w:t>
            </w:r>
          </w:p>
        </w:tc>
        <w:tc>
          <w:tcPr>
            <w:tcW w:w="850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EA1D2F" w:rsidRPr="00345372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EA1D2F" w:rsidRPr="00345372" w:rsidRDefault="00EA1D2F" w:rsidP="004E11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7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2F" w:rsidRPr="005440CE" w:rsidTr="00194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4E1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350">
              <w:rPr>
                <w:rFonts w:ascii="Times New Roman" w:hAnsi="Times New Roman" w:cs="Times New Roman"/>
                <w:sz w:val="24"/>
                <w:szCs w:val="24"/>
              </w:rPr>
              <w:t xml:space="preserve">Ensihoidon johtaminen ja moniammatillinen yhteistyö </w:t>
            </w:r>
          </w:p>
        </w:tc>
        <w:tc>
          <w:tcPr>
            <w:tcW w:w="850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EA1D2F" w:rsidRPr="00345372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A1D2F" w:rsidRDefault="00EA1D2F" w:rsidP="00D579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D2F" w:rsidRPr="005440CE" w:rsidTr="00194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A1D2F" w:rsidRDefault="00EA1D2F" w:rsidP="00D57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Opinnäytetyö</w:t>
            </w:r>
          </w:p>
          <w:p w:rsidR="00EA1D2F" w:rsidRPr="00487350" w:rsidRDefault="00EA1D2F" w:rsidP="00D5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EA1D2F" w:rsidRPr="00345372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EA1D2F" w:rsidRPr="00345372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7" w:type="dxa"/>
          </w:tcPr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EA1D2F" w:rsidRDefault="00EA1D2F" w:rsidP="00D579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BF9" w:rsidRDefault="00BE6BF9" w:rsidP="00BE6BF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36B5" w:rsidRDefault="001E36B5" w:rsidP="002F08D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</w:p>
    <w:p w:rsidR="001E36B5" w:rsidRDefault="001E36B5" w:rsidP="002F08D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</w:p>
    <w:p w:rsidR="001E36B5" w:rsidRDefault="001E36B5" w:rsidP="002F08D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</w:p>
    <w:p w:rsidR="00FC6EDB" w:rsidRDefault="00FC6EDB" w:rsidP="002F08D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</w:p>
    <w:p w:rsidR="002F08D9" w:rsidRDefault="002F08D9" w:rsidP="002F08D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  <w:r w:rsidRPr="002F0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3. OPINTOJEN</w:t>
      </w:r>
      <w:r w:rsidRPr="002F08D9">
        <w:rPr>
          <w:rFonts w:ascii="Calibri" w:eastAsia="Times New Roman" w:hAnsi="Calibri" w:cs="Times New Roman"/>
          <w:b/>
          <w:color w:val="000000"/>
          <w:sz w:val="24"/>
          <w:szCs w:val="24"/>
          <w:lang w:eastAsia="fi-FI"/>
        </w:rPr>
        <w:t xml:space="preserve"> </w:t>
      </w:r>
      <w:r w:rsidRPr="002F0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>RAKENNE</w:t>
      </w:r>
    </w:p>
    <w:p w:rsidR="00F97C3E" w:rsidRDefault="00251D52" w:rsidP="00F97C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D52">
        <w:rPr>
          <w:rFonts w:ascii="Times New Roman" w:hAnsi="Times New Roman" w:cs="Times New Roman"/>
          <w:b/>
          <w:sz w:val="24"/>
          <w:szCs w:val="24"/>
        </w:rPr>
        <w:t xml:space="preserve">3. 1 Opintojen </w:t>
      </w:r>
      <w:r>
        <w:rPr>
          <w:rFonts w:ascii="Times New Roman" w:hAnsi="Times New Roman" w:cs="Times New Roman"/>
          <w:b/>
          <w:sz w:val="24"/>
          <w:szCs w:val="24"/>
        </w:rPr>
        <w:t>sisältöalueet</w:t>
      </w:r>
    </w:p>
    <w:p w:rsidR="00F97C3E" w:rsidRDefault="00F97C3E" w:rsidP="00F97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Ensihoidon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>johtamisen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tutkinto-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ohjelman 90 op opinnot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muodostuvat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yamk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tutkinto-ohjelmien yhteisistä 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opinnoista,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alakohtaisista opinnoista, 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>vapaasti valittavista ja opinnäytetyöstä.  Oppimi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teemoja on kolme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teemat jakaantu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 opintojaksoihin. Teemat ovat;</w:t>
      </w:r>
    </w:p>
    <w:p w:rsidR="00F97C3E" w:rsidRDefault="00F97C3E" w:rsidP="00F97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 Asiantuntijaorganisaation johtaminen </w:t>
      </w:r>
    </w:p>
    <w:p w:rsidR="00F97C3E" w:rsidRDefault="00F97C3E" w:rsidP="00F97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 Tutkimus- ja kehittämistoiminta</w:t>
      </w:r>
    </w:p>
    <w:p w:rsidR="00F97C3E" w:rsidRDefault="00F97C3E" w:rsidP="00F97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 Toiminnan kehittäminen ja johtaminen</w:t>
      </w:r>
    </w:p>
    <w:p w:rsidR="00D335FC" w:rsidRPr="0030027B" w:rsidRDefault="00F97C3E" w:rsidP="00300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Yhteisistä opinnoista opiskelija valitsee yhteensä 30 op opinnot. Vapaasti valittavat voivat sisältyä tähän 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op:een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Alakohtaisten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opintojen tavoitteena on antaa opiskelijalle mahdollisuus syventää ja laajentaa </w:t>
      </w:r>
      <w:r w:rsidR="00C85433">
        <w:rPr>
          <w:rFonts w:ascii="Times New Roman" w:eastAsia="Times New Roman" w:hAnsi="Times New Roman" w:cs="Times New Roman"/>
          <w:color w:val="000000"/>
          <w:sz w:val="24"/>
          <w:szCs w:val="24"/>
        </w:rPr>
        <w:t>ensihoidon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johtamisen substanssin osaamista sekä kehittämis- ja tutkimusosaamista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niiden laajuus on 30 op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>. Opinnäytetyön merkitys oppimista kokoavana ja ammatillista asiantunt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>juutta kuvaavana kehittämistehtävänä on keskeinen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sen laajuus on 30 op</w:t>
      </w:r>
      <w:r w:rsidRPr="00D1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46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Seuraavalla sivulla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kuvattu 90</w:t>
      </w:r>
      <w:r w:rsidR="00FF5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op:n opintojen </w:t>
      </w:r>
      <w:r w:rsidR="00B46ACD">
        <w:rPr>
          <w:rFonts w:ascii="Times New Roman" w:eastAsia="Times New Roman" w:hAnsi="Times New Roman" w:cs="Times New Roman"/>
          <w:color w:val="000000"/>
          <w:sz w:val="24"/>
          <w:szCs w:val="24"/>
        </w:rPr>
        <w:t>kokonais</w:t>
      </w:r>
      <w:r w:rsidR="00FF5902">
        <w:rPr>
          <w:rFonts w:ascii="Times New Roman" w:eastAsia="Times New Roman" w:hAnsi="Times New Roman" w:cs="Times New Roman"/>
          <w:color w:val="000000"/>
          <w:sz w:val="24"/>
          <w:szCs w:val="24"/>
        </w:rPr>
        <w:t>rakenne. Tummennetut opintojaksot kuviossa ovat opiskelijoille pakollisia ja valkoisella pohjalla olevat opintoja, joista voi valita vapaasti valittavan opintojakson sisällön.</w:t>
      </w:r>
    </w:p>
    <w:p w:rsidR="00D335FC" w:rsidRDefault="00D335FC" w:rsidP="00112F93">
      <w:pPr>
        <w:pStyle w:val="NormalWeb"/>
        <w:spacing w:before="0" w:beforeAutospacing="0" w:after="0" w:afterAutospacing="0"/>
        <w:jc w:val="center"/>
        <w:rPr>
          <w:rFonts w:ascii="Tahoma" w:hAnsi="Tahoma" w:cstheme="minorBidi"/>
          <w:b/>
          <w:color w:val="000000"/>
          <w:kern w:val="24"/>
        </w:rPr>
      </w:pPr>
    </w:p>
    <w:p w:rsidR="00D335FC" w:rsidRPr="00F53662" w:rsidRDefault="00730699" w:rsidP="00F53662">
      <w:pPr>
        <w:pStyle w:val="NormalWeb"/>
        <w:spacing w:before="0" w:beforeAutospacing="0" w:after="0" w:afterAutospacing="0"/>
        <w:rPr>
          <w:rFonts w:ascii="Tahoma" w:hAnsi="Tahoma" w:cstheme="minorBidi"/>
          <w:color w:val="000000"/>
          <w:kern w:val="24"/>
        </w:rPr>
      </w:pPr>
      <w:r>
        <w:rPr>
          <w:rFonts w:ascii="Tahoma" w:hAnsi="Tahoma" w:cstheme="minorBidi"/>
          <w:color w:val="000000"/>
          <w:kern w:val="24"/>
        </w:rPr>
        <w:t>|TYE16KY</w:t>
      </w:r>
      <w:r w:rsidR="00F53662" w:rsidRPr="00F53662">
        <w:rPr>
          <w:rFonts w:ascii="Tahoma" w:hAnsi="Tahoma" w:cstheme="minorBidi"/>
          <w:color w:val="000000"/>
          <w:kern w:val="24"/>
        </w:rPr>
        <w:t>_4|</w:t>
      </w:r>
    </w:p>
    <w:p w:rsidR="00101A3A" w:rsidRDefault="00101A3A" w:rsidP="00314F05">
      <w:pPr>
        <w:rPr>
          <w:rFonts w:ascii="Times New Roman" w:hAnsi="Times New Roman" w:cs="Times New Roman"/>
          <w:b/>
          <w:sz w:val="28"/>
          <w:szCs w:val="28"/>
        </w:rPr>
      </w:pPr>
    </w:p>
    <w:p w:rsidR="00F438F4" w:rsidRDefault="00730699" w:rsidP="00314F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i-FI"/>
        </w:rPr>
        <w:lastRenderedPageBreak/>
        <w:drawing>
          <wp:inline distT="0" distB="0" distL="0" distR="0">
            <wp:extent cx="6120130" cy="4327144"/>
            <wp:effectExtent l="0" t="0" r="0" b="0"/>
            <wp:docPr id="28" name="Picture 28" descr="C:\Users\pmkopma\AppData\Local\Microsoft\Windows\Temporary Internet Files\Content.Outlook\Y96WQ3LG\ensihoidon_johtam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kopma\AppData\Local\Microsoft\Windows\Temporary Internet Files\Content.Outlook\Y96WQ3LG\ensihoidon_johtamin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699" w:rsidRDefault="00730699" w:rsidP="00314F05">
      <w:pPr>
        <w:rPr>
          <w:rFonts w:ascii="Times New Roman" w:hAnsi="Times New Roman" w:cs="Times New Roman"/>
          <w:b/>
          <w:sz w:val="28"/>
          <w:szCs w:val="28"/>
        </w:rPr>
      </w:pPr>
    </w:p>
    <w:p w:rsidR="00730699" w:rsidRDefault="00730699" w:rsidP="00314F05">
      <w:pPr>
        <w:rPr>
          <w:rFonts w:ascii="Times New Roman" w:hAnsi="Times New Roman" w:cs="Times New Roman"/>
          <w:b/>
          <w:sz w:val="28"/>
          <w:szCs w:val="28"/>
        </w:rPr>
      </w:pPr>
    </w:p>
    <w:bookmarkStart w:id="0" w:name="_GoBack"/>
    <w:p w:rsidR="00730699" w:rsidRDefault="00730699" w:rsidP="00314F05">
      <w:pPr>
        <w:rPr>
          <w:rFonts w:ascii="Times New Roman" w:hAnsi="Times New Roman" w:cs="Times New Roman"/>
          <w:b/>
          <w:sz w:val="28"/>
          <w:szCs w:val="28"/>
        </w:rPr>
        <w:sectPr w:rsidR="00730699" w:rsidSect="00314F05">
          <w:footerReference w:type="default" r:id="rId1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730699">
        <w:rPr>
          <w:rFonts w:ascii="Times New Roman" w:hAnsi="Times New Roman" w:cs="Times New Roman"/>
          <w:b/>
          <w:sz w:val="28"/>
          <w:szCs w:val="28"/>
        </w:rPr>
        <w:object w:dxaOrig="274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37.25pt;height:40.5pt" o:ole="">
            <v:imagedata r:id="rId12" o:title=""/>
          </v:shape>
          <o:OLEObject Type="Embed" ProgID="Package" ShapeID="_x0000_i1032" DrawAspect="Content" ObjectID="_1503415990" r:id="rId13"/>
        </w:object>
      </w:r>
      <w:bookmarkEnd w:id="0"/>
    </w:p>
    <w:p w:rsidR="00314F05" w:rsidRDefault="00FE43E9" w:rsidP="00730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1B91F" wp14:editId="4D47C329">
                <wp:simplePos x="0" y="0"/>
                <wp:positionH relativeFrom="column">
                  <wp:posOffset>224155</wp:posOffset>
                </wp:positionH>
                <wp:positionV relativeFrom="paragraph">
                  <wp:posOffset>156210</wp:posOffset>
                </wp:positionV>
                <wp:extent cx="8534400" cy="306070"/>
                <wp:effectExtent l="0" t="0" r="0" b="0"/>
                <wp:wrapNone/>
                <wp:docPr id="20" name="Tekstiruut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3440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7953" w:rsidRPr="0085796C" w:rsidRDefault="00D57953" w:rsidP="00314F0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9" o:spid="_x0000_s1026" type="#_x0000_t202" style="position:absolute;margin-left:17.65pt;margin-top:12.3pt;width:672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2NpQEAACwDAAAOAAAAZHJzL2Uyb0RvYy54bWysUsFu2zAMvQ/YPwi6L3bSruuMOMW2orsU&#10;24B2H6DIUizUEjVSjp2/H6WkabHdhl1kSyQf3+Pj+mb2g9gbJAehlctFLYUJGjoXdq38+Xj37loK&#10;Sip0aoBgWnkwJG82b9+sp9iYFfQwdAYFgwRqptjKPqXYVBXp3nhFC4gmcNACepX4iruqQzUxuh+q&#10;VV1fVRNgFxG0IeLX22NQbgq+tUan79aSSWJoJXNL5cRybvNZbdaq2aGKvdMnGuofWHjlAjc9Q92q&#10;pMSI7i8o7zQCgU0LDb4Ca502RQOrWdZ/qHnoVTRFCw+H4nlM9P9g9bf9DxSua+WKxxOUZ48ezRMl&#10;h+OYRrH8mEc0RWo48yFybpo/w8xWF7kU70E/EadUr3KOBcTZeSSzRZ+/LFZwIbc5nCdv5iQ0P16/&#10;v7i8rDmkOXZRX9UfijXVS3VESl8NeJF/WonsbGGg9veUcn/VPKfkZgHu3DA88zpSyQzTvJ1PgrbQ&#10;HVjPxOa3kn6NCo0UmIYvUHYlo1D8NCZGKg1y+bHmpJYtKX1P65M9f30vWS9LvvkNAAD//wMAUEsD&#10;BBQABgAIAAAAIQCCkw6s3gAAAAkBAAAPAAAAZHJzL2Rvd25yZXYueG1sTI/BTsJAEIbvJrzDZki8&#10;yZZWodZuCQG5eCARDedtd2wr3dmmu0B9e4eTHmf+P998k69G24kLDr51pGA+i0AgVc60VCv4/Ng9&#10;pCB80GR05wgV/KCHVTG5y3Vm3JXe8XIItWAI+UwraELoMyl91aDVfuZ6JM6+3GB14HGopRn0leG2&#10;k3EULaTVLfGFRve4abA6Hc5WwTLdbU1MeHrDbfVarvf2ePy2St1Px/ULiIBj+CvDTZ/VoWCn0p3J&#10;eNEpSJ4SbiqIHxcgbnmyfOZNyfQ4BVnk8v8HxS8AAAD//wMAUEsBAi0AFAAGAAgAAAAhALaDOJL+&#10;AAAA4QEAABMAAAAAAAAAAAAAAAAAAAAAAFtDb250ZW50X1R5cGVzXS54bWxQSwECLQAUAAYACAAA&#10;ACEAOP0h/9YAAACUAQAACwAAAAAAAAAAAAAAAAAvAQAAX3JlbHMvLnJlbHNQSwECLQAUAAYACAAA&#10;ACEA+8ktjaUBAAAsAwAADgAAAAAAAAAAAAAAAAAuAgAAZHJzL2Uyb0RvYy54bWxQSwECLQAUAAYA&#10;CAAAACEAgpMOrN4AAAAJAQAADwAAAAAAAAAAAAAAAAD/AwAAZHJzL2Rvd25yZXYueG1sUEsFBgAA&#10;AAAEAAQA8wAAAAoFAAAAAA==&#10;" filled="f" stroked="f">
                <v:path arrowok="t"/>
                <v:textbox style="mso-fit-shape-to-text:t">
                  <w:txbxContent>
                    <w:p w:rsidR="00D57953" w:rsidRPr="0085796C" w:rsidRDefault="00D57953" w:rsidP="00314F0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08D9" w:rsidRDefault="002F08D9" w:rsidP="002F08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2F0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4. ASIANTUNTIJUUDEN KEHITTYMINEN</w:t>
      </w:r>
    </w:p>
    <w:p w:rsidR="003F5013" w:rsidRPr="003F5013" w:rsidRDefault="00DA3A73" w:rsidP="003F5013">
      <w:pPr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Ensihoidon johtamisen</w:t>
      </w:r>
      <w:r w:rsidR="003F5013"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tutkinto-ohjelman alakohtaisen kompetenssin alueet ovat kehittämisosaam</w:t>
      </w:r>
      <w:r w:rsidR="003F5013"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i</w:t>
      </w:r>
      <w:r w:rsidR="003F5013"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nen, johtamisosaaminen ja asiantuntijuusosaaminen.</w:t>
      </w:r>
    </w:p>
    <w:p w:rsidR="003F5013" w:rsidRPr="003F5013" w:rsidRDefault="003F5013" w:rsidP="003F5013">
      <w:pPr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Kehittämisosaamisen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tavoitteena painottuu tietoisen tulevaisuusperspektiivin omaksuminen siten, että ennakointi ja visionaarisuus ovat osa kaikkia </w:t>
      </w:r>
      <w:r w:rsidR="00DA3A7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ensihoidon 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kehittämis- ja johtamistoimintoja. </w:t>
      </w:r>
      <w:r w:rsidR="00DA3A7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</w:t>
      </w:r>
      <w:r w:rsidR="00DA3A7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n</w:t>
      </w:r>
      <w:r w:rsidR="00DA3A7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sihoidon k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ehittämishaasteiden tunnistaminen, niihin aktiivisesti vastaaminen ja kehittämisprosess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i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en toteuttaminen mahdollistuu innovatiivisten työskentelymenetelmien osaamisella, muutos- ja o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n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gelmanratkaisuprosessien tietoisella hallinnalla, vuorovaikutuksen osaamisella ja ohjaamisella ja monensuuntaisesta tiedottamisesta huolehtimalla. </w:t>
      </w:r>
    </w:p>
    <w:p w:rsidR="003F5013" w:rsidRPr="003F5013" w:rsidRDefault="003F5013" w:rsidP="003F5013">
      <w:pPr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Johtamisosaamisen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tavoitteena painottuu kokonaisvaltainen </w:t>
      </w:r>
      <w:r w:rsidR="0070513C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ensihoidon 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rakenteiden, voimavar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o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jen, tilanteiden ja työprosessien havainnoiminen, analysoiminen, suunnitteleminen, ohjaaminen ja hallinta. Päätöksenteon ja johtamisen menetelmien hallinta mahdollistaa henkilöstön kokonaisva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l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taisen ja tavoitteenmukaisen ohjaamisen, kehittämisen ja arvioinnin. Talouden prosessien tietäm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i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nen ja ymmärtäminen luo realistisen perustan kaikille johtamistoiminnoille ja auttaa hahmottamaan toiminnan kehittämismahdollisuuksia myös voimavarojen näkökulmasta. </w:t>
      </w:r>
    </w:p>
    <w:p w:rsidR="003F5013" w:rsidRPr="003F5013" w:rsidRDefault="003F5013" w:rsidP="003F5013">
      <w:pPr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Asiantuntijuusosaamisen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tavoitteena painottuu kyky hahmottaa </w:t>
      </w:r>
      <w:r w:rsidR="00B22608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ensihoidon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työyhteisö osana te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r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veydenhuollon palvelujärjestelmän kokonaisuutta niin kansallisesti kuin kansainvälisestikin ja ti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to</w:t>
      </w:r>
      <w:r w:rsidR="00B22608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inen tahto vaikuttaa ensihoidon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palvelujen tuottamiseen ja kehittämiseen monitieteisen tiedon tietoperustaa soveltamalla. Päätösten ja toiminnan eettisesti kestävästä perustasta huolehtiminen organisaatiossa ja valmius terveydenedistämisen asiantuntijana toimimiseen omassa työyhteisössä yhdistyvät luontevasti kehittämis- ja johtamisprosesseihin arjen toimintaympäristössä.</w:t>
      </w:r>
    </w:p>
    <w:p w:rsidR="003F5013" w:rsidRPr="003F5013" w:rsidRDefault="003F5013" w:rsidP="003F50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Osaamisen kehittyminen </w:t>
      </w:r>
      <w:r w:rsidR="00B2260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ensihoidon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tutkinto-ohjelmassa perustuu oppijan aikaisempaan osaam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seen, työkokemukseen ja asiantuntemukseen. Oppiminen ja osaamisen kehittyminen ovat sekä yks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löllisiä että yhteisöllisiä prosesseja. Opiskelija kehittää osaamistaan osallistumalla yhteisiin tiedo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hankinnan ja – luomisen sekä jaetun asiantuntijuuden prosesseihin erilaisissa työ- ja opiskeluymp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ä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ristöissä. Oppimisessa on keskeistä tiedollisen ja käsitteellisen kehittymisen lisäksi omien asente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den, tunteiden ja käsitysten entistä parempi tiedostaminen ja hallinta. Opiskelijan osaaminen ilm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nee valmiutena johtaa ja kehittää erilaisia </w:t>
      </w:r>
      <w:r w:rsidR="00B2260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ensihoidon 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toimintaympäristöjä tutkivalla ja osallistavalla työotteella ja toimia vaativissa asiantuntijatehtävissä.</w:t>
      </w:r>
    </w:p>
    <w:p w:rsidR="003F5013" w:rsidRPr="003F5013" w:rsidRDefault="003F5013" w:rsidP="003F501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Keskeisen merkityksen opiskelulle muodostavat opiskelijan erilaiset työelämäyhteydet, koulutuso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ganisaatioiden tutkimus-, kehittämis- ja innovaatiotoiminta. Tavoitteena on hyödyntää omaa opp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mista osana työyhteisöissä tapahtuvaa oppimista ja kehittymistä sekä osana yhteiskunnallista ke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</w:t>
      </w:r>
      <w:r w:rsidRPr="003F501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kustelua. Osaamisen kehittymisen yhtenä ulottuvuutena on toimiminen alueellisissa, alakohtaisissa sekä kansallisissa ja kansainvälisissä verkostoissa.</w:t>
      </w:r>
    </w:p>
    <w:p w:rsidR="003076E2" w:rsidRDefault="003F5013" w:rsidP="003F5013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Koulutuksen pedagoginen viitekehys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pohjautuu</w:t>
      </w:r>
      <w:r w:rsidRPr="003F501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sosiokonstruktivistiseen lähestymistapaan.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Oppija on tutkiva, aktiivinen, vastuullinen, kriittinen ja itseohjautuva tiedonkäsittelijä ja kykenevä tek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mään omaan oppimiseensa liittyviä valintoja henkilökohtaisten ja ammattialan kehittämishaasteiden 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lastRenderedPageBreak/>
        <w:t xml:space="preserve">mukaisesti. 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Sosiaalisella vuorovaikutuksella ja dialogilla on keskeinen rooli oppimisessa. Oppimi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prosessien suunnittelun ja toteutuksen lähtökohtana on tutkiva oppiminen. Tutkiva oppiminen on yhteisöllistä oppimista, jossa pyritään luomaan oppimisyhteisöön yhdessä keskustelun, tutkimisen ja jaetun asiantuntijuuden kulttuuri. </w:t>
      </w:r>
    </w:p>
    <w:p w:rsidR="003F5013" w:rsidRPr="003076E2" w:rsidRDefault="003076E2" w:rsidP="003F5013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076E2">
        <w:rPr>
          <w:rFonts w:ascii="Times New Roman" w:hAnsi="Times New Roman" w:cs="Times New Roman"/>
          <w:sz w:val="24"/>
          <w:szCs w:val="24"/>
        </w:rPr>
        <w:t>Jokainen opiskelija laatii opiskelunsa tueksi henkilökohtaisen opiskelusuunnitelman (HOPS), jonka laatimista ohjaavat opetussuunnitelman osaamistavoitteet ja sisällöt, sekä opiskelijan omat tavoi</w:t>
      </w:r>
      <w:r w:rsidRPr="003076E2">
        <w:rPr>
          <w:rFonts w:ascii="Times New Roman" w:hAnsi="Times New Roman" w:cs="Times New Roman"/>
          <w:sz w:val="24"/>
          <w:szCs w:val="24"/>
        </w:rPr>
        <w:t>t</w:t>
      </w:r>
      <w:r w:rsidRPr="003076E2">
        <w:rPr>
          <w:rFonts w:ascii="Times New Roman" w:hAnsi="Times New Roman" w:cs="Times New Roman"/>
          <w:sz w:val="24"/>
          <w:szCs w:val="24"/>
        </w:rPr>
        <w:t>teet. Opiskelija vastaa opintojensa etenemisestä. Koulutusohjelman vastuuopettaja, Savonian muut opettajat ja muu henkilöstö ohjaavat ja tukevat henkilökohtaisten tavoitteiden määrittelemisessä ja saavuttamisessa.</w:t>
      </w:r>
    </w:p>
    <w:p w:rsidR="003F5013" w:rsidRPr="003F5013" w:rsidRDefault="003F5013" w:rsidP="003F5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Arvioinnin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tehtävä on auttaa ja tukea opiskelijan oppimisprosessia siten, että hän kykenee saavu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tamaan keskeiset oppimistulokset ja kehittämään samalla itsearviointikykyään. Arviointi myös va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h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vistaa opiskelumotivaatiota ja ohjaa opiskelijaa löytämään henkilökohtaisesti sopivimmat oppimi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menetelmät. Arvioinnin lähtökohtana on kansallinen (NQF) ja eurooppalainen tutkintojen viitek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hys (EQF). Keskeiset osaamistavoitteet toimivat taustakriteereinä opiskelijan saavuttamia oppimi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tuloksia arvioitaessa.</w:t>
      </w:r>
    </w:p>
    <w:p w:rsidR="003F5013" w:rsidRDefault="003F5013" w:rsidP="003F5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Seuraavaan taulukkoon on koottu tämän tutkinto-ohjelman osaamistavoitteiden arviointikriteerit arvosanan HYVÄ tasolla:</w:t>
      </w:r>
    </w:p>
    <w:p w:rsidR="00F53662" w:rsidRPr="003F5013" w:rsidRDefault="00F53662" w:rsidP="003F5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|TYE16KY_5|</w:t>
      </w:r>
    </w:p>
    <w:p w:rsidR="003F5013" w:rsidRPr="003F5013" w:rsidRDefault="003F5013" w:rsidP="003F5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Taulukko 3.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Ensihoidon johtamisen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tutkinto-ohjelman asiantuntijuuden kehittymisen arviointikr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teerit tasolla HYVÄ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2685"/>
        <w:gridCol w:w="2838"/>
        <w:gridCol w:w="2942"/>
      </w:tblGrid>
      <w:tr w:rsidR="003F5013" w:rsidRPr="003F5013" w:rsidTr="00F53662">
        <w:tc>
          <w:tcPr>
            <w:tcW w:w="0" w:type="auto"/>
          </w:tcPr>
          <w:p w:rsidR="003F5013" w:rsidRPr="003F5013" w:rsidRDefault="003F5013" w:rsidP="003F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5013">
              <w:rPr>
                <w:rFonts w:ascii="Times New Roman" w:hAnsi="Times New Roman" w:cs="Times New Roman"/>
                <w:b/>
                <w:sz w:val="16"/>
                <w:szCs w:val="16"/>
              </w:rPr>
              <w:t>Mastertaso</w:t>
            </w:r>
            <w:proofErr w:type="spellEnd"/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b/>
                <w:sz w:val="16"/>
                <w:szCs w:val="16"/>
              </w:rPr>
              <w:t>Taso 7</w:t>
            </w:r>
          </w:p>
        </w:tc>
        <w:tc>
          <w:tcPr>
            <w:tcW w:w="0" w:type="auto"/>
          </w:tcPr>
          <w:p w:rsidR="003F5013" w:rsidRPr="003F5013" w:rsidRDefault="003F5013" w:rsidP="003F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b/>
                <w:sz w:val="16"/>
                <w:szCs w:val="16"/>
              </w:rPr>
              <w:t>Tiedot</w:t>
            </w:r>
          </w:p>
        </w:tc>
        <w:tc>
          <w:tcPr>
            <w:tcW w:w="2838" w:type="dxa"/>
          </w:tcPr>
          <w:p w:rsidR="003F5013" w:rsidRPr="003F5013" w:rsidRDefault="003F5013" w:rsidP="003F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b/>
                <w:sz w:val="16"/>
                <w:szCs w:val="16"/>
              </w:rPr>
              <w:t>Taidot</w:t>
            </w:r>
          </w:p>
        </w:tc>
        <w:tc>
          <w:tcPr>
            <w:tcW w:w="2942" w:type="dxa"/>
          </w:tcPr>
          <w:p w:rsidR="003F5013" w:rsidRPr="003F5013" w:rsidRDefault="003F5013" w:rsidP="003F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b/>
                <w:sz w:val="16"/>
                <w:szCs w:val="16"/>
              </w:rPr>
              <w:t>Pätevyys</w:t>
            </w:r>
          </w:p>
        </w:tc>
      </w:tr>
      <w:tr w:rsidR="003F5013" w:rsidRPr="003F5013" w:rsidTr="00F53662">
        <w:tc>
          <w:tcPr>
            <w:tcW w:w="0" w:type="auto"/>
          </w:tcPr>
          <w:p w:rsidR="003F5013" w:rsidRPr="003F5013" w:rsidRDefault="003F5013" w:rsidP="003F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b/>
                <w:sz w:val="16"/>
                <w:szCs w:val="16"/>
              </w:rPr>
              <w:t>Keskeiset opp</w:t>
            </w:r>
            <w:r w:rsidRPr="003F5013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3F5013">
              <w:rPr>
                <w:rFonts w:ascii="Times New Roman" w:hAnsi="Times New Roman" w:cs="Times New Roman"/>
                <w:b/>
                <w:sz w:val="16"/>
                <w:szCs w:val="16"/>
              </w:rPr>
              <w:t>mistulokset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Hyvä </w:t>
            </w:r>
          </w:p>
        </w:tc>
        <w:tc>
          <w:tcPr>
            <w:tcW w:w="0" w:type="auto"/>
          </w:tcPr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 xml:space="preserve">Yhteiskunnallisten ja kansainvälisten kysymysten tietäminen ja vaikutusten ennakointi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ensihoidon 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työ- ja toimi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taprosessien johtamisessa ja kehitt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ä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misessä.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Tieto keskeisimpien johtamista ja kehittämistä ohjaavien teorioiden sisällöstä ja oman ajattelun reflektoi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tia teoreettiseen tietoon peilaten.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Ensihoidon t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yö- ja toimintaympäri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tön johtamiseen ja kehittämiseen liittyvän käytännön tiedon tuottam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nen itsenäisesti tai yhteisöllisesti.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Moniammatillisten työ- ja toimi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taympäristöjen johtamisen ja kehitt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ä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misen ongelmien ja haasteiden tiet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ä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minen.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8" w:type="dxa"/>
          </w:tcPr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Ensihoidon t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yö- ja toimintaympäristön kehittämisen edellytyksenä olevat taidot hankkia tietoa tulevista tarpeista, ideoida useampia mahdollisia konkreettisia toteutusvaihtoehtoja ja arvioida mikä vaihtoehdoista on toteutuskelpoisin.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Osallistavan ja uusiutumiskykyisen johtamisen edellytyksenä olevat taidot suunnitella toimintaa, ohjata ja motivo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da henkilöstöä, ratkaista ongelmia ja tehdä rakentavaa yhteistyötä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monia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matillisessa kontekstissa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Ilmaista kantansa ja päätöksensä suull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sesti ja kirjallisesti selkeäs</w:t>
            </w:r>
            <w:r w:rsidR="00F53662">
              <w:rPr>
                <w:rFonts w:ascii="Times New Roman" w:hAnsi="Times New Roman" w:cs="Times New Roman"/>
                <w:sz w:val="16"/>
                <w:szCs w:val="16"/>
              </w:rPr>
              <w:t>ti, loogisesti, ymmärrettävästi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a perustellen.</w:t>
            </w:r>
          </w:p>
        </w:tc>
        <w:tc>
          <w:tcPr>
            <w:tcW w:w="2942" w:type="dxa"/>
          </w:tcPr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 xml:space="preserve">Valmius kantaa kokonaisvastuu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ensiho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don 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toimintaympäristön tavoitteiden saavuttamisesta ja uusien tavoitteiden asettamisesta.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Kyky seurata talousarvion toteutumista, reagoida poikk</w:t>
            </w:r>
            <w:r w:rsidR="00F53662">
              <w:rPr>
                <w:rFonts w:ascii="Times New Roman" w:hAnsi="Times New Roman" w:cs="Times New Roman"/>
                <w:sz w:val="16"/>
                <w:szCs w:val="16"/>
              </w:rPr>
              <w:t>eamiin ja huolehtia henk</w:t>
            </w:r>
            <w:r w:rsidR="00F5366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F53662">
              <w:rPr>
                <w:rFonts w:ascii="Times New Roman" w:hAnsi="Times New Roman" w:cs="Times New Roman"/>
                <w:sz w:val="16"/>
                <w:szCs w:val="16"/>
              </w:rPr>
              <w:t>löstön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 xml:space="preserve"> jatkuvasta kehittämisestä.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Kyky toteuttaa organisaation strategiaa, laatia uusia strategisia tavoitteita ja seur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ta strategisten tavoitteiden saavuttamista mittareiden avulla.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Henkilöstön työhyvinvoinnista huoleht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minen ja henkilöstön jatkuva motivoim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nen kannustejärjestelmän avulla.</w:t>
            </w:r>
          </w:p>
          <w:p w:rsidR="003F5013" w:rsidRPr="003F5013" w:rsidRDefault="003F5013" w:rsidP="003F50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5013" w:rsidRPr="003F5013" w:rsidRDefault="003F5013" w:rsidP="00F5366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Osallistuminen kansainvälisiin tapaht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>miin ja monikulttuurisuuden edistäminen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F50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3F5013" w:rsidRPr="003F5013" w:rsidRDefault="003F5013" w:rsidP="003F5013">
      <w:pPr>
        <w:rPr>
          <w:rFonts w:ascii="Times New Roman" w:eastAsia="Times New Roman" w:hAnsi="Times New Roman" w:cs="Times New Roman"/>
          <w:sz w:val="16"/>
          <w:szCs w:val="16"/>
          <w:lang w:eastAsia="fi-FI"/>
        </w:rPr>
      </w:pPr>
    </w:p>
    <w:p w:rsidR="003F5013" w:rsidRPr="003F5013" w:rsidRDefault="003F5013" w:rsidP="003F5013">
      <w:pPr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Arvioinnin tehtävänä Savonia-ammattikorkeakoulussa on:</w:t>
      </w:r>
    </w:p>
    <w:p w:rsidR="003F5013" w:rsidRPr="003F5013" w:rsidRDefault="003F5013" w:rsidP="003F501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Tukea oppijan oppimisprosessia ja itsearviointiosaamisen kehittymistä</w:t>
      </w:r>
    </w:p>
    <w:p w:rsidR="003F5013" w:rsidRPr="003F5013" w:rsidRDefault="003F5013" w:rsidP="003F501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Vahvistaa oppijan opiskelumotivaatiota</w:t>
      </w:r>
    </w:p>
    <w:p w:rsidR="003F5013" w:rsidRPr="003F5013" w:rsidRDefault="003F5013" w:rsidP="003F501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Seurata oppijan oppimisprosessia ja ohjata häntä löytämään henkilökohtaisesti sopivimmat oppimismenetelmät</w:t>
      </w:r>
    </w:p>
    <w:p w:rsidR="003F5013" w:rsidRPr="003F5013" w:rsidRDefault="003F5013" w:rsidP="003F501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lastRenderedPageBreak/>
        <w:t>Tukea oppimisen yhteistoiminnallisuutta</w:t>
      </w:r>
    </w:p>
    <w:p w:rsidR="003F5013" w:rsidRPr="003F5013" w:rsidRDefault="003F5013" w:rsidP="003F501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Tuottaa tietoa oppijan osaamisen tasosta seuraamalla kuinka syvällisesti hän ymmärtää ja hallitsee opetussuunnitelman edellyttämät ammattitaitovaatimukset</w:t>
      </w:r>
    </w:p>
    <w:p w:rsidR="003F5013" w:rsidRPr="003F5013" w:rsidRDefault="003F5013" w:rsidP="003F501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Antaa koko oppilaitokselle palautetta oman opetustoiminnan tuloksellisuudesta ja opetu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</w:t>
      </w: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toimen vaikuttavuudesta</w:t>
      </w:r>
    </w:p>
    <w:p w:rsidR="003F5013" w:rsidRPr="003F5013" w:rsidRDefault="003F5013" w:rsidP="003F5013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Antaa työnantajille tietoa osaamisen tasosta</w:t>
      </w:r>
    </w:p>
    <w:p w:rsidR="003F5013" w:rsidRPr="003F5013" w:rsidRDefault="003F5013" w:rsidP="003F50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F5013" w:rsidRPr="002F08D9" w:rsidRDefault="003F5013" w:rsidP="003F5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Opiskelijan saavuttamat oppimistulokset ilmaistaan arvosanoilla 0 - 5 (0=hylätty, 1-2 tyydyttävä, 3-4 hyvä ja 5 kiitettävä), hyväksytty/hylätty tai suoritettu merkinnällä opintojakson kuvauksen muka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sesti. Yllä olevassa taulukossa on kuvattu vain hyvä taso. Kiitettävä taso on osaamiseltaan syve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Pr="003F5013">
        <w:rPr>
          <w:rFonts w:ascii="Times New Roman" w:eastAsia="Times New Roman" w:hAnsi="Times New Roman" w:cs="Times New Roman"/>
          <w:sz w:val="24"/>
          <w:szCs w:val="24"/>
          <w:lang w:eastAsia="fi-FI"/>
        </w:rPr>
        <w:t>pää ja laajempaa, tyydyttävä taso on osaamiseltaan suppeampi ja kapea-alaise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mpaa.</w:t>
      </w:r>
    </w:p>
    <w:p w:rsidR="00014AC6" w:rsidRDefault="00014AC6" w:rsidP="002F08D9">
      <w:pPr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2F08D9" w:rsidRDefault="002F08D9" w:rsidP="002F08D9">
      <w:pPr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2F08D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5. KOULUTUKSEN TOTEUTUS</w:t>
      </w:r>
    </w:p>
    <w:p w:rsidR="00E66805" w:rsidRPr="00E66805" w:rsidRDefault="00E66805" w:rsidP="00E66805">
      <w:pPr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Ensihoidon johtamisen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tutkinto-ohjelma on suunniteltu opiskeltavaksi kahden ja puolen vuoden aikana työn ohella. Koulutusohjelma toteutetaan monimuoto-opiskeluna, jossa lähiopiskelu, itsenä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i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nen työskentely, verkkoympäristössä työskentely, käytännön työelämässä työskentely, projektityö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kentely ja ohjaavan opettajan antama yksilöllinen ohjaus muodostavat oppimiskokonaisuuden, jossa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ensihoidon johtamisen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tutkinto-ohjelmalle asetetut tavoitteet saavutetaan</w:t>
      </w:r>
      <w:r w:rsidRPr="00EA1634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. </w:t>
      </w:r>
      <w:r w:rsidR="00EA1634" w:rsidRPr="00EA1634">
        <w:rPr>
          <w:rFonts w:ascii="Times New Roman" w:hAnsi="Times New Roman" w:cs="Times New Roman"/>
          <w:sz w:val="24"/>
          <w:szCs w:val="24"/>
        </w:rPr>
        <w:t>Opiskelijalla on mahdo</w:t>
      </w:r>
      <w:r w:rsidR="00EA1634" w:rsidRPr="00EA1634">
        <w:rPr>
          <w:rFonts w:ascii="Times New Roman" w:hAnsi="Times New Roman" w:cs="Times New Roman"/>
          <w:sz w:val="24"/>
          <w:szCs w:val="24"/>
        </w:rPr>
        <w:t>l</w:t>
      </w:r>
      <w:r w:rsidR="00EA1634" w:rsidRPr="00EA1634">
        <w:rPr>
          <w:rFonts w:ascii="Times New Roman" w:hAnsi="Times New Roman" w:cs="Times New Roman"/>
          <w:sz w:val="24"/>
          <w:szCs w:val="24"/>
        </w:rPr>
        <w:t>lisuus suorittaa opintoja työn ohessa ja kytkeä oppimistehtäviä ja opinnäytetyönsä oman työpai</w:t>
      </w:r>
      <w:r w:rsidR="00EA1634" w:rsidRPr="00EA1634">
        <w:rPr>
          <w:rFonts w:ascii="Times New Roman" w:hAnsi="Times New Roman" w:cs="Times New Roman"/>
          <w:sz w:val="24"/>
          <w:szCs w:val="24"/>
        </w:rPr>
        <w:t>k</w:t>
      </w:r>
      <w:r w:rsidR="00EA1634" w:rsidRPr="00EA1634">
        <w:rPr>
          <w:rFonts w:ascii="Times New Roman" w:hAnsi="Times New Roman" w:cs="Times New Roman"/>
          <w:sz w:val="24"/>
          <w:szCs w:val="24"/>
        </w:rPr>
        <w:t>kansa kehittämiseen.</w:t>
      </w:r>
    </w:p>
    <w:p w:rsidR="00E66805" w:rsidRDefault="00E66805" w:rsidP="00E66805">
      <w:pPr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Yhteiset lähiopetusjaksot (3-6 pv/kk) sisältävät asiantuntijaluentoja, pienryhmä- ja parityöskentelyä ja erimuodossa toteutettua ohjaus- ja mentorointi</w:t>
      </w:r>
      <w:r w:rsidR="00190AE1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toimintaa.</w:t>
      </w:r>
      <w:r w:rsidR="00190AE1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Opetuspaikkakunta on Kuopio.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Itsenä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i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seen työskentelyyn opiskelija saa tukea vertaistyöskentelystä ryhmän muiden jäsenten kanssa, kä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y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tännön työelämässä toimivilta asiantuntijoilta ja ohjaavalta opettajalta verkkoympäristön välitykse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l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lä. Itsenäinen opiskelu koostuu laajoista, käytännön työelämää palvelevista oppimistehtävistä, jotka opiskelija suorittaa pääsää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ntöisesti omaan työyhteisöönsä</w:t>
      </w:r>
      <w:r w:rsidRPr="00E6680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.</w:t>
      </w:r>
    </w:p>
    <w:p w:rsidR="002252C8" w:rsidRDefault="002252C8" w:rsidP="002252C8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Aikaisempien opintojen hyväksi lukeminen (AHOT)</w:t>
      </w:r>
    </w:p>
    <w:p w:rsidR="002252C8" w:rsidRDefault="002252C8" w:rsidP="002252C8">
      <w:pPr>
        <w:pStyle w:val="NormalWeb"/>
        <w:spacing w:line="276" w:lineRule="auto"/>
        <w:jc w:val="both"/>
      </w:pPr>
      <w:r>
        <w:t xml:space="preserve">Opiskelijalla on oikeus hakea </w:t>
      </w:r>
      <w:r w:rsidRPr="008969FB">
        <w:t>aiemmin suoritettujen opintojen ja aiemmin hankitun osaamisen tu</w:t>
      </w:r>
      <w:r w:rsidRPr="008969FB">
        <w:t>n</w:t>
      </w:r>
      <w:r w:rsidRPr="008969FB">
        <w:t>nustamista riippumatta siitä, missä tai miten osaaminen on hankittu.</w:t>
      </w:r>
      <w:r w:rsidRPr="00066F38">
        <w:t xml:space="preserve"> </w:t>
      </w:r>
      <w:r w:rsidRPr="00B14F90">
        <w:t xml:space="preserve">Tunnustamisjärjestelmä auttaa välttämään </w:t>
      </w:r>
      <w:r>
        <w:t xml:space="preserve">opintojen </w:t>
      </w:r>
      <w:r w:rsidRPr="00B14F90">
        <w:t>päällekkä</w:t>
      </w:r>
      <w:r>
        <w:t>isyyksiä ja säästää siten aikaa;</w:t>
      </w:r>
      <w:r w:rsidRPr="00B14F90">
        <w:t xml:space="preserve"> samoja asioita ei tarvitse opiskella uudelleen</w:t>
      </w:r>
      <w:r>
        <w:t>. Opiskelija hakee Wilma-ohjelmasta (paitsi vapaasti valittavat)</w:t>
      </w:r>
      <w:r w:rsidRPr="00B14F90">
        <w:t xml:space="preserve"> opintojen hyväksi luk</w:t>
      </w:r>
      <w:r w:rsidRPr="00B14F90">
        <w:t>e</w:t>
      </w:r>
      <w:r w:rsidRPr="00B14F90">
        <w:t>mista ja opiskelijan velvollisuutena on osoittaa hankkimansa osaaminen.</w:t>
      </w:r>
      <w:r w:rsidRPr="00066F38">
        <w:t xml:space="preserve"> </w:t>
      </w:r>
      <w:r w:rsidRPr="00B14F90">
        <w:t>Opintojen hyväksi luk</w:t>
      </w:r>
      <w:r w:rsidRPr="00B14F90">
        <w:t>e</w:t>
      </w:r>
      <w:r w:rsidRPr="00B14F90">
        <w:t xml:space="preserve">mista opiskelija hakee erikseen ilmoitettuun ajankohtaan mennessä </w:t>
      </w:r>
      <w:r>
        <w:t>siihen tarkoitetu</w:t>
      </w:r>
      <w:r w:rsidR="0060628B">
        <w:t>lla Wilmasta löytyvällä alustalla</w:t>
      </w:r>
      <w:r w:rsidRPr="00B14F90">
        <w:t xml:space="preserve">. </w:t>
      </w:r>
      <w:r w:rsidRPr="00CA74D0">
        <w:rPr>
          <w:bCs/>
        </w:rPr>
        <w:t xml:space="preserve">Periaatteena </w:t>
      </w:r>
      <w:r>
        <w:rPr>
          <w:bCs/>
        </w:rPr>
        <w:t xml:space="preserve">hyväksi lukemisessa </w:t>
      </w:r>
      <w:r w:rsidRPr="00CA74D0">
        <w:rPr>
          <w:bCs/>
        </w:rPr>
        <w:t xml:space="preserve">on, että opintojen sisältö on vastaava ja tukee ja täydentää </w:t>
      </w:r>
      <w:r>
        <w:rPr>
          <w:bCs/>
        </w:rPr>
        <w:t>tutkinto-ohjelmaan</w:t>
      </w:r>
      <w:r w:rsidRPr="00CA74D0">
        <w:rPr>
          <w:bCs/>
        </w:rPr>
        <w:t xml:space="preserve"> liittyviä opintoja. </w:t>
      </w:r>
      <w:r w:rsidRPr="00B14F90">
        <w:t>Opintojakson vastuuopettaja valmistelee päätö</w:t>
      </w:r>
      <w:r w:rsidRPr="00B14F90">
        <w:t>k</w:t>
      </w:r>
      <w:r w:rsidRPr="00B14F90">
        <w:t xml:space="preserve">sen suorituksen hyväksi lukemisesta. </w:t>
      </w:r>
      <w:r>
        <w:t>Päätöksen opintojen hyväksi lukemisesta tekee siihen amma</w:t>
      </w:r>
      <w:r>
        <w:t>t</w:t>
      </w:r>
      <w:r>
        <w:t>tikorkeakoulussa osoitettu taho.</w:t>
      </w:r>
      <w:r w:rsidRPr="00066F38">
        <w:rPr>
          <w:bCs/>
        </w:rPr>
        <w:t xml:space="preserve"> </w:t>
      </w:r>
      <w:r w:rsidRPr="00CA74D0">
        <w:rPr>
          <w:bCs/>
        </w:rPr>
        <w:t>Hyväksi</w:t>
      </w:r>
      <w:r>
        <w:rPr>
          <w:bCs/>
        </w:rPr>
        <w:t xml:space="preserve"> </w:t>
      </w:r>
      <w:r w:rsidRPr="00CA74D0">
        <w:rPr>
          <w:bCs/>
        </w:rPr>
        <w:t xml:space="preserve">lukeminen päätetään </w:t>
      </w:r>
      <w:r>
        <w:rPr>
          <w:bCs/>
        </w:rPr>
        <w:t xml:space="preserve">aina </w:t>
      </w:r>
      <w:r w:rsidRPr="00CA74D0">
        <w:rPr>
          <w:bCs/>
        </w:rPr>
        <w:t xml:space="preserve">yksilöllisesti ja </w:t>
      </w:r>
      <w:r>
        <w:rPr>
          <w:bCs/>
        </w:rPr>
        <w:t>opiskelija saa näistä merkinnän opintorekisteriinsä</w:t>
      </w:r>
      <w:r w:rsidRPr="00CA74D0">
        <w:rPr>
          <w:bCs/>
        </w:rPr>
        <w:t>.</w:t>
      </w:r>
    </w:p>
    <w:p w:rsidR="002252C8" w:rsidRPr="00E66805" w:rsidRDefault="002252C8" w:rsidP="00E66805">
      <w:pPr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</w:p>
    <w:p w:rsidR="002F08D9" w:rsidRPr="002F08D9" w:rsidRDefault="002F08D9" w:rsidP="002F08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F08D9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6. OPINTOJAKSOKUVAUKSET</w:t>
      </w:r>
    </w:p>
    <w:p w:rsidR="002F08D9" w:rsidRPr="002F08D9" w:rsidRDefault="002F08D9" w:rsidP="002F08D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2F0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6.1 </w:t>
      </w:r>
      <w:r w:rsidR="009130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YAMK KAIKILLE </w:t>
      </w:r>
      <w:r w:rsidR="009130DA" w:rsidRPr="002F08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YHTEISET OPINNOT</w:t>
      </w:r>
    </w:p>
    <w:p w:rsidR="00B21F51" w:rsidRPr="009130DA" w:rsidRDefault="00730699" w:rsidP="00B21F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hyperlink r:id="rId14" w:history="1">
        <w:r w:rsidR="00772A50" w:rsidRPr="00772A50">
          <w:rPr>
            <w:rStyle w:val="Hyperlink"/>
            <w:rFonts w:ascii="Times New Roman" w:hAnsi="Times New Roman" w:cs="Times New Roman"/>
            <w:b/>
            <w:color w:val="auto"/>
            <w:sz w:val="21"/>
            <w:szCs w:val="21"/>
            <w:u w:val="single"/>
          </w:rPr>
          <w:t xml:space="preserve">4 </w:t>
        </w:r>
        <w:proofErr w:type="gramStart"/>
        <w:r w:rsidR="00772A50" w:rsidRPr="00772A50">
          <w:rPr>
            <w:rStyle w:val="Hyperlink"/>
            <w:rFonts w:ascii="Times New Roman" w:hAnsi="Times New Roman" w:cs="Times New Roman"/>
            <w:b/>
            <w:color w:val="auto"/>
            <w:sz w:val="21"/>
            <w:szCs w:val="21"/>
            <w:u w:val="single"/>
          </w:rPr>
          <w:t>X991002</w:t>
        </w:r>
      </w:hyperlink>
      <w:r w:rsidR="00772A50" w:rsidRPr="00772A50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772A50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="00B21F51" w:rsidRPr="009130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Tutkimuksellinen</w:t>
      </w:r>
      <w:proofErr w:type="gramEnd"/>
      <w:r w:rsidR="00B21F51" w:rsidRPr="009130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 kehittäminen </w:t>
      </w:r>
    </w:p>
    <w:p w:rsidR="00B21F51" w:rsidRPr="00B21F51" w:rsidRDefault="00B21F51" w:rsidP="00B21F51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Laajuus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5 op</w:t>
      </w:r>
      <w:r w:rsidR="004701D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B21F51" w:rsidRPr="00B21F51" w:rsidRDefault="00B21F51" w:rsidP="00B21F51">
      <w:pPr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Osaamistavoitteet     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Opiskelija osaa arvioida työelämän tutkimus- ja kehittämistarpeita ja hankkia tieteellisesti luotettavaa tietoa kehittämisen taustaksi. Hän osaa valita tutkimus- ja kehittämiskohteen kannalta tarkoituksen-mukaisimman lähestymistavan ja huomioida tutkimuseettiset kriteerit työn etenemisen eri vaiheissa. Opiskelija saa valmiuksia valita peruste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len ja hyödyntää erilaisia tutkimus- ja kehittämismenetelmiä. Hän osaa analyyttisesti ja luotettavasti raportoida tutkimus- ja kehittämistyön t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u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lokset. </w:t>
      </w:r>
    </w:p>
    <w:p w:rsidR="00B21F51" w:rsidRPr="00B21F51" w:rsidRDefault="00B21F51" w:rsidP="00C532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Keskeiset sisällöt</w:t>
      </w:r>
      <w:r w:rsidR="00C5322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 – ja kehittämisprosessi</w:t>
      </w:r>
    </w:p>
    <w:p w:rsidR="00B21F51" w:rsidRPr="00B21F51" w:rsidRDefault="00B21F51" w:rsidP="00B21F51">
      <w:pPr>
        <w:spacing w:line="240" w:lineRule="auto"/>
        <w:ind w:left="260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Työelämän tutkimus – ja kehittämistarpeiden havainnointi ja arviointi</w:t>
      </w:r>
    </w:p>
    <w:p w:rsidR="00B21F51" w:rsidRPr="00B21F51" w:rsidRDefault="00B21F51" w:rsidP="00B21F51">
      <w:pPr>
        <w:spacing w:line="240" w:lineRule="auto"/>
        <w:ind w:left="260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Tiedonhankinta tutkimus- ja kehittämistyössä</w:t>
      </w:r>
    </w:p>
    <w:p w:rsidR="00B21F51" w:rsidRPr="00B21F51" w:rsidRDefault="00B21F51" w:rsidP="00B21F51">
      <w:pPr>
        <w:spacing w:line="240" w:lineRule="auto"/>
        <w:ind w:left="260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Kehittämisen ja tutkimisen erilaisia lähestymistapoja</w:t>
      </w:r>
    </w:p>
    <w:p w:rsidR="00B21F51" w:rsidRPr="00B21F51" w:rsidRDefault="00B21F51" w:rsidP="00B21F51">
      <w:pPr>
        <w:spacing w:line="240" w:lineRule="auto"/>
        <w:ind w:left="260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Tutkimus- ja kehittämisaineiston hankinta, analyysi ja tulkinta</w:t>
      </w:r>
    </w:p>
    <w:p w:rsidR="00B21F51" w:rsidRPr="00B21F51" w:rsidRDefault="00B21F51" w:rsidP="00B21F51">
      <w:pPr>
        <w:spacing w:line="240" w:lineRule="auto"/>
        <w:ind w:left="260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Tutkimus- ja kehittämistyön suullinen ja kirjallinen viestinsä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B21F51" w:rsidRPr="00B21F51" w:rsidRDefault="00B21F51" w:rsidP="00B21F51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Suoritustavat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Aktiivinen osallistuminen lähiopetukseen ja alakohtaiseen työpajatyö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kentelyyn.</w:t>
      </w:r>
      <w:proofErr w:type="gramEnd"/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gramStart"/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Verkko-opetukseen osallistuminen ja annettuun kirjallisu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u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teen tutustuminen.</w:t>
      </w:r>
      <w:proofErr w:type="gramEnd"/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Oppimistehtävän/tentin hyväksytysti suorittaminen.</w:t>
      </w:r>
    </w:p>
    <w:p w:rsidR="00B21F51" w:rsidRPr="00B21F51" w:rsidRDefault="00B21F51" w:rsidP="00B21F51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Arviointiasteikko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0 – 5</w:t>
      </w:r>
    </w:p>
    <w:p w:rsidR="00B21F51" w:rsidRPr="00B21F51" w:rsidRDefault="00B21F51" w:rsidP="00B21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Arviointiperusteet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B21F5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EQF ja NQF, taso 7</w:t>
      </w:r>
    </w:p>
    <w:p w:rsidR="00B21F51" w:rsidRDefault="00B21F51" w:rsidP="00B21F51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Oppimismateriaali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Materiaali sovitaan opintojakson alussa</w:t>
      </w:r>
    </w:p>
    <w:p w:rsidR="00B172E4" w:rsidRPr="00B21F51" w:rsidRDefault="00B172E4" w:rsidP="00B21F51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561823">
        <w:rPr>
          <w:rFonts w:ascii="Times New Roman" w:eastAsia="Times New Roman" w:hAnsi="Times New Roman" w:cs="Times New Roman"/>
          <w:sz w:val="24"/>
          <w:szCs w:val="24"/>
          <w:lang w:eastAsia="fi-FI"/>
        </w:rPr>
        <w:t>Opintojakso on osa pakollisia opintoja ensihoidon johtamisen tutkinto-ohjelmassa</w:t>
      </w:r>
    </w:p>
    <w:p w:rsidR="00394554" w:rsidRPr="009B601F" w:rsidRDefault="00730699" w:rsidP="003945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hyperlink r:id="rId15" w:history="1">
        <w:r w:rsidR="00865E83" w:rsidRPr="00865E83">
          <w:rPr>
            <w:rStyle w:val="Hyperlink"/>
            <w:rFonts w:ascii="Droid Sans" w:hAnsi="Droid Sans" w:cs="Helvetica"/>
            <w:b/>
            <w:color w:val="auto"/>
            <w:sz w:val="21"/>
            <w:szCs w:val="21"/>
            <w:u w:val="single"/>
          </w:rPr>
          <w:t xml:space="preserve">4 </w:t>
        </w:r>
        <w:proofErr w:type="gramStart"/>
        <w:r w:rsidR="00865E83" w:rsidRPr="00865E83">
          <w:rPr>
            <w:rStyle w:val="Hyperlink"/>
            <w:rFonts w:ascii="Droid Sans" w:hAnsi="Droid Sans" w:cs="Helvetica"/>
            <w:b/>
            <w:color w:val="auto"/>
            <w:sz w:val="21"/>
            <w:szCs w:val="21"/>
            <w:u w:val="single"/>
          </w:rPr>
          <w:t>X991014</w:t>
        </w:r>
      </w:hyperlink>
      <w:r w:rsidR="00865E83">
        <w:rPr>
          <w:rFonts w:ascii="Droid Sans" w:hAnsi="Droid Sans" w:cs="Helvetica"/>
          <w:b/>
          <w:sz w:val="21"/>
          <w:szCs w:val="21"/>
          <w:u w:val="single"/>
        </w:rPr>
        <w:t xml:space="preserve">   </w:t>
      </w:r>
      <w:proofErr w:type="spellStart"/>
      <w:r w:rsidR="006738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Innovatio</w:t>
      </w:r>
      <w:proofErr w:type="spellEnd"/>
      <w:proofErr w:type="gramEnd"/>
      <w:r w:rsidR="00394554" w:rsidRPr="009B60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 osaaminen</w:t>
      </w:r>
    </w:p>
    <w:p w:rsidR="00394554" w:rsidRPr="00394554" w:rsidRDefault="00394554" w:rsidP="00394554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Laajuus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5 op</w:t>
      </w:r>
    </w:p>
    <w:p w:rsidR="00394554" w:rsidRPr="00394554" w:rsidRDefault="00394554" w:rsidP="00394554">
      <w:pPr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Osaamistavoitteet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Opiskelijalla on valmiudet ammattialat ylittävään monialaiseen innov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tiiviseen ja verkottuneeseen työskentelyyn työyhteisöjä ja niiden prose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seja uudistettaessa. Opiskelija osaa luoda ideoiden syntymistä kannust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van ja kehittävän ilmapiirin työyhteisöön ja ymmärtää ideoiden jakam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sen merkityksen innovatiivisen organisaatiokulttuurin ylläpitämisessä. Opiskelija käyttää sujuvasti innovaatiotietoutta ja – työkaluja kehitt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misprosessin apuvälineinä ja osaa johtaa ideoiden jalostumista uusiksi tuotteiksi ja palveluiksi. </w:t>
      </w:r>
      <w:r w:rsidR="005E2363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 hyödyntää kansallisia ja ka</w:t>
      </w:r>
      <w:r w:rsidR="005E2363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="005E236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sainvälisiä innovaatioyhteisöjä kehittämisen apuvälineinä.  </w:t>
      </w:r>
    </w:p>
    <w:p w:rsidR="00394554" w:rsidRPr="00394554" w:rsidRDefault="00394554" w:rsidP="00394554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Keskeiset sis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ällöt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Innovaatioprosessi</w:t>
      </w:r>
    </w:p>
    <w:p w:rsidR="00394554" w:rsidRDefault="00394554" w:rsidP="00394554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Innovaatiomenetelmät ja – työkalut</w:t>
      </w:r>
    </w:p>
    <w:p w:rsidR="00394554" w:rsidRPr="00394554" w:rsidRDefault="009F1BC6" w:rsidP="00394554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Innovaatioiden rahoitus</w:t>
      </w:r>
    </w:p>
    <w:p w:rsidR="00394554" w:rsidRDefault="00394554" w:rsidP="00394554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Tutkimus ja innovaatiot</w:t>
      </w:r>
    </w:p>
    <w:p w:rsidR="00394554" w:rsidRPr="00394554" w:rsidRDefault="00394554" w:rsidP="00394554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Innovaatiot ja kansainvälisyys</w:t>
      </w:r>
    </w:p>
    <w:p w:rsidR="00394554" w:rsidRPr="00394554" w:rsidRDefault="00394554" w:rsidP="00394554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Innovaatioforum</w:t>
      </w:r>
    </w:p>
    <w:p w:rsidR="00394554" w:rsidRPr="00394554" w:rsidRDefault="00394554" w:rsidP="003945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94554" w:rsidRPr="00394554" w:rsidRDefault="00394554" w:rsidP="00394554">
      <w:pPr>
        <w:shd w:val="clear" w:color="auto" w:fill="FFFFFF"/>
        <w:spacing w:before="100" w:beforeAutospacing="1" w:after="100" w:afterAutospacing="1"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Suoritustavat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Opiskelijat toteuttavat oman innovaatioprojektin ja tuottavat projektissa omaan alaansa liittyvän henkilökohtaisen rikastetun (elävän, monimu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toisen ym..) innovaatiokäsikirjan sähköiselle alustalle. Orientaatiolue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noille osallistuminen, verkkotyöskentelyyn osallistuminen</w:t>
      </w:r>
    </w:p>
    <w:p w:rsidR="00394554" w:rsidRPr="00394554" w:rsidRDefault="00394554" w:rsidP="00394554">
      <w:pPr>
        <w:shd w:val="clear" w:color="auto" w:fill="FFFFFF"/>
        <w:spacing w:before="100" w:beforeAutospacing="1" w:after="100" w:afterAutospacing="1"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Arviointiasteikko 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0-5</w:t>
      </w:r>
    </w:p>
    <w:p w:rsidR="00394554" w:rsidRPr="00394554" w:rsidRDefault="00394554" w:rsidP="00394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Arviointiperusteet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39455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EQF ja NQF, taso 7</w:t>
      </w:r>
    </w:p>
    <w:p w:rsidR="00394554" w:rsidRDefault="00394554" w:rsidP="00394554">
      <w:pPr>
        <w:shd w:val="clear" w:color="auto" w:fill="FFFFFF"/>
        <w:spacing w:before="100" w:beforeAutospacing="1" w:after="100" w:afterAutospacing="1"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Materiaali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463ED1">
        <w:rPr>
          <w:rFonts w:ascii="Times New Roman" w:eastAsia="Times New Roman" w:hAnsi="Times New Roman" w:cs="Times New Roman"/>
          <w:sz w:val="24"/>
          <w:szCs w:val="24"/>
          <w:lang w:eastAsia="fi-FI"/>
        </w:rPr>
        <w:t>Moodle materiaali kokonaisuudessaan. Muu m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ateriaali sovitaan opint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Pr="00394554">
        <w:rPr>
          <w:rFonts w:ascii="Times New Roman" w:eastAsia="Times New Roman" w:hAnsi="Times New Roman" w:cs="Times New Roman"/>
          <w:sz w:val="24"/>
          <w:szCs w:val="24"/>
          <w:lang w:eastAsia="fi-FI"/>
        </w:rPr>
        <w:t>jakson alussa</w:t>
      </w:r>
    </w:p>
    <w:p w:rsidR="004701D1" w:rsidRDefault="004701D1" w:rsidP="00394554">
      <w:pPr>
        <w:shd w:val="clear" w:color="auto" w:fill="FFFFFF"/>
        <w:spacing w:before="100" w:beforeAutospacing="1" w:after="100" w:afterAutospacing="1"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Opintojakso on osa pakollisia opintoja ensihoidon johtamisen tutkinto-ohjelmassa</w:t>
      </w:r>
    </w:p>
    <w:p w:rsidR="001D4676" w:rsidRPr="00AA2903" w:rsidRDefault="00730699" w:rsidP="00394554">
      <w:pPr>
        <w:shd w:val="clear" w:color="auto" w:fill="FFFFFF"/>
        <w:spacing w:before="100" w:beforeAutospacing="1" w:after="100" w:afterAutospacing="1" w:line="240" w:lineRule="auto"/>
        <w:ind w:left="2604" w:hanging="2604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hyperlink r:id="rId16" w:history="1">
        <w:r w:rsidR="00612531" w:rsidRPr="00612531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 xml:space="preserve">4 </w:t>
        </w:r>
        <w:proofErr w:type="gramStart"/>
        <w:r w:rsidR="00612531" w:rsidRPr="00612531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>X991010</w:t>
        </w:r>
      </w:hyperlink>
      <w:r w:rsidR="00612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1D4676" w:rsidRPr="00AA29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Hyvinvointi</w:t>
      </w:r>
      <w:proofErr w:type="gramEnd"/>
      <w:r w:rsidR="001D4676" w:rsidRPr="00AA29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työyhteisössä</w:t>
      </w:r>
    </w:p>
    <w:p w:rsidR="001D4676" w:rsidRPr="00AA2903" w:rsidRDefault="001D4676" w:rsidP="00394554">
      <w:pPr>
        <w:shd w:val="clear" w:color="auto" w:fill="FFFFFF"/>
        <w:spacing w:before="100" w:beforeAutospacing="1" w:after="100" w:afterAutospacing="1" w:line="240" w:lineRule="auto"/>
        <w:ind w:left="2604" w:hanging="2604"/>
        <w:rPr>
          <w:rFonts w:ascii="Times New Roman" w:hAnsi="Times New Roman" w:cs="Times New Roman"/>
          <w:color w:val="000000"/>
          <w:sz w:val="24"/>
          <w:szCs w:val="24"/>
        </w:rPr>
      </w:pPr>
      <w:r w:rsidRPr="00AA2903">
        <w:rPr>
          <w:rFonts w:ascii="Times New Roman" w:hAnsi="Times New Roman" w:cs="Times New Roman"/>
          <w:color w:val="000000"/>
          <w:sz w:val="24"/>
          <w:szCs w:val="24"/>
        </w:rPr>
        <w:t>Laajuus</w:t>
      </w:r>
      <w:r w:rsidRPr="00AA2903">
        <w:rPr>
          <w:rFonts w:ascii="Times New Roman" w:hAnsi="Times New Roman" w:cs="Times New Roman"/>
          <w:color w:val="000000"/>
          <w:sz w:val="24"/>
          <w:szCs w:val="24"/>
        </w:rPr>
        <w:tab/>
        <w:t>5 op</w:t>
      </w:r>
    </w:p>
    <w:p w:rsidR="001D4676" w:rsidRDefault="00962968" w:rsidP="00962968">
      <w:pPr>
        <w:shd w:val="clear" w:color="auto" w:fill="FFFFFF"/>
        <w:spacing w:before="100" w:beforeAutospacing="1" w:after="100" w:afterAutospacing="1" w:line="240" w:lineRule="auto"/>
        <w:ind w:left="2604" w:hanging="26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Opintojakson kuvaus</w:t>
      </w:r>
      <w:r>
        <w:rPr>
          <w:rFonts w:ascii="Times New Roman" w:hAnsi="Times New Roman" w:cs="Times New Roman"/>
          <w:sz w:val="24"/>
          <w:szCs w:val="24"/>
        </w:rPr>
        <w:tab/>
      </w:r>
      <w:r w:rsidRPr="00F10409">
        <w:rPr>
          <w:rFonts w:ascii="Times New Roman" w:hAnsi="Times New Roman" w:cs="Times New Roman"/>
          <w:sz w:val="24"/>
          <w:szCs w:val="24"/>
        </w:rPr>
        <w:t>Opintojakson aikana opiskelija kehittää osaamistaan ilmiökokonaisu</w:t>
      </w:r>
      <w:r w:rsidRPr="00F10409">
        <w:rPr>
          <w:rFonts w:ascii="Times New Roman" w:hAnsi="Times New Roman" w:cs="Times New Roman"/>
          <w:sz w:val="24"/>
          <w:szCs w:val="24"/>
        </w:rPr>
        <w:t>u</w:t>
      </w:r>
      <w:r w:rsidRPr="00F10409">
        <w:rPr>
          <w:rFonts w:ascii="Times New Roman" w:hAnsi="Times New Roman" w:cs="Times New Roman"/>
          <w:sz w:val="24"/>
          <w:szCs w:val="24"/>
        </w:rPr>
        <w:t>dessa: hyvinvointi työyhteisössä. Työhyvinvointia tarkastellaan yksilön, työyhteisön sekä organisaation ja verkostojen näkökulmista. Tarkast</w:t>
      </w:r>
      <w:r w:rsidRPr="00F10409">
        <w:rPr>
          <w:rFonts w:ascii="Times New Roman" w:hAnsi="Times New Roman" w:cs="Times New Roman"/>
          <w:sz w:val="24"/>
          <w:szCs w:val="24"/>
        </w:rPr>
        <w:t>e</w:t>
      </w:r>
      <w:r w:rsidRPr="00F10409">
        <w:rPr>
          <w:rFonts w:ascii="Times New Roman" w:hAnsi="Times New Roman" w:cs="Times New Roman"/>
          <w:sz w:val="24"/>
          <w:szCs w:val="24"/>
        </w:rPr>
        <w:t>lunäkökulmina ovat sekä kansalliset, kansainväliset ja kulttuuriset re</w:t>
      </w:r>
      <w:r w:rsidRPr="00F10409">
        <w:rPr>
          <w:rFonts w:ascii="Times New Roman" w:hAnsi="Times New Roman" w:cs="Times New Roman"/>
          <w:sz w:val="24"/>
          <w:szCs w:val="24"/>
        </w:rPr>
        <w:t>u</w:t>
      </w:r>
      <w:r w:rsidRPr="00F10409">
        <w:rPr>
          <w:rFonts w:ascii="Times New Roman" w:hAnsi="Times New Roman" w:cs="Times New Roman"/>
          <w:sz w:val="24"/>
          <w:szCs w:val="24"/>
        </w:rPr>
        <w:t>naehdot ja tietoperustat.</w:t>
      </w:r>
    </w:p>
    <w:p w:rsidR="00532A4A" w:rsidRDefault="00962968" w:rsidP="00532A4A">
      <w:pPr>
        <w:spacing w:after="0" w:line="240" w:lineRule="auto"/>
        <w:ind w:left="2604" w:hanging="2244"/>
        <w:jc w:val="both"/>
        <w:rPr>
          <w:rFonts w:ascii="Times New Roman" w:hAnsi="Times New Roman" w:cs="Times New Roman"/>
          <w:sz w:val="24"/>
          <w:szCs w:val="24"/>
        </w:rPr>
      </w:pPr>
      <w:r w:rsidRPr="00532A4A">
        <w:rPr>
          <w:rFonts w:ascii="Times New Roman" w:hAnsi="Times New Roman" w:cs="Times New Roman"/>
          <w:sz w:val="24"/>
          <w:szCs w:val="24"/>
        </w:rPr>
        <w:t xml:space="preserve">Opintojakson </w:t>
      </w:r>
      <w:r w:rsidR="00532A4A">
        <w:rPr>
          <w:rFonts w:ascii="Times New Roman" w:hAnsi="Times New Roman" w:cs="Times New Roman"/>
          <w:sz w:val="24"/>
          <w:szCs w:val="24"/>
        </w:rPr>
        <w:tab/>
      </w:r>
      <w:r w:rsidR="00532A4A" w:rsidRPr="00532A4A">
        <w:rPr>
          <w:rFonts w:ascii="Times New Roman" w:hAnsi="Times New Roman" w:cs="Times New Roman"/>
          <w:sz w:val="24"/>
          <w:szCs w:val="24"/>
        </w:rPr>
        <w:t>Opintojakson suoritettuaan opiskelija osaa</w:t>
      </w:r>
      <w:r w:rsidR="00532A4A">
        <w:rPr>
          <w:rFonts w:ascii="Times New Roman" w:hAnsi="Times New Roman" w:cs="Times New Roman"/>
          <w:sz w:val="24"/>
          <w:szCs w:val="24"/>
        </w:rPr>
        <w:t xml:space="preserve"> </w:t>
      </w:r>
      <w:r w:rsidR="00532A4A" w:rsidRPr="00532A4A">
        <w:rPr>
          <w:rFonts w:ascii="Times New Roman" w:hAnsi="Times New Roman" w:cs="Times New Roman"/>
          <w:sz w:val="24"/>
          <w:szCs w:val="24"/>
        </w:rPr>
        <w:t>määritellä työhyvinvoinnin käsitettä eri näkökulmista</w:t>
      </w:r>
    </w:p>
    <w:p w:rsidR="00532A4A" w:rsidRPr="00532A4A" w:rsidRDefault="00532A4A" w:rsidP="00532A4A">
      <w:pPr>
        <w:spacing w:after="0" w:line="240" w:lineRule="auto"/>
        <w:ind w:left="2604" w:hanging="2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tavoitteet</w:t>
      </w:r>
    </w:p>
    <w:p w:rsidR="00532A4A" w:rsidRDefault="00532A4A" w:rsidP="00532A4A">
      <w:pPr>
        <w:spacing w:after="0" w:line="240" w:lineRule="auto"/>
        <w:ind w:left="1664" w:firstLine="9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532A4A">
        <w:rPr>
          <w:rFonts w:ascii="Times New Roman" w:hAnsi="Times New Roman" w:cs="Times New Roman"/>
          <w:sz w:val="24"/>
          <w:szCs w:val="24"/>
        </w:rPr>
        <w:t>rvioida yksilön merkitystä työhyvinvoinnin rakentumisessa</w:t>
      </w:r>
      <w:proofErr w:type="gramEnd"/>
    </w:p>
    <w:p w:rsidR="00532A4A" w:rsidRPr="00532A4A" w:rsidRDefault="00532A4A" w:rsidP="00532A4A">
      <w:pPr>
        <w:spacing w:after="0" w:line="240" w:lineRule="auto"/>
        <w:ind w:left="1664" w:firstLine="9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A4A" w:rsidRDefault="00532A4A" w:rsidP="00532A4A">
      <w:pPr>
        <w:spacing w:after="0" w:line="240" w:lineRule="auto"/>
        <w:ind w:left="26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532A4A">
        <w:rPr>
          <w:rFonts w:ascii="Times New Roman" w:hAnsi="Times New Roman" w:cs="Times New Roman"/>
          <w:sz w:val="24"/>
          <w:szCs w:val="24"/>
        </w:rPr>
        <w:t>rvioida hyvinvointiin vaikuttavia tekijöitä työyhteisö- ja organisaati</w:t>
      </w:r>
      <w:r w:rsidRPr="00532A4A">
        <w:rPr>
          <w:rFonts w:ascii="Times New Roman" w:hAnsi="Times New Roman" w:cs="Times New Roman"/>
          <w:sz w:val="24"/>
          <w:szCs w:val="24"/>
        </w:rPr>
        <w:t>o</w:t>
      </w:r>
      <w:r w:rsidRPr="00532A4A">
        <w:rPr>
          <w:rFonts w:ascii="Times New Roman" w:hAnsi="Times New Roman" w:cs="Times New Roman"/>
          <w:sz w:val="24"/>
          <w:szCs w:val="24"/>
        </w:rPr>
        <w:t>tasolla</w:t>
      </w:r>
      <w:proofErr w:type="gramEnd"/>
    </w:p>
    <w:p w:rsidR="00532A4A" w:rsidRPr="00532A4A" w:rsidRDefault="00532A4A" w:rsidP="00532A4A">
      <w:pPr>
        <w:spacing w:after="0" w:line="240" w:lineRule="auto"/>
        <w:ind w:left="26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A4A" w:rsidRDefault="00532A4A" w:rsidP="00532A4A">
      <w:pPr>
        <w:spacing w:after="0" w:line="240" w:lineRule="auto"/>
        <w:ind w:left="1664" w:firstLine="9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532A4A">
        <w:rPr>
          <w:rFonts w:ascii="Times New Roman" w:hAnsi="Times New Roman" w:cs="Times New Roman"/>
          <w:sz w:val="24"/>
          <w:szCs w:val="24"/>
        </w:rPr>
        <w:t>erehtyä eri organisaatioissa käytettyihin työhyvinvointisuunnitelmiin</w:t>
      </w:r>
      <w:proofErr w:type="gramEnd"/>
    </w:p>
    <w:p w:rsidR="00532A4A" w:rsidRPr="00532A4A" w:rsidRDefault="00532A4A" w:rsidP="00532A4A">
      <w:pPr>
        <w:spacing w:after="0" w:line="240" w:lineRule="auto"/>
        <w:ind w:left="1664" w:firstLine="9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A4A" w:rsidRDefault="00532A4A" w:rsidP="00532A4A">
      <w:pPr>
        <w:spacing w:after="0" w:line="240" w:lineRule="auto"/>
        <w:ind w:left="1664" w:firstLine="9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532A4A">
        <w:rPr>
          <w:rFonts w:ascii="Times New Roman" w:hAnsi="Times New Roman" w:cs="Times New Roman"/>
          <w:sz w:val="24"/>
          <w:szCs w:val="24"/>
        </w:rPr>
        <w:t>nalysoida organisaation ja verkostojen merkitystä työhyvinvointiin</w:t>
      </w:r>
      <w:proofErr w:type="gramEnd"/>
    </w:p>
    <w:p w:rsidR="00532A4A" w:rsidRPr="00532A4A" w:rsidRDefault="00532A4A" w:rsidP="00532A4A">
      <w:pPr>
        <w:spacing w:after="0" w:line="240" w:lineRule="auto"/>
        <w:ind w:left="1664" w:firstLine="9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A4A" w:rsidRDefault="00532A4A" w:rsidP="00532A4A">
      <w:pPr>
        <w:spacing w:after="0" w:line="240" w:lineRule="auto"/>
        <w:ind w:left="26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532A4A">
        <w:rPr>
          <w:rFonts w:ascii="Times New Roman" w:hAnsi="Times New Roman" w:cs="Times New Roman"/>
          <w:sz w:val="24"/>
          <w:szCs w:val="24"/>
        </w:rPr>
        <w:t>erustella kansallisella ja kansainvälisellä tutkimusnäytöllä työhyvi</w:t>
      </w:r>
      <w:r w:rsidRPr="00532A4A">
        <w:rPr>
          <w:rFonts w:ascii="Times New Roman" w:hAnsi="Times New Roman" w:cs="Times New Roman"/>
          <w:sz w:val="24"/>
          <w:szCs w:val="24"/>
        </w:rPr>
        <w:t>n</w:t>
      </w:r>
      <w:r w:rsidRPr="00532A4A">
        <w:rPr>
          <w:rFonts w:ascii="Times New Roman" w:hAnsi="Times New Roman" w:cs="Times New Roman"/>
          <w:sz w:val="24"/>
          <w:szCs w:val="24"/>
        </w:rPr>
        <w:t>vointiin liittyviä ilmiöitä</w:t>
      </w:r>
      <w:proofErr w:type="gramEnd"/>
      <w:r w:rsidRPr="00532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A4A" w:rsidRPr="00532A4A" w:rsidRDefault="00532A4A" w:rsidP="00532A4A">
      <w:pPr>
        <w:spacing w:after="0" w:line="240" w:lineRule="auto"/>
        <w:ind w:left="26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A4A" w:rsidRDefault="00532A4A" w:rsidP="00532A4A">
      <w:pPr>
        <w:spacing w:after="0" w:line="240" w:lineRule="auto"/>
        <w:ind w:left="26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32A4A">
        <w:rPr>
          <w:rFonts w:ascii="Times New Roman" w:hAnsi="Times New Roman" w:cs="Times New Roman"/>
          <w:sz w:val="24"/>
          <w:szCs w:val="24"/>
        </w:rPr>
        <w:t xml:space="preserve">oveltaa työhyvinvointiin liittyvää lainsäädäntöä ja ohjeita käytännön työssä </w:t>
      </w:r>
    </w:p>
    <w:p w:rsidR="00532A4A" w:rsidRPr="00532A4A" w:rsidRDefault="00532A4A" w:rsidP="00532A4A">
      <w:pPr>
        <w:spacing w:after="0" w:line="240" w:lineRule="auto"/>
        <w:ind w:left="26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2A4A" w:rsidRDefault="00532A4A" w:rsidP="00532A4A">
      <w:pPr>
        <w:spacing w:after="0" w:line="240" w:lineRule="auto"/>
        <w:ind w:left="26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Pr="00532A4A">
        <w:rPr>
          <w:rFonts w:ascii="Times New Roman" w:hAnsi="Times New Roman" w:cs="Times New Roman"/>
          <w:sz w:val="24"/>
          <w:szCs w:val="24"/>
        </w:rPr>
        <w:t>isioida tulevaisuuden työhyvinvoinnin haasteita kansallisesti ja ka</w:t>
      </w:r>
      <w:r w:rsidRPr="00532A4A">
        <w:rPr>
          <w:rFonts w:ascii="Times New Roman" w:hAnsi="Times New Roman" w:cs="Times New Roman"/>
          <w:sz w:val="24"/>
          <w:szCs w:val="24"/>
        </w:rPr>
        <w:t>n</w:t>
      </w:r>
      <w:r w:rsidRPr="00532A4A">
        <w:rPr>
          <w:rFonts w:ascii="Times New Roman" w:hAnsi="Times New Roman" w:cs="Times New Roman"/>
          <w:sz w:val="24"/>
          <w:szCs w:val="24"/>
        </w:rPr>
        <w:t>sainvälisesti</w:t>
      </w:r>
      <w:r w:rsidR="00AF13A4" w:rsidRPr="00AF13A4">
        <w:rPr>
          <w:rFonts w:ascii="Times New Roman" w:hAnsi="Times New Roman" w:cs="Times New Roman"/>
          <w:sz w:val="24"/>
          <w:szCs w:val="24"/>
        </w:rPr>
        <w:t xml:space="preserve"> rakentumisessa</w:t>
      </w:r>
      <w:proofErr w:type="gramEnd"/>
    </w:p>
    <w:p w:rsidR="00AF13A4" w:rsidRPr="00532A4A" w:rsidRDefault="00AF13A4" w:rsidP="00532A4A">
      <w:pPr>
        <w:spacing w:after="0" w:line="240" w:lineRule="auto"/>
        <w:ind w:left="26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13A4" w:rsidRPr="00AF13A4" w:rsidRDefault="00AF13A4" w:rsidP="00AF13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Keskeiset sisällöt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AF1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3A4" w:rsidRPr="00AF13A4" w:rsidRDefault="00AF13A4" w:rsidP="00845B92">
      <w:pPr>
        <w:spacing w:after="0" w:line="240" w:lineRule="auto"/>
        <w:ind w:left="1664" w:firstLine="944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>Itsensä johtaminen</w:t>
      </w:r>
    </w:p>
    <w:p w:rsidR="00AF13A4" w:rsidRPr="00AF13A4" w:rsidRDefault="00AF13A4" w:rsidP="00845B92">
      <w:pPr>
        <w:spacing w:after="0" w:line="240" w:lineRule="auto"/>
        <w:ind w:left="1304" w:firstLine="1304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>Työyhteisön merkitys työhyvinvoinnin rakentumisessa</w:t>
      </w:r>
    </w:p>
    <w:p w:rsidR="00AF13A4" w:rsidRPr="00AF13A4" w:rsidRDefault="00AF13A4" w:rsidP="00845B92">
      <w:pPr>
        <w:spacing w:after="0" w:line="240" w:lineRule="auto"/>
        <w:ind w:left="2608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>Työyhteisön arvot, periaatteet, vuorovaikutus ja toimintatavat</w:t>
      </w:r>
    </w:p>
    <w:p w:rsidR="00AF13A4" w:rsidRPr="00AF13A4" w:rsidRDefault="00AF13A4" w:rsidP="00845B92">
      <w:pPr>
        <w:spacing w:after="0" w:line="240" w:lineRule="auto"/>
        <w:ind w:left="1664" w:firstLine="944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 xml:space="preserve">Lähijohtaminen ja hyvinvoinnin edistämisen keinot sekä menetelmät </w:t>
      </w:r>
    </w:p>
    <w:p w:rsidR="00AF13A4" w:rsidRPr="00AF13A4" w:rsidRDefault="00AF13A4" w:rsidP="00845B92">
      <w:pPr>
        <w:spacing w:after="0" w:line="240" w:lineRule="auto"/>
        <w:ind w:left="2024" w:firstLine="584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>Työyhteisötaidot ryhmä- ja tiimityössä</w:t>
      </w:r>
    </w:p>
    <w:p w:rsidR="00AF13A4" w:rsidRPr="00AF13A4" w:rsidRDefault="00AF13A4" w:rsidP="00845B92">
      <w:pPr>
        <w:spacing w:after="0" w:line="240" w:lineRule="auto"/>
        <w:ind w:left="1304" w:firstLine="1304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 xml:space="preserve">Organisaation ja verkostojen merkitys työhyvinvoinnin rakentumisessa </w:t>
      </w:r>
    </w:p>
    <w:p w:rsidR="00AF13A4" w:rsidRPr="00AF13A4" w:rsidRDefault="00AF13A4" w:rsidP="00845B92">
      <w:pPr>
        <w:spacing w:after="0" w:line="240" w:lineRule="auto"/>
        <w:ind w:left="2608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>Johtaminen, organisaation rakenne ja toiminnan ohjaaminen</w:t>
      </w:r>
    </w:p>
    <w:p w:rsidR="00AF13A4" w:rsidRPr="00AF13A4" w:rsidRDefault="00AF13A4" w:rsidP="00845B92">
      <w:pPr>
        <w:spacing w:after="0" w:line="240" w:lineRule="auto"/>
        <w:ind w:left="1664" w:firstLine="944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>Verkostojen tuomat haasteet ja mahdollisuudet</w:t>
      </w:r>
    </w:p>
    <w:p w:rsidR="00AF13A4" w:rsidRPr="00AF13A4" w:rsidRDefault="00AF13A4" w:rsidP="00845B92">
      <w:pPr>
        <w:spacing w:after="0" w:line="240" w:lineRule="auto"/>
        <w:ind w:left="1664" w:firstLine="944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 xml:space="preserve">Osallistava johtaminen ja innovatiivisuus </w:t>
      </w:r>
    </w:p>
    <w:p w:rsidR="00AF13A4" w:rsidRPr="00AF13A4" w:rsidRDefault="00AF13A4" w:rsidP="00845B92">
      <w:pPr>
        <w:spacing w:after="0" w:line="240" w:lineRule="auto"/>
        <w:ind w:left="1664" w:firstLine="944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>Oppimisen ja asiantuntijuuden kehittymisen mahdollisuudet</w:t>
      </w:r>
    </w:p>
    <w:p w:rsidR="00AF13A4" w:rsidRPr="00AF13A4" w:rsidRDefault="00AF13A4" w:rsidP="00845B92">
      <w:pPr>
        <w:spacing w:after="0" w:line="240" w:lineRule="auto"/>
        <w:ind w:left="2608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 xml:space="preserve">Kansainvälisten ja kansallisten muutosten vaikutukset organisaatioiden työhyvinvointiin </w:t>
      </w:r>
    </w:p>
    <w:p w:rsidR="00F00C16" w:rsidRDefault="00AF13A4" w:rsidP="00F00C16">
      <w:pPr>
        <w:spacing w:after="0" w:line="240" w:lineRule="auto"/>
        <w:ind w:left="1660" w:firstLine="944"/>
        <w:contextualSpacing/>
        <w:rPr>
          <w:rFonts w:ascii="Times New Roman" w:hAnsi="Times New Roman" w:cs="Times New Roman"/>
          <w:sz w:val="24"/>
          <w:szCs w:val="24"/>
        </w:rPr>
      </w:pPr>
      <w:r w:rsidRPr="00AF13A4">
        <w:rPr>
          <w:rFonts w:ascii="Times New Roman" w:hAnsi="Times New Roman" w:cs="Times New Roman"/>
          <w:sz w:val="24"/>
          <w:szCs w:val="24"/>
        </w:rPr>
        <w:t xml:space="preserve">Työhyvinvointiin liittyvä lainsäädäntö ja ohjeet </w:t>
      </w:r>
    </w:p>
    <w:p w:rsidR="00962968" w:rsidRDefault="00AF13A4" w:rsidP="00F00C16">
      <w:pPr>
        <w:spacing w:after="0" w:line="240" w:lineRule="auto"/>
        <w:ind w:left="1660" w:firstLine="944"/>
        <w:contextualSpacing/>
        <w:rPr>
          <w:rFonts w:ascii="Times New Roman" w:hAnsi="Times New Roman" w:cs="Times New Roman"/>
          <w:sz w:val="24"/>
          <w:szCs w:val="24"/>
        </w:rPr>
      </w:pPr>
      <w:r w:rsidRPr="00F00C16">
        <w:rPr>
          <w:rFonts w:ascii="Times New Roman" w:hAnsi="Times New Roman" w:cs="Times New Roman"/>
          <w:sz w:val="24"/>
          <w:szCs w:val="24"/>
        </w:rPr>
        <w:t xml:space="preserve">Työn ja työkulttuurin muutokset tulevaisuudessa  </w:t>
      </w:r>
    </w:p>
    <w:p w:rsidR="001C7463" w:rsidRDefault="001C7463" w:rsidP="00A214E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7463" w:rsidRDefault="001C7463" w:rsidP="00F00C16">
      <w:pPr>
        <w:spacing w:after="0" w:line="240" w:lineRule="auto"/>
        <w:ind w:left="1660" w:firstLine="944"/>
        <w:contextualSpacing/>
        <w:rPr>
          <w:rFonts w:ascii="Times New Roman" w:hAnsi="Times New Roman" w:cs="Times New Roman"/>
          <w:sz w:val="24"/>
          <w:szCs w:val="24"/>
        </w:rPr>
      </w:pPr>
    </w:p>
    <w:p w:rsidR="003631FB" w:rsidRDefault="003631FB" w:rsidP="003631FB">
      <w:pPr>
        <w:spacing w:after="0" w:line="240" w:lineRule="auto"/>
        <w:ind w:left="2604" w:hanging="260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Suoritustavat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31FB">
        <w:rPr>
          <w:rFonts w:ascii="Times New Roman" w:hAnsi="Times New Roman" w:cs="Times New Roman"/>
          <w:sz w:val="24"/>
          <w:szCs w:val="24"/>
        </w:rPr>
        <w:t>Seminaareihin, simulaatioihin/työpajoihin valmistautuminen ja osalli</w:t>
      </w:r>
      <w:r w:rsidRPr="003631FB">
        <w:rPr>
          <w:rFonts w:ascii="Times New Roman" w:hAnsi="Times New Roman" w:cs="Times New Roman"/>
          <w:sz w:val="24"/>
          <w:szCs w:val="24"/>
        </w:rPr>
        <w:t>s</w:t>
      </w:r>
      <w:r w:rsidRPr="003631FB">
        <w:rPr>
          <w:rFonts w:ascii="Times New Roman" w:hAnsi="Times New Roman" w:cs="Times New Roman"/>
          <w:sz w:val="24"/>
          <w:szCs w:val="24"/>
        </w:rPr>
        <w:t xml:space="preserve">tuminen, </w:t>
      </w:r>
    </w:p>
    <w:p w:rsidR="003631FB" w:rsidRDefault="003631FB" w:rsidP="003631FB">
      <w:pPr>
        <w:spacing w:after="0" w:line="240" w:lineRule="auto"/>
        <w:ind w:left="260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631FB">
        <w:rPr>
          <w:rFonts w:ascii="Times New Roman" w:hAnsi="Times New Roman" w:cs="Times New Roman"/>
          <w:sz w:val="24"/>
          <w:szCs w:val="24"/>
        </w:rPr>
        <w:t>yöhyvinvointisuunnitelmien analyysitehtävän tekeminen,</w:t>
      </w:r>
    </w:p>
    <w:p w:rsidR="001C7463" w:rsidRDefault="003631FB" w:rsidP="003631FB">
      <w:pPr>
        <w:spacing w:after="0" w:line="240" w:lineRule="auto"/>
        <w:ind w:left="260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3631FB">
        <w:rPr>
          <w:rFonts w:ascii="Times New Roman" w:hAnsi="Times New Roman" w:cs="Times New Roman"/>
          <w:sz w:val="24"/>
          <w:szCs w:val="24"/>
        </w:rPr>
        <w:t>yhmätenttiin osallistuminen.</w:t>
      </w:r>
    </w:p>
    <w:p w:rsidR="00AC6560" w:rsidRDefault="00AC6560" w:rsidP="00AC65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6560" w:rsidRDefault="00AC6560" w:rsidP="00AC6560">
      <w:pPr>
        <w:spacing w:after="0" w:line="240" w:lineRule="auto"/>
        <w:ind w:left="2604" w:hanging="260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Arviointiperusteet</w:t>
      </w:r>
      <w:r>
        <w:rPr>
          <w:rFonts w:ascii="Times New Roman" w:hAnsi="Times New Roman" w:cs="Times New Roman"/>
          <w:sz w:val="24"/>
          <w:szCs w:val="24"/>
        </w:rPr>
        <w:tab/>
      </w:r>
      <w:r w:rsidRPr="00AC6560">
        <w:rPr>
          <w:rFonts w:ascii="Times New Roman" w:hAnsi="Times New Roman" w:cs="Times New Roman"/>
          <w:sz w:val="24"/>
          <w:szCs w:val="24"/>
        </w:rPr>
        <w:t>Seminaaritehtävien ja simulaatioiden hyväksytty suoritus (S), ryhmäten</w:t>
      </w:r>
      <w:r w:rsidRPr="00AC6560">
        <w:rPr>
          <w:rFonts w:ascii="Times New Roman" w:hAnsi="Times New Roman" w:cs="Times New Roman"/>
          <w:sz w:val="24"/>
          <w:szCs w:val="24"/>
        </w:rPr>
        <w:t>t</w:t>
      </w:r>
      <w:r w:rsidRPr="00AC6560">
        <w:rPr>
          <w:rFonts w:ascii="Times New Roman" w:hAnsi="Times New Roman" w:cs="Times New Roman"/>
          <w:sz w:val="24"/>
          <w:szCs w:val="24"/>
        </w:rPr>
        <w:t>ti (0-5).</w:t>
      </w:r>
      <w:proofErr w:type="gramEnd"/>
      <w:r w:rsidRPr="00AC6560">
        <w:rPr>
          <w:rFonts w:ascii="Times New Roman" w:hAnsi="Times New Roman" w:cs="Times New Roman"/>
          <w:sz w:val="24"/>
          <w:szCs w:val="24"/>
        </w:rPr>
        <w:t xml:space="preserve"> Opintojakson arvosana on 0-5, joka määräytyy ryhmätentin a</w:t>
      </w:r>
      <w:r w:rsidRPr="00AC6560">
        <w:rPr>
          <w:rFonts w:ascii="Times New Roman" w:hAnsi="Times New Roman" w:cs="Times New Roman"/>
          <w:sz w:val="24"/>
          <w:szCs w:val="24"/>
        </w:rPr>
        <w:t>r</w:t>
      </w:r>
      <w:r w:rsidRPr="00AC6560">
        <w:rPr>
          <w:rFonts w:ascii="Times New Roman" w:hAnsi="Times New Roman" w:cs="Times New Roman"/>
          <w:sz w:val="24"/>
          <w:szCs w:val="24"/>
        </w:rPr>
        <w:t>vosanasta.</w:t>
      </w:r>
    </w:p>
    <w:p w:rsidR="00390A60" w:rsidRDefault="00390A60" w:rsidP="00AC6560">
      <w:pPr>
        <w:spacing w:after="0" w:line="240" w:lineRule="auto"/>
        <w:ind w:left="2604" w:hanging="2604"/>
        <w:contextualSpacing/>
        <w:rPr>
          <w:rFonts w:ascii="Times New Roman" w:hAnsi="Times New Roman" w:cs="Times New Roman"/>
          <w:sz w:val="24"/>
          <w:szCs w:val="24"/>
        </w:rPr>
      </w:pPr>
    </w:p>
    <w:p w:rsidR="00390A60" w:rsidRDefault="00390A60" w:rsidP="00AC6560">
      <w:pPr>
        <w:spacing w:after="0" w:line="240" w:lineRule="auto"/>
        <w:ind w:left="2604" w:hanging="260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Materiaali</w:t>
      </w:r>
      <w:r>
        <w:rPr>
          <w:rFonts w:ascii="Times New Roman" w:hAnsi="Times New Roman" w:cs="Times New Roman"/>
          <w:sz w:val="24"/>
          <w:szCs w:val="24"/>
        </w:rPr>
        <w:tab/>
      </w:r>
      <w:r w:rsidRPr="00390A60">
        <w:rPr>
          <w:rFonts w:ascii="Times New Roman" w:hAnsi="Times New Roman" w:cs="Times New Roman"/>
          <w:sz w:val="24"/>
          <w:szCs w:val="24"/>
        </w:rPr>
        <w:t>Yhdessä sovittava ajankohtainen kirjallisuus ja tieteelliset artikkelit</w:t>
      </w:r>
    </w:p>
    <w:p w:rsidR="009B0F5A" w:rsidRDefault="009B0F5A" w:rsidP="00AC6560">
      <w:pPr>
        <w:spacing w:after="0" w:line="240" w:lineRule="auto"/>
        <w:ind w:left="2604" w:hanging="2604"/>
        <w:contextualSpacing/>
        <w:rPr>
          <w:rFonts w:ascii="Times New Roman" w:hAnsi="Times New Roman" w:cs="Times New Roman"/>
          <w:sz w:val="24"/>
          <w:szCs w:val="24"/>
        </w:rPr>
      </w:pPr>
    </w:p>
    <w:p w:rsidR="009B0F5A" w:rsidRPr="00390A60" w:rsidRDefault="009B0F5A" w:rsidP="00AC6560">
      <w:pPr>
        <w:spacing w:after="0" w:line="240" w:lineRule="auto"/>
        <w:ind w:left="2604" w:hanging="2604"/>
        <w:contextualSpacing/>
        <w:rPr>
          <w:rFonts w:ascii="Times New Roman" w:hAnsi="Times New Roman" w:cs="Times New Roman"/>
          <w:sz w:val="24"/>
          <w:szCs w:val="24"/>
        </w:rPr>
      </w:pPr>
    </w:p>
    <w:p w:rsidR="009B0F5A" w:rsidRDefault="00730699" w:rsidP="009B0F5A">
      <w:pPr>
        <w:spacing w:before="320" w:line="240" w:lineRule="auto"/>
        <w:outlineLvl w:val="2"/>
        <w:rPr>
          <w:rFonts w:ascii="Times New Roman" w:eastAsia="Times New Roman" w:hAnsi="Times New Roman" w:cs="Times New Roman"/>
          <w:b/>
          <w:color w:val="343434"/>
          <w:sz w:val="24"/>
          <w:szCs w:val="24"/>
          <w:u w:val="single"/>
          <w:lang w:eastAsia="fi-FI"/>
        </w:rPr>
      </w:pPr>
      <w:hyperlink r:id="rId17" w:history="1">
        <w:r w:rsidR="00DE736D" w:rsidRPr="00DE736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 xml:space="preserve">4 </w:t>
        </w:r>
        <w:proofErr w:type="gramStart"/>
        <w:r w:rsidR="00DE736D" w:rsidRPr="00DE736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>LLYA170</w:t>
        </w:r>
      </w:hyperlink>
      <w:r w:rsidR="00DE736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9B0F5A" w:rsidRPr="009B0F5A">
        <w:rPr>
          <w:rFonts w:ascii="Times New Roman" w:eastAsia="Times New Roman" w:hAnsi="Times New Roman" w:cs="Times New Roman"/>
          <w:b/>
          <w:color w:val="343434"/>
          <w:sz w:val="24"/>
          <w:szCs w:val="24"/>
          <w:u w:val="single"/>
          <w:lang w:eastAsia="fi-FI"/>
        </w:rPr>
        <w:t>Vuorovaikutteinen</w:t>
      </w:r>
      <w:proofErr w:type="gramEnd"/>
      <w:r w:rsidR="009B0F5A" w:rsidRPr="009B0F5A">
        <w:rPr>
          <w:rFonts w:ascii="Times New Roman" w:eastAsia="Times New Roman" w:hAnsi="Times New Roman" w:cs="Times New Roman"/>
          <w:b/>
          <w:color w:val="343434"/>
          <w:sz w:val="24"/>
          <w:szCs w:val="24"/>
          <w:u w:val="single"/>
          <w:lang w:eastAsia="fi-FI"/>
        </w:rPr>
        <w:t xml:space="preserve"> viestintä esimiestyössä</w:t>
      </w:r>
    </w:p>
    <w:tbl>
      <w:tblPr>
        <w:tblW w:w="756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5593"/>
      </w:tblGrid>
      <w:tr w:rsidR="003235AF" w:rsidRPr="009B0F5A" w:rsidTr="00D57953">
        <w:trPr>
          <w:tblCellSpacing w:w="12" w:type="dxa"/>
        </w:trPr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2425FC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425F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Laajuus</w:t>
            </w:r>
          </w:p>
        </w:tc>
        <w:tc>
          <w:tcPr>
            <w:tcW w:w="800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2425FC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2425F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op</w:t>
            </w:r>
          </w:p>
        </w:tc>
      </w:tr>
      <w:tr w:rsidR="003235AF" w:rsidRPr="009B0F5A" w:rsidTr="00D57953">
        <w:trPr>
          <w:tblCellSpacing w:w="12" w:type="dxa"/>
        </w:trPr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Osaamistavoitteet</w:t>
            </w:r>
          </w:p>
        </w:tc>
        <w:tc>
          <w:tcPr>
            <w:tcW w:w="800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Opiskelija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ymmärtää viestinnän merkityksen 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johtamise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 ja esimiestyössä. Hän osaa tarkastella johtamista kommunikatiivisena toimintana sekä suunnitella ja t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teuttaa viestintää muuttuvissa tilanteissa ja monikulttu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u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risessa työyhteisössä. Opiskelijalla on valmiudet työy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teisöviestinnän ja henkilökohtaisten viestintäosaamiseen kehittämiseen.</w:t>
            </w:r>
          </w:p>
        </w:tc>
      </w:tr>
      <w:tr w:rsidR="003235AF" w:rsidRPr="009B0F5A" w:rsidTr="00D57953">
        <w:trPr>
          <w:tblCellSpacing w:w="12" w:type="dxa"/>
        </w:trPr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Keskeiset sisällöt</w:t>
            </w:r>
          </w:p>
        </w:tc>
        <w:tc>
          <w:tcPr>
            <w:tcW w:w="800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24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Johtamisviestintä, esimiestyön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iestintätilanteet ja -roolit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Yhteisöviestinnän periaatteet ja työyhteisöviestinnän k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hittämine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Esiintymis-, neuvottelu- ja vuorovaikutustaidot </w:t>
            </w:r>
          </w:p>
        </w:tc>
      </w:tr>
      <w:tr w:rsidR="003235AF" w:rsidRPr="009B0F5A" w:rsidTr="00D57953">
        <w:trPr>
          <w:tblCellSpacing w:w="12" w:type="dxa"/>
        </w:trPr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Suoritustavat</w:t>
            </w:r>
          </w:p>
        </w:tc>
        <w:tc>
          <w:tcPr>
            <w:tcW w:w="800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Osallistuminen lähiopetukseen ja verkkokeskusteluihin, oppimistehtävät ja harjoitukset</w:t>
            </w:r>
          </w:p>
        </w:tc>
      </w:tr>
      <w:tr w:rsidR="003235AF" w:rsidRPr="009B0F5A" w:rsidTr="00D57953">
        <w:trPr>
          <w:tblCellSpacing w:w="12" w:type="dxa"/>
        </w:trPr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Toteutustavat</w:t>
            </w:r>
          </w:p>
        </w:tc>
        <w:tc>
          <w:tcPr>
            <w:tcW w:w="800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Luennot, oppimistehtävät, harjoitukset, verkkokeskust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lut</w:t>
            </w:r>
          </w:p>
        </w:tc>
      </w:tr>
      <w:tr w:rsidR="003235AF" w:rsidRPr="009B0F5A" w:rsidTr="00D57953">
        <w:trPr>
          <w:tblCellSpacing w:w="12" w:type="dxa"/>
        </w:trPr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Arviointiasteikko</w:t>
            </w:r>
          </w:p>
        </w:tc>
        <w:tc>
          <w:tcPr>
            <w:tcW w:w="800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0 - 5</w:t>
            </w:r>
          </w:p>
        </w:tc>
      </w:tr>
      <w:tr w:rsidR="003235AF" w:rsidRPr="009B0F5A" w:rsidTr="00D57953">
        <w:trPr>
          <w:tblCellSpacing w:w="12" w:type="dxa"/>
        </w:trPr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Materiaali</w:t>
            </w:r>
          </w:p>
        </w:tc>
        <w:tc>
          <w:tcPr>
            <w:tcW w:w="8000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3235AF" w:rsidRPr="009B0F5A" w:rsidRDefault="003235AF" w:rsidP="00D5795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Juholin</w:t>
            </w:r>
            <w:proofErr w:type="spell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, E. 2013. </w:t>
            </w:r>
            <w:proofErr w:type="spell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Communicare</w:t>
            </w:r>
            <w:proofErr w:type="spell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! Kasva viestinnän a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mattilaiseksi</w:t>
            </w:r>
            <w:proofErr w:type="gram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(6. </w:t>
            </w:r>
            <w:proofErr w:type="spell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uud</w:t>
            </w:r>
            <w:proofErr w:type="spell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  <w:proofErr w:type="gram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p.). Helsinki: Management Institute of Finland. 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proofErr w:type="spell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Juholin</w:t>
            </w:r>
            <w:proofErr w:type="spell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, E. 2008. Viestinnän vallankumous. Löydä uusi työyhteisöviestintä. </w:t>
            </w:r>
            <w:proofErr w:type="spell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WSOYPro</w:t>
            </w:r>
            <w:proofErr w:type="spell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 Helsinki.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 xml:space="preserve">Karhu, M. ym. 2005. Asiantuntija viestii. Ajatuksesta vaikutukseen. </w:t>
            </w:r>
            <w:proofErr w:type="spell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Inforviestintä</w:t>
            </w:r>
            <w:proofErr w:type="spell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. 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Helsinki.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br/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br/>
              <w:t>Smith, L. 2005. Effective internal communication. Cha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tered Institute of Public Relations. 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Wales.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 xml:space="preserve">Surakka, T. (toim.) 2006. </w:t>
            </w:r>
            <w:proofErr w:type="gram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Työyhteisön palaverit - yhdessä tavoitteisiin.</w:t>
            </w:r>
            <w:proofErr w:type="gram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Edita. Helsinki.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 xml:space="preserve">Åberg, L. 2006. Johtamisviestintää! </w:t>
            </w:r>
            <w:proofErr w:type="gram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Esimiehen ja asia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</w:t>
            </w: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tuntijan viestintäkirja.</w:t>
            </w:r>
            <w:proofErr w:type="gram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Inforviestintä</w:t>
            </w:r>
            <w:proofErr w:type="spellEnd"/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 Helsinki.</w:t>
            </w:r>
          </w:p>
        </w:tc>
      </w:tr>
    </w:tbl>
    <w:p w:rsidR="002425FC" w:rsidRPr="009B0F5A" w:rsidRDefault="002425FC" w:rsidP="009B0F5A">
      <w:pPr>
        <w:spacing w:before="320" w:line="240" w:lineRule="auto"/>
        <w:outlineLvl w:val="2"/>
        <w:rPr>
          <w:rFonts w:ascii="Times New Roman" w:eastAsia="Times New Roman" w:hAnsi="Times New Roman" w:cs="Times New Roman"/>
          <w:b/>
          <w:color w:val="343434"/>
          <w:sz w:val="24"/>
          <w:szCs w:val="24"/>
          <w:u w:val="single"/>
          <w:lang w:eastAsia="fi-FI"/>
        </w:rPr>
      </w:pPr>
    </w:p>
    <w:tbl>
      <w:tblPr>
        <w:tblW w:w="756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5593"/>
      </w:tblGrid>
      <w:tr w:rsidR="009B0F5A" w:rsidRPr="009B0F5A" w:rsidTr="003235AF">
        <w:trPr>
          <w:tblCellSpacing w:w="12" w:type="dxa"/>
        </w:trPr>
        <w:tc>
          <w:tcPr>
            <w:tcW w:w="1931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9B0F5A" w:rsidRPr="009B0F5A" w:rsidRDefault="009B0F5A" w:rsidP="009B0F5A">
            <w:pPr>
              <w:spacing w:after="0" w:line="320" w:lineRule="atLeast"/>
              <w:rPr>
                <w:rFonts w:ascii="Droid Sans" w:eastAsia="Times New Roman" w:hAnsi="Droid Sans" w:cs="Helvetica"/>
                <w:color w:val="656565"/>
                <w:sz w:val="21"/>
                <w:szCs w:val="21"/>
                <w:lang w:eastAsia="fi-FI"/>
              </w:rPr>
            </w:pPr>
          </w:p>
        </w:tc>
        <w:tc>
          <w:tcPr>
            <w:tcW w:w="5557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9B0F5A" w:rsidRPr="009B0F5A" w:rsidRDefault="009B0F5A" w:rsidP="009B0F5A">
            <w:pPr>
              <w:spacing w:after="0" w:line="320" w:lineRule="atLeast"/>
              <w:rPr>
                <w:rFonts w:ascii="Droid Sans" w:eastAsia="Times New Roman" w:hAnsi="Droid Sans" w:cs="Helvetica"/>
                <w:color w:val="656565"/>
                <w:sz w:val="21"/>
                <w:szCs w:val="21"/>
                <w:lang w:eastAsia="fi-FI"/>
              </w:rPr>
            </w:pPr>
          </w:p>
        </w:tc>
      </w:tr>
      <w:tr w:rsidR="009B0F5A" w:rsidRPr="009B0F5A" w:rsidTr="003235AF">
        <w:trPr>
          <w:tblCellSpacing w:w="12" w:type="dxa"/>
        </w:trPr>
        <w:tc>
          <w:tcPr>
            <w:tcW w:w="1931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9B0F5A" w:rsidRPr="009B0F5A" w:rsidRDefault="009B0F5A" w:rsidP="009B0F5A">
            <w:pPr>
              <w:spacing w:after="0" w:line="320" w:lineRule="atLeast"/>
              <w:rPr>
                <w:rFonts w:ascii="Droid Sans" w:eastAsia="Times New Roman" w:hAnsi="Droid Sans" w:cs="Helvetica"/>
                <w:color w:val="656565"/>
                <w:sz w:val="21"/>
                <w:szCs w:val="21"/>
                <w:lang w:eastAsia="fi-FI"/>
              </w:rPr>
            </w:pPr>
          </w:p>
        </w:tc>
        <w:tc>
          <w:tcPr>
            <w:tcW w:w="5557" w:type="dxa"/>
            <w:shd w:val="clear" w:color="auto" w:fill="auto"/>
            <w:tcMar>
              <w:top w:w="0" w:type="dxa"/>
              <w:left w:w="0" w:type="dxa"/>
              <w:bottom w:w="160" w:type="dxa"/>
              <w:right w:w="0" w:type="dxa"/>
            </w:tcMar>
            <w:hideMark/>
          </w:tcPr>
          <w:p w:rsidR="009B0F5A" w:rsidRPr="009B0F5A" w:rsidRDefault="009B0F5A" w:rsidP="009B0F5A">
            <w:pPr>
              <w:spacing w:after="0" w:line="320" w:lineRule="atLeast"/>
              <w:rPr>
                <w:rFonts w:ascii="Droid Sans" w:eastAsia="Times New Roman" w:hAnsi="Droid Sans" w:cs="Helvetica"/>
                <w:color w:val="656565"/>
                <w:sz w:val="21"/>
                <w:szCs w:val="21"/>
                <w:lang w:eastAsia="fi-FI"/>
              </w:rPr>
            </w:pPr>
          </w:p>
        </w:tc>
      </w:tr>
    </w:tbl>
    <w:p w:rsidR="001531B6" w:rsidRPr="00812375" w:rsidRDefault="00730699" w:rsidP="001531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i-FI"/>
        </w:rPr>
      </w:pPr>
      <w:hyperlink r:id="rId18" w:history="1">
        <w:r w:rsidR="007360E5" w:rsidRPr="007360E5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  <w:lang w:val="en-US"/>
          </w:rPr>
          <w:t>4 X991008</w:t>
        </w:r>
      </w:hyperlink>
      <w:r w:rsidR="007360E5" w:rsidRPr="00736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="00736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360E5" w:rsidRPr="00736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Working and </w:t>
      </w:r>
      <w:proofErr w:type="gramStart"/>
      <w:r w:rsidR="007360E5" w:rsidRPr="007360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studying </w:t>
      </w:r>
      <w:r w:rsidR="001531B6" w:rsidRPr="008123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i-FI"/>
        </w:rPr>
        <w:t xml:space="preserve"> in</w:t>
      </w:r>
      <w:proofErr w:type="gramEnd"/>
      <w:r w:rsidR="001531B6" w:rsidRPr="008123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fi-FI"/>
        </w:rPr>
        <w:t xml:space="preserve"> international environment</w:t>
      </w:r>
    </w:p>
    <w:tbl>
      <w:tblPr>
        <w:tblW w:w="94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459"/>
      </w:tblGrid>
      <w:tr w:rsidR="001531B6" w:rsidRPr="001D4676" w:rsidTr="009B0F5A">
        <w:trPr>
          <w:tblCellSpacing w:w="15" w:type="dxa"/>
        </w:trPr>
        <w:tc>
          <w:tcPr>
            <w:tcW w:w="1946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Credits</w:t>
            </w:r>
          </w:p>
        </w:tc>
        <w:tc>
          <w:tcPr>
            <w:tcW w:w="7414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 ECTS</w:t>
            </w:r>
          </w:p>
        </w:tc>
      </w:tr>
      <w:tr w:rsidR="001531B6" w:rsidRPr="00730699" w:rsidTr="009B0F5A">
        <w:trPr>
          <w:tblCellSpacing w:w="15" w:type="dxa"/>
        </w:trPr>
        <w:tc>
          <w:tcPr>
            <w:tcW w:w="1946" w:type="dxa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Objectives</w:t>
            </w:r>
          </w:p>
        </w:tc>
        <w:tc>
          <w:tcPr>
            <w:tcW w:w="7414" w:type="dxa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The goal of the course is to strengthen the student’s communicative skills and professional expertise in an international learning environment. The st</w:t>
            </w: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</w:t>
            </w: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dent will gain experience to work and learn effectively as a team member in another cultural environment. The implementation of the course may vary according to destination and the role of the international co-operative par</w:t>
            </w: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ners.</w:t>
            </w:r>
          </w:p>
        </w:tc>
      </w:tr>
      <w:tr w:rsidR="001531B6" w:rsidRPr="00730699" w:rsidTr="009B0F5A">
        <w:trPr>
          <w:tblCellSpacing w:w="15" w:type="dxa"/>
        </w:trPr>
        <w:tc>
          <w:tcPr>
            <w:tcW w:w="1946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Contents</w:t>
            </w:r>
          </w:p>
        </w:tc>
        <w:tc>
          <w:tcPr>
            <w:tcW w:w="7414" w:type="dxa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Content varies according to topic of the course. Internationalisation takes place in other country, or with international group visiting Finland.</w:t>
            </w:r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Concepts and definitions for acting and communicating in an international working life</w:t>
            </w:r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Orientation in the working life of the chosen country  (managing teams, pr</w:t>
            </w: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</w:t>
            </w: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jects, professional ethics)</w:t>
            </w:r>
          </w:p>
        </w:tc>
      </w:tr>
      <w:tr w:rsidR="001531B6" w:rsidRPr="00730699" w:rsidTr="009B0F5A">
        <w:trPr>
          <w:tblCellSpacing w:w="15" w:type="dxa"/>
        </w:trPr>
        <w:tc>
          <w:tcPr>
            <w:tcW w:w="1946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Requirements</w:t>
            </w:r>
          </w:p>
        </w:tc>
        <w:tc>
          <w:tcPr>
            <w:tcW w:w="7414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Active participation, reflective report, written and/or group assignments</w:t>
            </w:r>
          </w:p>
        </w:tc>
      </w:tr>
      <w:tr w:rsidR="001531B6" w:rsidRPr="00730699" w:rsidTr="009B0F5A">
        <w:trPr>
          <w:tblCellSpacing w:w="15" w:type="dxa"/>
        </w:trPr>
        <w:tc>
          <w:tcPr>
            <w:tcW w:w="1946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Methods</w:t>
            </w:r>
          </w:p>
        </w:tc>
        <w:tc>
          <w:tcPr>
            <w:tcW w:w="7414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Stimulating lectures, reading, group assignment and/or written assignments</w:t>
            </w:r>
          </w:p>
        </w:tc>
      </w:tr>
      <w:tr w:rsidR="001531B6" w:rsidRPr="001531B6" w:rsidTr="009B0F5A">
        <w:trPr>
          <w:tblCellSpacing w:w="15" w:type="dxa"/>
        </w:trPr>
        <w:tc>
          <w:tcPr>
            <w:tcW w:w="1946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Grading scale</w:t>
            </w:r>
          </w:p>
        </w:tc>
        <w:tc>
          <w:tcPr>
            <w:tcW w:w="7414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Pass/Fail</w:t>
            </w:r>
          </w:p>
        </w:tc>
      </w:tr>
      <w:tr w:rsidR="001531B6" w:rsidRPr="001531B6" w:rsidTr="009B0F5A">
        <w:trPr>
          <w:tblCellSpacing w:w="15" w:type="dxa"/>
        </w:trPr>
        <w:tc>
          <w:tcPr>
            <w:tcW w:w="1946" w:type="dxa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Grading method</w:t>
            </w:r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Prequisities</w:t>
            </w:r>
            <w:proofErr w:type="spellEnd"/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To be notified</w:t>
            </w:r>
          </w:p>
        </w:tc>
        <w:tc>
          <w:tcPr>
            <w:tcW w:w="7414" w:type="dxa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31B6" w:rsidRP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31B6" w:rsidRDefault="001531B6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31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The student’s self-financing (travel costs), if the course includes travels</w:t>
            </w:r>
          </w:p>
          <w:p w:rsidR="00B172E4" w:rsidRPr="001531B6" w:rsidRDefault="00B172E4" w:rsidP="001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Opintojakso on osa pakollisia opintoja ensihoidon johtamisen tutkinto-ohjelmassa</w:t>
            </w:r>
          </w:p>
        </w:tc>
      </w:tr>
    </w:tbl>
    <w:p w:rsidR="000609E3" w:rsidRDefault="000609E3" w:rsidP="000609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0609E3" w:rsidRPr="000609E3" w:rsidRDefault="000609E3" w:rsidP="000609E3">
      <w:pPr>
        <w:suppressAutoHyphens/>
        <w:autoSpaceDN w:val="0"/>
        <w:spacing w:line="240" w:lineRule="auto"/>
        <w:ind w:left="1304" w:firstLine="130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</w:pPr>
    </w:p>
    <w:p w:rsidR="002425FC" w:rsidRDefault="002425FC" w:rsidP="003248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</w:p>
    <w:p w:rsidR="006C400B" w:rsidRDefault="006C400B" w:rsidP="003248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</w:p>
    <w:p w:rsidR="003248C3" w:rsidRDefault="003248C3" w:rsidP="003248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324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6.2 </w:t>
      </w:r>
      <w:r w:rsidR="009B601F" w:rsidRPr="003248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ALAKOHTAISET AMMATILLISET OPINNOT</w:t>
      </w:r>
    </w:p>
    <w:p w:rsidR="00875A35" w:rsidRPr="009B601F" w:rsidRDefault="00730699" w:rsidP="00875A35">
      <w:pPr>
        <w:suppressAutoHyphens/>
        <w:autoSpaceDN w:val="0"/>
        <w:textAlignment w:val="baseline"/>
        <w:rPr>
          <w:rFonts w:ascii="Calibri" w:eastAsia="SimSun" w:hAnsi="Calibri" w:cs="F"/>
          <w:kern w:val="3"/>
          <w:u w:val="single"/>
          <w:lang w:eastAsia="fi-FI"/>
        </w:rPr>
      </w:pPr>
      <w:hyperlink r:id="rId19" w:history="1">
        <w:r w:rsidR="006C400B" w:rsidRPr="006C400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 xml:space="preserve">4 </w:t>
        </w:r>
        <w:proofErr w:type="gramStart"/>
        <w:r w:rsidR="006C400B" w:rsidRPr="006C400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>TKJY121</w:t>
        </w:r>
      </w:hyperlink>
      <w:r w:rsidR="006C4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875A35" w:rsidRPr="009B601F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fi-FI"/>
        </w:rPr>
        <w:t>Johtamisteoreettisen</w:t>
      </w:r>
      <w:proofErr w:type="gramEnd"/>
      <w:r w:rsidR="00875A35" w:rsidRPr="009B601F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fi-FI"/>
        </w:rPr>
        <w:t xml:space="preserve"> näkemyksen kehittyminen  </w:t>
      </w:r>
    </w:p>
    <w:p w:rsidR="00875A35" w:rsidRPr="00875A35" w:rsidRDefault="00875A35" w:rsidP="0087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Laajuus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5 op</w:t>
      </w:r>
    </w:p>
    <w:p w:rsidR="00875A35" w:rsidRPr="00875A35" w:rsidRDefault="00875A35" w:rsidP="00875A35">
      <w:pPr>
        <w:spacing w:before="100" w:beforeAutospacing="1" w:after="100" w:afterAutospacing="1"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lastRenderedPageBreak/>
        <w:t>Opintojakson kuvaus: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Opintojakso lisää osaamista ensisijassa oppimisen taidoissa ja työyhte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söosaamisessa. Oppimisen taitojen kehittymisen myötä opiskelija han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kii, käsittelee, tuottaa ja arvioi johtamisteoreettista tietoa kriittisesti sekä yhteiskunnan että teorian kehittymisen näkökulmasta. Työyhteisöosa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misen kehittymisen myötä opiskelija osaa johtaa ja uudistaa johtami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toimintoja ja päätöksentekoa monimutkaisissa johtamisen toimintaymp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ä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ristöissä.</w:t>
      </w:r>
    </w:p>
    <w:p w:rsidR="00875A35" w:rsidRPr="00875A35" w:rsidRDefault="00875A35" w:rsidP="00875A35">
      <w:pPr>
        <w:spacing w:before="100" w:beforeAutospacing="1" w:after="100" w:afterAutospacing="1"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Osaamistavoitteet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Opiskelija osaa vertailla yhteiskunnassa tapahtuvien muutosten ja joht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misteorioiden kehittymisen ajallista ja sisällöllistä yhteyttä ja muodostaa hypoteeseja johtamisteorioiden tulevasta kehittymisestä.</w:t>
      </w:r>
    </w:p>
    <w:p w:rsidR="00875A35" w:rsidRPr="00875A35" w:rsidRDefault="00875A35" w:rsidP="00875A35">
      <w:pPr>
        <w:spacing w:before="100" w:beforeAutospacing="1" w:after="100" w:afterAutospacing="1" w:line="240" w:lineRule="auto"/>
        <w:ind w:left="2604" w:firstLine="4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Opiskelija osaa analysoida kriittisesti uusia johtamisteorioita, ja soveltaa näitä teorioita valikoiden ja joustavasti oman organisaation käytäntöihin.  </w:t>
      </w:r>
    </w:p>
    <w:p w:rsidR="00875A35" w:rsidRPr="00875A35" w:rsidRDefault="00875A35" w:rsidP="00875A35">
      <w:pPr>
        <w:spacing w:before="100" w:beforeAutospacing="1" w:after="100" w:afterAutospacing="1" w:line="240" w:lineRule="auto"/>
        <w:ind w:left="2604" w:firstLine="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Opiskelija osaa tutkia, analysoida ja kehittää organisaation päätöksent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ko- ja johtamisrakenteita asiakaslähtöisesti.</w:t>
      </w:r>
    </w:p>
    <w:p w:rsidR="00875A35" w:rsidRPr="00875A35" w:rsidRDefault="00875A35" w:rsidP="0087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Keskeiset sisällöt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yhteiskunta, johtamisteoria, organisaatio, päätöksenteko</w:t>
      </w:r>
    </w:p>
    <w:p w:rsidR="00875A35" w:rsidRPr="00875A35" w:rsidRDefault="00875A35" w:rsidP="0087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Suoritustavat</w:t>
      </w:r>
      <w:r w:rsidRPr="00875A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Pr="00875A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  <w:tab/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Lähiopetukseen osallistuminen,</w:t>
      </w:r>
    </w:p>
    <w:p w:rsidR="00875A35" w:rsidRPr="00875A35" w:rsidRDefault="00875A35" w:rsidP="00875A35">
      <w:pPr>
        <w:spacing w:before="100" w:beforeAutospacing="1" w:after="100" w:afterAutospacing="1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Verkkotyöskentelyyn osallistuminen,</w:t>
      </w:r>
    </w:p>
    <w:p w:rsidR="00875A35" w:rsidRPr="00875A35" w:rsidRDefault="00875A35" w:rsidP="00875A35">
      <w:pPr>
        <w:spacing w:before="100" w:beforeAutospacing="1" w:after="100" w:afterAutospacing="1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Kirjallisuuteen perehtyminen</w:t>
      </w:r>
    </w:p>
    <w:p w:rsidR="00875A35" w:rsidRPr="00875A35" w:rsidRDefault="00875A35" w:rsidP="00875A35">
      <w:pPr>
        <w:spacing w:before="100" w:beforeAutospacing="1" w:after="100" w:afterAutospacing="1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Kirjallisen oppimistehtävän laatiminen tai tentti</w:t>
      </w:r>
    </w:p>
    <w:p w:rsidR="00875A35" w:rsidRPr="00875A35" w:rsidRDefault="00875A35" w:rsidP="0087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Opintojen arviointi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1-5</w:t>
      </w:r>
    </w:p>
    <w:p w:rsidR="00875A35" w:rsidRPr="00875A35" w:rsidRDefault="00875A35" w:rsidP="0087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Arviointiperusteet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EQF ja NQF, taso 7</w:t>
      </w:r>
    </w:p>
    <w:p w:rsidR="00875A35" w:rsidRDefault="00875A35" w:rsidP="0087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Opintoihin liittyvä materiaali</w:t>
      </w:r>
    </w:p>
    <w:p w:rsidR="00875A35" w:rsidRPr="00875A35" w:rsidRDefault="00875A35" w:rsidP="00875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 xml:space="preserve">Moodle alustan materiaali kokonaisuudessaan </w:t>
      </w:r>
    </w:p>
    <w:p w:rsidR="00875A35" w:rsidRPr="00875A35" w:rsidRDefault="00875A35" w:rsidP="00875A35">
      <w:pPr>
        <w:spacing w:before="100" w:beforeAutospacing="1" w:after="100" w:afterAutospacing="1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Juuti</w:t>
      </w:r>
      <w:proofErr w:type="spellEnd"/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P: Johtamispuhe. Aavarantasarja. PS-kustannus.2001</w:t>
      </w:r>
    </w:p>
    <w:p w:rsidR="00875A35" w:rsidRDefault="00875A35" w:rsidP="00875A35">
      <w:pPr>
        <w:spacing w:before="100" w:beforeAutospacing="1" w:after="100" w:afterAutospacing="1" w:line="240" w:lineRule="auto"/>
        <w:ind w:left="1304"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875A3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Muu materiaali sovitaan opintojakson alussa</w:t>
      </w:r>
      <w:r w:rsidRPr="00875A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</w:p>
    <w:p w:rsidR="00814843" w:rsidRPr="00875A35" w:rsidRDefault="00814843" w:rsidP="00814843">
      <w:pPr>
        <w:spacing w:before="100" w:beforeAutospacing="1" w:after="100" w:afterAutospacing="1" w:line="240" w:lineRule="auto"/>
        <w:ind w:left="2608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Opintojakso on osa pakollisia opintoja ensihoidon johtamisen tutkinto-ohjelmassa</w:t>
      </w:r>
    </w:p>
    <w:p w:rsidR="006F19DB" w:rsidRDefault="006F19DB" w:rsidP="00E12769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fi-FI"/>
        </w:rPr>
      </w:pPr>
    </w:p>
    <w:p w:rsidR="00E12769" w:rsidRPr="009B601F" w:rsidRDefault="00730699" w:rsidP="00E12769">
      <w:pPr>
        <w:suppressAutoHyphens/>
        <w:autoSpaceDN w:val="0"/>
        <w:textAlignment w:val="baseline"/>
        <w:rPr>
          <w:rFonts w:ascii="Calibri" w:eastAsia="SimSun" w:hAnsi="Calibri" w:cs="F"/>
          <w:kern w:val="3"/>
          <w:u w:val="single"/>
          <w:lang w:eastAsia="fi-FI"/>
        </w:rPr>
      </w:pPr>
      <w:hyperlink r:id="rId20" w:history="1">
        <w:r w:rsidR="001D7074" w:rsidRPr="001D707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 xml:space="preserve">4 </w:t>
        </w:r>
        <w:proofErr w:type="gramStart"/>
        <w:r w:rsidR="001D7074" w:rsidRPr="001D7074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>THY1132</w:t>
        </w:r>
      </w:hyperlink>
      <w:r w:rsidR="001D707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E12769" w:rsidRPr="001D7074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fi-FI"/>
        </w:rPr>
        <w:t>H</w:t>
      </w:r>
      <w:r w:rsidR="00E12769" w:rsidRPr="009B601F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fi-FI"/>
        </w:rPr>
        <w:t>enkilöstöstrateginen</w:t>
      </w:r>
      <w:proofErr w:type="gramEnd"/>
      <w:r w:rsidR="00E12769" w:rsidRPr="009B601F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fi-FI"/>
        </w:rPr>
        <w:t xml:space="preserve"> osaaminen</w:t>
      </w:r>
    </w:p>
    <w:p w:rsidR="00E12769" w:rsidRPr="00E12769" w:rsidRDefault="00E12769" w:rsidP="00E12769">
      <w:pPr>
        <w:suppressAutoHyphens/>
        <w:autoSpaceDN w:val="0"/>
        <w:textAlignment w:val="baseline"/>
        <w:rPr>
          <w:rFonts w:ascii="Calibri" w:eastAsia="SimSun" w:hAnsi="Calibri" w:cs="F"/>
          <w:kern w:val="3"/>
          <w:lang w:eastAsia="fi-FI"/>
        </w:rPr>
      </w:pPr>
      <w:r w:rsidRPr="00E12769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>Laajuus</w:t>
      </w:r>
      <w:r w:rsidRPr="00E12769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ab/>
      </w:r>
      <w:r w:rsidRPr="00E12769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ab/>
        <w:t>5 op</w:t>
      </w:r>
    </w:p>
    <w:p w:rsidR="00E12769" w:rsidRPr="00E12769" w:rsidRDefault="00E12769" w:rsidP="00E12769">
      <w:pPr>
        <w:spacing w:before="100" w:beforeAutospacing="1" w:after="100" w:afterAutospacing="1"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2769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Opintojakson kuvaus</w:t>
      </w:r>
      <w:r w:rsidRPr="00E12769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Opintojakso lisää opiskelijan osaamista oppimisen taidoissa, eettisessä ymmärryksessä ja työyhteisön ohjaamistaidoissa. Opintojakson avulla opiskelija oppii ottamaan vastuuta henkilöstön tavoitteellisesta ohjaam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sesta ja kehittämisestä strategian suuntaisesti, johtamaan henkilö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töä eettisesti kestävillä periaatteilla ja viestimään työyhteisössä avoime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ti ja rehellisesti. </w:t>
      </w:r>
    </w:p>
    <w:p w:rsidR="00E12769" w:rsidRPr="00E12769" w:rsidRDefault="00E12769" w:rsidP="00E12769">
      <w:pPr>
        <w:spacing w:before="100" w:beforeAutospacing="1" w:after="100" w:afterAutospacing="1"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2769">
        <w:rPr>
          <w:rFonts w:ascii="Times New Roman" w:eastAsia="Times New Roman" w:hAnsi="Times New Roman" w:cs="Times New Roman"/>
          <w:sz w:val="24"/>
          <w:szCs w:val="24"/>
          <w:lang w:eastAsia="fi-FI"/>
        </w:rPr>
        <w:t>Osaamistavoitteet</w:t>
      </w:r>
      <w:r w:rsidRPr="00E12769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Opiskelijaa osaa s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itouttaa ja sosiaalistaa henkilöstön työyhteisöön rekr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y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toinnin, perehdytyksen, mentoroinnin ja motivoinnin avulla.</w:t>
      </w:r>
    </w:p>
    <w:p w:rsidR="00E12769" w:rsidRPr="00E12769" w:rsidRDefault="00E12769" w:rsidP="00E12769">
      <w:pPr>
        <w:spacing w:before="100" w:beforeAutospacing="1" w:after="100" w:afterAutospacing="1" w:line="240" w:lineRule="auto"/>
        <w:ind w:left="2604" w:firstLine="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Opiskelija osaa ohjata henkilöstön käytännön työskentelyä työn organ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soinnin, työnjaon, vastuuttamisen, osallistamisen, vuorovaikutuksen ja tiedottamisen keinoilla.</w:t>
      </w:r>
    </w:p>
    <w:p w:rsidR="00E12769" w:rsidRPr="00E12769" w:rsidRDefault="00E12769" w:rsidP="00E12769">
      <w:pPr>
        <w:spacing w:before="100" w:beforeAutospacing="1" w:after="100" w:afterAutospacing="1" w:line="240" w:lineRule="auto"/>
        <w:ind w:left="2604" w:firstLine="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Opiskelija kehittää henkilöstön osaamista osaamiskarttaa apuvälineenä käyttäen organisaation strategiset tavoitteet ja työntekijän yksilölliset tarpeet huomioiden.</w:t>
      </w:r>
    </w:p>
    <w:p w:rsidR="00E12769" w:rsidRPr="00E12769" w:rsidRDefault="00E12769" w:rsidP="00E12769">
      <w:pPr>
        <w:spacing w:before="100" w:beforeAutospacing="1" w:after="100" w:afterAutospacing="1" w:line="240" w:lineRule="auto"/>
        <w:ind w:left="2604" w:firstLine="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Opiskelija osaa arvioida henkilöstön osaamista laaja-alaisesti ja syväll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sesti (360 astetta) yksilöiden erilaisuutta kunnioittaen.</w:t>
      </w:r>
    </w:p>
    <w:p w:rsidR="00E12769" w:rsidRPr="00E12769" w:rsidRDefault="00E12769" w:rsidP="00E12769">
      <w:pPr>
        <w:spacing w:before="100" w:beforeAutospacing="1" w:after="100" w:afterAutospacing="1" w:line="240" w:lineRule="auto"/>
        <w:ind w:left="1300"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Opiskelija johtaa työyhteisön toimintaa tavoitteellisesti</w:t>
      </w:r>
    </w:p>
    <w:p w:rsidR="00E12769" w:rsidRPr="00E12769" w:rsidRDefault="00E12769" w:rsidP="00E12769">
      <w:pPr>
        <w:spacing w:before="100" w:beforeAutospacing="1" w:after="100" w:afterAutospacing="1"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2769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Keskeiset sisällöt</w:t>
      </w:r>
      <w:r w:rsidRPr="00E12769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h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enkilöstöstrategia, perehdytys, mentorointi, rekrytointi, työn organ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sointi, vastuualueet, viestintä, motivointi ja kannustaminen, osaamiskar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</w:t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ta, henkilöstön kehittäminen, vuorovaikutus, yhteistyö, arviointi</w:t>
      </w:r>
    </w:p>
    <w:p w:rsidR="00E12769" w:rsidRPr="00E12769" w:rsidRDefault="00E12769" w:rsidP="00E12769">
      <w:pPr>
        <w:suppressAutoHyphens/>
        <w:autoSpaceDN w:val="0"/>
        <w:spacing w:line="240" w:lineRule="auto"/>
        <w:jc w:val="both"/>
        <w:textAlignment w:val="baseline"/>
        <w:rPr>
          <w:rFonts w:ascii="Calibri" w:eastAsia="SimSun" w:hAnsi="Calibri" w:cs="F"/>
          <w:kern w:val="3"/>
          <w:lang w:eastAsia="fi-FI"/>
        </w:rPr>
      </w:pPr>
      <w:r w:rsidRPr="00E12769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>Suoritustavat</w:t>
      </w:r>
      <w:r w:rsidRPr="00E12769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ab/>
      </w:r>
      <w:r w:rsidRPr="00E12769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ab/>
      </w:r>
      <w:r w:rsidRPr="00E1276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fi-FI"/>
        </w:rPr>
        <w:t>Lähiopetukseen osallistuminen</w:t>
      </w:r>
    </w:p>
    <w:p w:rsidR="00E12769" w:rsidRPr="00E12769" w:rsidRDefault="00E12769" w:rsidP="00E12769">
      <w:pPr>
        <w:suppressAutoHyphens/>
        <w:autoSpaceDN w:val="0"/>
        <w:spacing w:line="240" w:lineRule="auto"/>
        <w:ind w:left="1304" w:firstLine="1304"/>
        <w:jc w:val="both"/>
        <w:textAlignment w:val="baseline"/>
        <w:rPr>
          <w:rFonts w:ascii="Calibri" w:eastAsia="SimSun" w:hAnsi="Calibri" w:cs="F"/>
          <w:kern w:val="3"/>
          <w:lang w:eastAsia="fi-FI"/>
        </w:rPr>
      </w:pPr>
      <w:r w:rsidRPr="00E1276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fi-FI"/>
        </w:rPr>
        <w:t>Verkko-opetukseen osallistuminen</w:t>
      </w:r>
    </w:p>
    <w:p w:rsidR="00E12769" w:rsidRPr="00E12769" w:rsidRDefault="00E12769" w:rsidP="00E12769">
      <w:pPr>
        <w:suppressAutoHyphens/>
        <w:autoSpaceDN w:val="0"/>
        <w:spacing w:line="240" w:lineRule="auto"/>
        <w:ind w:left="1304" w:firstLine="1304"/>
        <w:jc w:val="both"/>
        <w:textAlignment w:val="baseline"/>
        <w:rPr>
          <w:rFonts w:ascii="Calibri" w:eastAsia="SimSun" w:hAnsi="Calibri" w:cs="F"/>
          <w:kern w:val="3"/>
          <w:lang w:eastAsia="fi-FI"/>
        </w:rPr>
      </w:pPr>
      <w:r w:rsidRPr="00E1276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fi-FI"/>
        </w:rPr>
        <w:t>Kirjallisuuteen perehtyminen</w:t>
      </w:r>
    </w:p>
    <w:p w:rsidR="00E12769" w:rsidRPr="00E12769" w:rsidRDefault="00E12769" w:rsidP="00E12769">
      <w:pPr>
        <w:suppressAutoHyphens/>
        <w:autoSpaceDN w:val="0"/>
        <w:spacing w:line="240" w:lineRule="auto"/>
        <w:ind w:left="1304" w:firstLine="1304"/>
        <w:jc w:val="both"/>
        <w:textAlignment w:val="baseline"/>
        <w:rPr>
          <w:rFonts w:ascii="Calibri" w:eastAsia="SimSun" w:hAnsi="Calibri" w:cs="F"/>
          <w:kern w:val="3"/>
          <w:lang w:eastAsia="fi-FI"/>
        </w:rPr>
      </w:pPr>
      <w:proofErr w:type="gramStart"/>
      <w:r w:rsidRPr="00E1276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fi-FI"/>
        </w:rPr>
        <w:t>Arvioitavien harjoitustehtävien suorittaminen hyväksytysti</w:t>
      </w:r>
      <w:proofErr w:type="gramEnd"/>
    </w:p>
    <w:p w:rsidR="00E12769" w:rsidRPr="00E12769" w:rsidRDefault="00E12769" w:rsidP="00E12769">
      <w:pPr>
        <w:suppressAutoHyphens/>
        <w:autoSpaceDN w:val="0"/>
        <w:spacing w:line="240" w:lineRule="auto"/>
        <w:ind w:left="1304" w:firstLine="1304"/>
        <w:jc w:val="both"/>
        <w:textAlignment w:val="baseline"/>
        <w:rPr>
          <w:rFonts w:ascii="Calibri" w:eastAsia="SimSun" w:hAnsi="Calibri" w:cs="F"/>
          <w:kern w:val="3"/>
          <w:lang w:eastAsia="fi-FI"/>
        </w:rPr>
      </w:pPr>
      <w:r w:rsidRPr="00E1276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fi-FI"/>
        </w:rPr>
        <w:t>Tentti</w:t>
      </w:r>
    </w:p>
    <w:p w:rsidR="00E12769" w:rsidRPr="00E12769" w:rsidRDefault="00E12769" w:rsidP="00E12769">
      <w:pPr>
        <w:suppressAutoHyphens/>
        <w:autoSpaceDN w:val="0"/>
        <w:textAlignment w:val="baseline"/>
        <w:rPr>
          <w:rFonts w:ascii="Calibri" w:eastAsia="SimSun" w:hAnsi="Calibri" w:cs="F"/>
          <w:kern w:val="3"/>
          <w:lang w:eastAsia="fi-FI"/>
        </w:rPr>
      </w:pPr>
      <w:r w:rsidRPr="00E12769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>Arviointiasteikko</w:t>
      </w:r>
      <w:r w:rsidRPr="00E12769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ab/>
        <w:t>0-5</w:t>
      </w:r>
    </w:p>
    <w:p w:rsidR="00E12769" w:rsidRPr="00E12769" w:rsidRDefault="00E12769" w:rsidP="00E127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2769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Arviointiperusteet</w:t>
      </w:r>
      <w:r w:rsidRPr="00E12769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EQF ja NQF, taso 7</w:t>
      </w:r>
    </w:p>
    <w:p w:rsidR="00E12769" w:rsidRDefault="00E12769" w:rsidP="00E127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2769">
        <w:rPr>
          <w:rFonts w:ascii="Times New Roman" w:eastAsia="Times New Roman" w:hAnsi="Times New Roman" w:cs="Times New Roman"/>
          <w:sz w:val="24"/>
          <w:szCs w:val="24"/>
          <w:lang w:eastAsia="fi-FI"/>
        </w:rPr>
        <w:t>Opintoihin liittyvä materiaali</w:t>
      </w:r>
    </w:p>
    <w:p w:rsidR="00E12769" w:rsidRDefault="00E12769" w:rsidP="00E12769">
      <w:pPr>
        <w:spacing w:before="100" w:beforeAutospacing="1" w:after="100" w:afterAutospacing="1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Moodle alustan materiaali kokonaisuudessaan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E1276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Viitala R: Henkilöstöjohtaminen; Strateginen kilpailutekijä. Edita. 2007.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E12769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>Muu materiaali sovitaan opintojakson alussa</w:t>
      </w:r>
    </w:p>
    <w:p w:rsidR="00835A9A" w:rsidRDefault="00835A9A" w:rsidP="00835A9A">
      <w:pPr>
        <w:spacing w:before="100" w:beforeAutospacing="1" w:after="100" w:afterAutospacing="1" w:line="240" w:lineRule="auto"/>
        <w:ind w:left="2608"/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Opintojakso on osa pakollisia opintoja ensihoidon johtamisen tutkinto-ohjelmassa</w:t>
      </w:r>
    </w:p>
    <w:p w:rsidR="009B0435" w:rsidRPr="009B601F" w:rsidRDefault="00730699" w:rsidP="009B0435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fi-FI"/>
        </w:rPr>
      </w:pPr>
      <w:hyperlink r:id="rId21" w:history="1">
        <w:r w:rsidR="00A56E76" w:rsidRPr="00A56E7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 xml:space="preserve">4 </w:t>
        </w:r>
        <w:proofErr w:type="gramStart"/>
        <w:r w:rsidR="00A56E76" w:rsidRPr="00A56E76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single"/>
          </w:rPr>
          <w:t>TYSTSA</w:t>
        </w:r>
      </w:hyperlink>
      <w:r w:rsidR="00A56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9B0435" w:rsidRPr="009B601F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fi-FI"/>
        </w:rPr>
        <w:t>Sosiaali</w:t>
      </w:r>
      <w:proofErr w:type="gramEnd"/>
      <w:r w:rsidR="009B0435" w:rsidRPr="009B601F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fi-FI"/>
        </w:rPr>
        <w:t>- ja terveysalan suunnittelu – ja arviointijärjestelmät</w:t>
      </w:r>
    </w:p>
    <w:p w:rsidR="009B0435" w:rsidRPr="009B0435" w:rsidRDefault="009B0435" w:rsidP="009B0435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</w:pPr>
      <w:r w:rsidRPr="009B0435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lastRenderedPageBreak/>
        <w:t xml:space="preserve">Laajuus </w:t>
      </w:r>
      <w:r w:rsidRPr="009B0435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ab/>
      </w:r>
      <w:r w:rsidRPr="009B0435">
        <w:rPr>
          <w:rFonts w:ascii="Times New Roman" w:eastAsia="SimSun" w:hAnsi="Times New Roman" w:cs="Times New Roman"/>
          <w:kern w:val="3"/>
          <w:sz w:val="24"/>
          <w:szCs w:val="24"/>
          <w:lang w:eastAsia="fi-FI"/>
        </w:rPr>
        <w:tab/>
        <w:t>5 op</w:t>
      </w:r>
    </w:p>
    <w:p w:rsidR="009B0435" w:rsidRPr="009B0435" w:rsidRDefault="009B0435" w:rsidP="009B0435">
      <w:pPr>
        <w:spacing w:before="100" w:beforeAutospacing="1" w:after="100" w:afterAutospacing="1" w:line="240" w:lineRule="auto"/>
        <w:ind w:left="2604" w:hanging="2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sz w:val="24"/>
          <w:szCs w:val="24"/>
          <w:lang w:eastAsia="fi-FI"/>
        </w:rPr>
        <w:t>Opintojakson kuvaus</w:t>
      </w:r>
      <w:r w:rsidRPr="009B043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Opintojakso lisää opiskelijan osaamista työyhteisöosaamisessa, innova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tio-osaamisessa, oppimistaidoissa ja eettisessä ajattelussa. Opintojakson avulla opiskelija oppii laatimaan eritasoisia suunnitelmia monialaisissa organisaatioissa ja arvioimaan kriittisesti suunnitelmien toteutumista. Opiskelija tutustuu keskeisiin auditointijärjestelmiin ja ymmärtää aud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toinnin merkityksen organisaation arjessa.</w:t>
      </w:r>
    </w:p>
    <w:p w:rsidR="009B0435" w:rsidRPr="009B0435" w:rsidRDefault="009B0435" w:rsidP="009B0435">
      <w:pPr>
        <w:spacing w:before="100" w:beforeAutospacing="1" w:after="100" w:afterAutospacing="1" w:line="240" w:lineRule="auto"/>
        <w:ind w:left="2604" w:hanging="2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Osaamistavoitteet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 xml:space="preserve">Opiskelija tietää suunnittelun teorian keskeiset käsitteet ja osaa toteuttaa itsenäisesti suunnitelman perustana olevat tausta-analyysit. </w:t>
      </w:r>
    </w:p>
    <w:p w:rsidR="009B0435" w:rsidRPr="009B0435" w:rsidRDefault="009B0435" w:rsidP="009B0435">
      <w:pPr>
        <w:spacing w:before="100" w:beforeAutospacing="1" w:after="100" w:afterAutospacing="1" w:line="240" w:lineRule="auto"/>
        <w:ind w:left="2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Opiskelija osaa laatia strategisen suunnitelman BSC: n mukaisesti, kehi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tää seurantamittarit ja seurata suunnitelman toteutumista.</w:t>
      </w:r>
    </w:p>
    <w:p w:rsidR="009B0435" w:rsidRPr="009B0435" w:rsidRDefault="009B0435" w:rsidP="009B0435">
      <w:pPr>
        <w:spacing w:before="100" w:beforeAutospacing="1" w:after="100" w:afterAutospacing="1" w:line="240" w:lineRule="auto"/>
        <w:ind w:left="2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Opiskelija osaa kerätä arviointitietoa ja arvioida suunnitelman tuloksell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suutta erilaisilla menetelmillä ja lähestymistavoilla.</w:t>
      </w:r>
    </w:p>
    <w:p w:rsidR="009B0435" w:rsidRPr="009B0435" w:rsidRDefault="009B0435" w:rsidP="009B0435">
      <w:pPr>
        <w:spacing w:after="0" w:line="240" w:lineRule="auto"/>
        <w:ind w:left="2604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Opiskelija tietää arviointiprosessin vaiheet, kehittävän arvioinnin men</w:t>
      </w: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e</w:t>
      </w: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telmät, monijärjestelmä arvioinnit, ja laadunhallintajärjestelmät</w:t>
      </w:r>
    </w:p>
    <w:p w:rsidR="009B0435" w:rsidRPr="009B0435" w:rsidRDefault="009B0435" w:rsidP="009B043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Cs/>
          <w:lang w:eastAsia="fi-FI"/>
        </w:rPr>
      </w:pPr>
    </w:p>
    <w:p w:rsidR="009B0435" w:rsidRPr="009B0435" w:rsidRDefault="009B0435" w:rsidP="009B0435">
      <w:pPr>
        <w:spacing w:after="0" w:line="240" w:lineRule="auto"/>
        <w:ind w:left="26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Opiskelija ymmärtää sosiaali- ja terveydenhuollon organisaatioiden u</w:t>
      </w: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l</w:t>
      </w: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koisen ja sisäisen evaluoinnin periaatteet ja toteutuksen </w:t>
      </w:r>
    </w:p>
    <w:p w:rsidR="009B0435" w:rsidRPr="009B0435" w:rsidRDefault="009B0435" w:rsidP="009B04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</w:p>
    <w:p w:rsidR="009B0435" w:rsidRPr="009B0435" w:rsidRDefault="009B0435" w:rsidP="009B0435">
      <w:pPr>
        <w:spacing w:after="0" w:line="240" w:lineRule="auto"/>
        <w:ind w:left="2604" w:hanging="26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Keskeiset sisällöt</w:t>
      </w: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ab/>
        <w:t>suunnittelun teoria, strateginen suunnitelma, mittari, arviointiprosessi, auditointi</w:t>
      </w:r>
    </w:p>
    <w:p w:rsidR="009B0435" w:rsidRPr="009B0435" w:rsidRDefault="009B0435" w:rsidP="009B0435">
      <w:pPr>
        <w:spacing w:after="0" w:line="240" w:lineRule="auto"/>
        <w:ind w:left="2604" w:hanging="26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</w:p>
    <w:p w:rsidR="009B0435" w:rsidRPr="009B0435" w:rsidRDefault="009B0435" w:rsidP="009B043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Suoritustavat</w:t>
      </w: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ab/>
      </w: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ab/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Lähiopetukseen osallistuminen </w:t>
      </w:r>
    </w:p>
    <w:p w:rsidR="009B0435" w:rsidRPr="009B0435" w:rsidRDefault="009B0435" w:rsidP="009B0435">
      <w:pPr>
        <w:spacing w:line="240" w:lineRule="auto"/>
        <w:ind w:left="1304"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Verkko-opetukseen osallistuminen </w:t>
      </w:r>
    </w:p>
    <w:p w:rsidR="009B0435" w:rsidRPr="009B0435" w:rsidRDefault="009B0435" w:rsidP="009B0435">
      <w:pPr>
        <w:spacing w:line="240" w:lineRule="auto"/>
        <w:ind w:left="1304"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Kirjallisuuteen perehtyminen</w:t>
      </w:r>
    </w:p>
    <w:p w:rsidR="009B0435" w:rsidRPr="009B0435" w:rsidRDefault="009B0435" w:rsidP="009B0435">
      <w:pPr>
        <w:spacing w:line="240" w:lineRule="auto"/>
        <w:ind w:left="1304" w:firstLine="13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Arvioitavien harjoitustehtävien suorittaminen hyväksytysti/Tentti </w:t>
      </w:r>
    </w:p>
    <w:p w:rsidR="009B0435" w:rsidRPr="009B0435" w:rsidRDefault="009B0435" w:rsidP="009B0435">
      <w:pPr>
        <w:spacing w:after="0" w:line="240" w:lineRule="auto"/>
        <w:ind w:left="2604" w:hanging="2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9B0435" w:rsidRPr="009B0435" w:rsidRDefault="009B0435" w:rsidP="009B0435">
      <w:pPr>
        <w:spacing w:after="0" w:line="240" w:lineRule="auto"/>
        <w:ind w:left="2604" w:hanging="2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Arviointiasteikko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0-5</w:t>
      </w:r>
    </w:p>
    <w:p w:rsidR="009B0435" w:rsidRPr="009B0435" w:rsidRDefault="009B0435" w:rsidP="009B0435">
      <w:pPr>
        <w:spacing w:after="0" w:line="240" w:lineRule="auto"/>
        <w:ind w:left="2604" w:hanging="2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9B0435" w:rsidRPr="009B0435" w:rsidRDefault="009B0435" w:rsidP="009B0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Arviointiperusteet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EQF ja NQF, taso 7</w:t>
      </w:r>
    </w:p>
    <w:p w:rsidR="009B0435" w:rsidRPr="009B0435" w:rsidRDefault="009B0435" w:rsidP="009B0435">
      <w:pPr>
        <w:ind w:left="2604" w:hanging="26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Opintoihin liittyvä materiaali</w:t>
      </w:r>
    </w:p>
    <w:p w:rsidR="009B0435" w:rsidRPr="009B0435" w:rsidRDefault="009B0435" w:rsidP="009B043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ab/>
      </w: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ab/>
      </w:r>
      <w:proofErr w:type="gramStart"/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Vuorela T: Arvioinnin tilaajan opas.</w:t>
      </w:r>
      <w:proofErr w:type="gramEnd"/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Edita Oy. Helsinki 1997</w:t>
      </w:r>
    </w:p>
    <w:p w:rsidR="009B0435" w:rsidRPr="009B0435" w:rsidRDefault="009B0435" w:rsidP="009B043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ab/>
      </w: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ab/>
        <w:t>Virtanen Petri: Arviointi. Edita Oy. Helsinki 2007</w:t>
      </w:r>
    </w:p>
    <w:p w:rsidR="009B0435" w:rsidRDefault="009B0435" w:rsidP="009B0435">
      <w:pPr>
        <w:ind w:left="26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9B0435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Suunnitteluun liittyvä ja muu materiaali sovitaan yhdessä opintojakson alussa</w:t>
      </w:r>
    </w:p>
    <w:p w:rsidR="00A4604F" w:rsidRDefault="00C842E5" w:rsidP="006F19DB">
      <w:pPr>
        <w:ind w:left="2608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Opintojakso on osa pakollisia opintoja ensihoidon johtamisen tutkinto-ohjelmassa</w:t>
      </w:r>
    </w:p>
    <w:p w:rsidR="006F19DB" w:rsidRPr="006F19DB" w:rsidRDefault="006F19DB" w:rsidP="006F19DB">
      <w:pPr>
        <w:ind w:left="2608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84CC2" w:rsidRPr="003C2CC4" w:rsidRDefault="003C2CC4" w:rsidP="00333B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CC4">
        <w:rPr>
          <w:rFonts w:ascii="Times New Roman" w:hAnsi="Times New Roman" w:cs="Times New Roman"/>
          <w:b/>
          <w:sz w:val="24"/>
          <w:szCs w:val="24"/>
          <w:u w:val="single"/>
        </w:rPr>
        <w:t>Ensihoidon johtaminen</w:t>
      </w:r>
      <w:r w:rsidR="00D56166" w:rsidRPr="003C2C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2CC4">
        <w:rPr>
          <w:rFonts w:ascii="Times New Roman" w:hAnsi="Times New Roman" w:cs="Times New Roman"/>
          <w:b/>
          <w:sz w:val="24"/>
          <w:szCs w:val="24"/>
          <w:u w:val="single"/>
        </w:rPr>
        <w:t xml:space="preserve">ja </w:t>
      </w:r>
      <w:r w:rsidR="00822B07">
        <w:rPr>
          <w:rFonts w:ascii="Times New Roman" w:hAnsi="Times New Roman" w:cs="Times New Roman"/>
          <w:b/>
          <w:sz w:val="24"/>
          <w:szCs w:val="24"/>
          <w:u w:val="single"/>
        </w:rPr>
        <w:t>moniammatillinen</w:t>
      </w:r>
      <w:r w:rsidRPr="003C2CC4">
        <w:rPr>
          <w:rFonts w:ascii="Times New Roman" w:hAnsi="Times New Roman" w:cs="Times New Roman"/>
          <w:b/>
          <w:sz w:val="24"/>
          <w:szCs w:val="24"/>
          <w:u w:val="single"/>
        </w:rPr>
        <w:t xml:space="preserve"> yhteistyö </w:t>
      </w:r>
    </w:p>
    <w:p w:rsidR="00A84CC2" w:rsidRPr="00454A4B" w:rsidRDefault="00EA0056" w:rsidP="00333B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Laajuus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5</w:t>
      </w:r>
      <w:r w:rsidR="00A84CC2"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 </w:t>
      </w:r>
    </w:p>
    <w:p w:rsidR="002E6480" w:rsidRDefault="002E6480" w:rsidP="00333BE8">
      <w:pPr>
        <w:ind w:left="2604" w:hanging="2604"/>
        <w:jc w:val="both"/>
        <w:rPr>
          <w:rFonts w:ascii="Times New Roman" w:hAnsi="Times New Roman" w:cs="Times New Roman"/>
          <w:sz w:val="24"/>
          <w:szCs w:val="24"/>
        </w:rPr>
      </w:pPr>
    </w:p>
    <w:p w:rsidR="00737012" w:rsidRPr="00A84CC2" w:rsidRDefault="00737012" w:rsidP="00333BE8">
      <w:pPr>
        <w:ind w:left="2604" w:hanging="26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Opintojakson kuvaus</w:t>
      </w:r>
      <w:r>
        <w:rPr>
          <w:rFonts w:ascii="Times New Roman" w:hAnsi="Times New Roman" w:cs="Times New Roman"/>
          <w:sz w:val="24"/>
          <w:szCs w:val="24"/>
        </w:rPr>
        <w:tab/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Opintojakso lisää opiskelijan osaamista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työyhteisötaidoissa, joht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misosaamisessa, </w:t>
      </w:r>
      <w:r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innovaatio-osaamisessa, oppimistaidoissa ja eettisessä ajattelussa.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Opintojakson avulla opiskelijan kyky toimia johtajana </w:t>
      </w:r>
      <w:r w:rsidR="00BC30E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 te</w:t>
      </w:r>
      <w:r w:rsidR="00BC30E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</w:t>
      </w:r>
      <w:r w:rsidR="00BC30E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dä päätöksiä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erilaisissa ensihoidon tilanteissa </w:t>
      </w:r>
      <w:r w:rsidR="00BC30E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harjaantuu ja hän oppii a</w:t>
      </w:r>
      <w:r w:rsidR="00BC30E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</w:t>
      </w:r>
      <w:r w:rsidR="00BC30E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vioimaan </w:t>
      </w:r>
      <w:r w:rsidR="00814B6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ja ohjaamaan </w:t>
      </w:r>
      <w:r w:rsidR="00BD65C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ensihoitoyksiköitä</w:t>
      </w:r>
      <w:r w:rsidR="00BC30E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D65C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tarpeen mukaisesti ja ymmä</w:t>
      </w:r>
      <w:r w:rsidR="00BD65C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</w:t>
      </w:r>
      <w:r w:rsidR="00BD65C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tää ensihoidon roolin</w:t>
      </w:r>
      <w:r w:rsidR="007F790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mahdollisuudet</w:t>
      </w:r>
      <w:r w:rsidR="00BC30E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D65C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muiden viranomaisten kanssa tehtävässä yhteistyössä</w:t>
      </w:r>
      <w:r w:rsidR="00BC30E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</w:t>
      </w:r>
    </w:p>
    <w:p w:rsidR="00737012" w:rsidRDefault="00737012" w:rsidP="00333BE8">
      <w:pPr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E6480" w:rsidRDefault="00A84CC2" w:rsidP="00333BE8">
      <w:pPr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Osaamistavoitteet     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2E6480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 analysoida kohtaamansa ongelmatilanteet ja ymmärtää terveystoimen operatiiviset toimintamahdollisuudet osana</w:t>
      </w:r>
      <w:r w:rsidR="009658E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toiminnallista</w:t>
      </w:r>
      <w:r w:rsidR="002E64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kokonaisuutta. </w:t>
      </w:r>
    </w:p>
    <w:p w:rsidR="00250E7D" w:rsidRDefault="00A84CC2" w:rsidP="00333BE8">
      <w:pPr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 toimia</w:t>
      </w:r>
      <w:r w:rsidRPr="00B21F5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ensihoidon tilannejohtajana </w:t>
      </w:r>
      <w:r w:rsidR="005840A9">
        <w:rPr>
          <w:rFonts w:ascii="Times New Roman" w:eastAsia="Times New Roman" w:hAnsi="Times New Roman" w:cs="Times New Roman"/>
          <w:sz w:val="24"/>
          <w:szCs w:val="24"/>
          <w:lang w:eastAsia="fi-FI"/>
        </w:rPr>
        <w:t>monimuotoisissa o</w:t>
      </w:r>
      <w:r w:rsidR="005840A9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="005840A9">
        <w:rPr>
          <w:rFonts w:ascii="Times New Roman" w:eastAsia="Times New Roman" w:hAnsi="Times New Roman" w:cs="Times New Roman"/>
          <w:sz w:val="24"/>
          <w:szCs w:val="24"/>
          <w:lang w:eastAsia="fi-FI"/>
        </w:rPr>
        <w:t>gelmatilanteissa erilaisissa ympäristöissä.</w:t>
      </w:r>
    </w:p>
    <w:p w:rsidR="00250E7D" w:rsidRDefault="00250E7D" w:rsidP="00333BE8">
      <w:pPr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5840A9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</w:t>
      </w:r>
      <w:r w:rsidR="00A84CC2">
        <w:rPr>
          <w:rFonts w:ascii="Times New Roman" w:eastAsia="Times New Roman" w:hAnsi="Times New Roman" w:cs="Times New Roman"/>
          <w:sz w:val="24"/>
          <w:szCs w:val="24"/>
          <w:lang w:eastAsia="fi-FI"/>
        </w:rPr>
        <w:t>saa perustaa hallinnollisen ensihoidon tilannekeskuksen</w:t>
      </w:r>
      <w:r w:rsidR="005840A9">
        <w:rPr>
          <w:rFonts w:ascii="Times New Roman" w:eastAsia="Times New Roman" w:hAnsi="Times New Roman" w:cs="Times New Roman"/>
          <w:sz w:val="24"/>
          <w:szCs w:val="24"/>
          <w:lang w:eastAsia="fi-FI"/>
        </w:rPr>
        <w:t>, toimia hallinnollisena johtajana, ja koota</w:t>
      </w:r>
      <w:r w:rsidR="00A84CC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onnettomuustyyppiin sopivan ensihoidon </w:t>
      </w:r>
      <w:r w:rsidR="005840A9">
        <w:rPr>
          <w:rFonts w:ascii="Times New Roman" w:eastAsia="Times New Roman" w:hAnsi="Times New Roman" w:cs="Times New Roman"/>
          <w:sz w:val="24"/>
          <w:szCs w:val="24"/>
          <w:lang w:eastAsia="fi-FI"/>
        </w:rPr>
        <w:t>tiimin yhteistyössä</w:t>
      </w:r>
      <w:r w:rsidR="00A84CC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muiden viranomaisten kanssa. </w:t>
      </w:r>
    </w:p>
    <w:p w:rsidR="00A84CC2" w:rsidRPr="00454A4B" w:rsidRDefault="002E6480" w:rsidP="00333BE8">
      <w:pPr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</w:t>
      </w:r>
      <w:r w:rsidR="00A84CC2">
        <w:rPr>
          <w:rFonts w:ascii="Times New Roman" w:eastAsia="Times New Roman" w:hAnsi="Times New Roman" w:cs="Times New Roman"/>
          <w:sz w:val="24"/>
          <w:szCs w:val="24"/>
          <w:lang w:eastAsia="fi-FI"/>
        </w:rPr>
        <w:t>saa johtaa ja toteuttaa poikkeusoloissa tapahtuvaa ensiho</w:t>
      </w:r>
      <w:r w:rsidR="00A84CC2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A84CC2">
        <w:rPr>
          <w:rFonts w:ascii="Times New Roman" w:eastAsia="Times New Roman" w:hAnsi="Times New Roman" w:cs="Times New Roman"/>
          <w:sz w:val="24"/>
          <w:szCs w:val="24"/>
          <w:lang w:eastAsia="fi-FI"/>
        </w:rPr>
        <w:t>don toimintaa</w:t>
      </w:r>
      <w:r w:rsidR="005840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yhdessä muiden viranomaisten kanssa</w:t>
      </w:r>
      <w:r w:rsidR="00A84CC2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A84CC2" w:rsidRPr="00454A4B" w:rsidRDefault="00A84CC2" w:rsidP="00333BE8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Keskeiset s</w:t>
      </w:r>
      <w:r w:rsidR="008B32BD">
        <w:rPr>
          <w:rFonts w:ascii="Times New Roman" w:eastAsia="Times New Roman" w:hAnsi="Times New Roman" w:cs="Times New Roman"/>
          <w:sz w:val="24"/>
          <w:szCs w:val="24"/>
          <w:lang w:eastAsia="fi-FI"/>
        </w:rPr>
        <w:t>isällöt</w:t>
      </w:r>
      <w:r w:rsidR="008B32BD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Virve, puolustusvoimat, rajavartiolaitos, meri(järvi)pelastus, poliisi, e</w:t>
      </w:r>
      <w:r w:rsidR="008B32BD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="008B32B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sihoitokeskus, pelastuksen johtokeskus, poikkeusolot, </w:t>
      </w:r>
      <w:proofErr w:type="spellStart"/>
      <w:r w:rsidR="008B32BD">
        <w:rPr>
          <w:rFonts w:ascii="Times New Roman" w:eastAsia="Times New Roman" w:hAnsi="Times New Roman" w:cs="Times New Roman"/>
          <w:sz w:val="24"/>
          <w:szCs w:val="24"/>
          <w:lang w:eastAsia="fi-FI"/>
        </w:rPr>
        <w:t>evakuaatio</w:t>
      </w:r>
      <w:proofErr w:type="spellEnd"/>
      <w:r w:rsidR="008B32BD">
        <w:rPr>
          <w:rFonts w:ascii="Times New Roman" w:eastAsia="Times New Roman" w:hAnsi="Times New Roman" w:cs="Times New Roman"/>
          <w:sz w:val="24"/>
          <w:szCs w:val="24"/>
          <w:lang w:eastAsia="fi-FI"/>
        </w:rPr>
        <w:t>, jo</w:t>
      </w:r>
      <w:r w:rsidR="008B32BD">
        <w:rPr>
          <w:rFonts w:ascii="Times New Roman" w:eastAsia="Times New Roman" w:hAnsi="Times New Roman" w:cs="Times New Roman"/>
          <w:sz w:val="24"/>
          <w:szCs w:val="24"/>
          <w:lang w:eastAsia="fi-FI"/>
        </w:rPr>
        <w:t>h</w:t>
      </w:r>
      <w:r w:rsidR="008B32BD">
        <w:rPr>
          <w:rFonts w:ascii="Times New Roman" w:eastAsia="Times New Roman" w:hAnsi="Times New Roman" w:cs="Times New Roman"/>
          <w:sz w:val="24"/>
          <w:szCs w:val="24"/>
          <w:lang w:eastAsia="fi-FI"/>
        </w:rPr>
        <w:t>taminen, yhteistyö</w:t>
      </w:r>
      <w:r w:rsidR="00910A10">
        <w:rPr>
          <w:rFonts w:ascii="Times New Roman" w:eastAsia="Times New Roman" w:hAnsi="Times New Roman" w:cs="Times New Roman"/>
          <w:sz w:val="24"/>
          <w:szCs w:val="24"/>
          <w:lang w:eastAsia="fi-FI"/>
        </w:rPr>
        <w:t>, harjoittelu</w:t>
      </w:r>
    </w:p>
    <w:p w:rsidR="00910A10" w:rsidRDefault="00910A10" w:rsidP="00333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Suoritustavat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Harjoituksiin osallistuminen   </w:t>
      </w:r>
    </w:p>
    <w:p w:rsidR="00910A10" w:rsidRDefault="00910A10" w:rsidP="00333BE8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Simulaatioihin osallistuminen, </w:t>
      </w:r>
    </w:p>
    <w:p w:rsidR="00910A10" w:rsidRDefault="00910A10" w:rsidP="00333BE8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="00A84CC2"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ähiopetukseen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osallistuminen</w:t>
      </w:r>
    </w:p>
    <w:p w:rsidR="00910A10" w:rsidRDefault="00A84CC2" w:rsidP="00333BE8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Verkko-opetukseen osallistuminen</w:t>
      </w:r>
    </w:p>
    <w:p w:rsidR="00910A10" w:rsidRDefault="00910A10" w:rsidP="00333BE8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Kirjallisuuteen tutustuminen</w:t>
      </w:r>
    </w:p>
    <w:p w:rsidR="00133D8B" w:rsidRDefault="00133D8B" w:rsidP="00333BE8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Tutustumiskäynteihin osallistuminen</w:t>
      </w:r>
    </w:p>
    <w:p w:rsidR="00A84CC2" w:rsidRPr="00454A4B" w:rsidRDefault="00A84CC2" w:rsidP="00333BE8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Oppimistehtäv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ie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n/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tentin hyväksytysti suorittaminen.</w:t>
      </w:r>
    </w:p>
    <w:p w:rsidR="00A84CC2" w:rsidRPr="00454A4B" w:rsidRDefault="00A84CC2" w:rsidP="00333BE8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Arviointiasteikko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0 – 5</w:t>
      </w:r>
    </w:p>
    <w:p w:rsidR="00A84CC2" w:rsidRPr="00454A4B" w:rsidRDefault="00A84CC2" w:rsidP="00333B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Arviointiperusteet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54A4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EQF ja NQF, taso 7</w:t>
      </w:r>
    </w:p>
    <w:p w:rsidR="00A84CC2" w:rsidRDefault="00A84CC2" w:rsidP="00333BE8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Oppimismateriaali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Suuronnettomuusopas, 2015, Ensihoito,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2013</w:t>
      </w:r>
    </w:p>
    <w:p w:rsidR="00910A10" w:rsidRPr="00454A4B" w:rsidRDefault="00910A10" w:rsidP="00333BE8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Muu materiaali sovitaan opintojakson yhteydessä.</w:t>
      </w:r>
    </w:p>
    <w:p w:rsidR="00A84CC2" w:rsidRPr="00454A4B" w:rsidRDefault="00A84CC2" w:rsidP="00333BE8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Opintojakso on osa pakollisia opintoja ensihoidon johtamisen tutkinto-ohjelmassa</w:t>
      </w:r>
    </w:p>
    <w:p w:rsidR="00A84CC2" w:rsidRDefault="00A84CC2" w:rsidP="00A84CC2">
      <w:pPr>
        <w:spacing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84CC2" w:rsidRPr="00333BE8" w:rsidRDefault="00333BE8" w:rsidP="00333BE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i-FI"/>
        </w:rPr>
      </w:pPr>
      <w:r w:rsidRPr="00333B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i-FI"/>
        </w:rPr>
        <w:t>Ensihoidon kehittyminen ja tulevaisuusnäkymät</w:t>
      </w:r>
    </w:p>
    <w:p w:rsidR="00A84CC2" w:rsidRPr="00454A4B" w:rsidRDefault="00333BE8" w:rsidP="00A84CC2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Laajuus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ab/>
        <w:t>10</w:t>
      </w:r>
      <w:r w:rsidR="00A84CC2" w:rsidRPr="00454A4B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op</w:t>
      </w:r>
    </w:p>
    <w:p w:rsidR="00A84CC2" w:rsidRDefault="00A84CC2" w:rsidP="00A33B5C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Opintojakson kuvaus</w:t>
      </w:r>
      <w:r w:rsidRPr="00454A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Pr="00454A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400AF1"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Opintojakso lisää </w:t>
      </w:r>
      <w:r w:rsidR="0048735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opiskelijan osaamista kehittämisosaamisessa</w:t>
      </w:r>
      <w:r w:rsidR="00400AF1" w:rsidRPr="009B04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, </w:t>
      </w:r>
      <w:r w:rsidR="00400A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työyhte</w:t>
      </w:r>
      <w:r w:rsidR="00400A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="00400A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sötaidoissa, johtamisosaamisessa, innovaatio-osaamisessa ja kansainv</w:t>
      </w:r>
      <w:r w:rsidR="00400A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ä</w:t>
      </w:r>
      <w:r w:rsidR="00400A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lisyysosaamisessa.</w:t>
      </w:r>
      <w:r w:rsidR="00400AF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Opintojakso</w:t>
      </w:r>
      <w:r w:rsidR="00400AF1">
        <w:rPr>
          <w:rFonts w:ascii="Times New Roman" w:eastAsia="Times New Roman" w:hAnsi="Times New Roman" w:cs="Times New Roman"/>
          <w:sz w:val="24"/>
          <w:szCs w:val="24"/>
          <w:lang w:eastAsia="fi-FI"/>
        </w:rPr>
        <w:t>n avulla opiskelijan kyky tarkastella ja kehittää ensihoitoa tulevaisuusorientoituneesti ja yhteiskunnan muuto</w:t>
      </w:r>
      <w:r w:rsidR="00400AF1"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="00400AF1">
        <w:rPr>
          <w:rFonts w:ascii="Times New Roman" w:eastAsia="Times New Roman" w:hAnsi="Times New Roman" w:cs="Times New Roman"/>
          <w:sz w:val="24"/>
          <w:szCs w:val="24"/>
          <w:lang w:eastAsia="fi-FI"/>
        </w:rPr>
        <w:t>set huomioon ottaen kehittyy. Opiskelija oppii rakentamaan innovatiiv</w:t>
      </w:r>
      <w:r w:rsidR="00400AF1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400AF1">
        <w:rPr>
          <w:rFonts w:ascii="Times New Roman" w:eastAsia="Times New Roman" w:hAnsi="Times New Roman" w:cs="Times New Roman"/>
          <w:sz w:val="24"/>
          <w:szCs w:val="24"/>
          <w:lang w:eastAsia="fi-FI"/>
        </w:rPr>
        <w:t>sia ensihoidon palvelukokonaisuuksia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400AF1">
        <w:rPr>
          <w:rFonts w:ascii="Times New Roman" w:eastAsia="Times New Roman" w:hAnsi="Times New Roman" w:cs="Times New Roman"/>
          <w:sz w:val="24"/>
          <w:szCs w:val="24"/>
          <w:lang w:eastAsia="fi-FI"/>
        </w:rPr>
        <w:t>yhteistyössä eri ammattiryhmien kanssa ja huomioimaan j</w:t>
      </w:r>
      <w:r w:rsidR="00FA779C">
        <w:rPr>
          <w:rFonts w:ascii="Times New Roman" w:eastAsia="Times New Roman" w:hAnsi="Times New Roman" w:cs="Times New Roman"/>
          <w:sz w:val="24"/>
          <w:szCs w:val="24"/>
          <w:lang w:eastAsia="fi-FI"/>
        </w:rPr>
        <w:t>a optimoimaan resurssien käytön asiakkaan ta</w:t>
      </w:r>
      <w:r w:rsidR="00FA779C">
        <w:rPr>
          <w:rFonts w:ascii="Times New Roman" w:eastAsia="Times New Roman" w:hAnsi="Times New Roman" w:cs="Times New Roman"/>
          <w:sz w:val="24"/>
          <w:szCs w:val="24"/>
          <w:lang w:eastAsia="fi-FI"/>
        </w:rPr>
        <w:t>r</w:t>
      </w:r>
      <w:r w:rsidR="00FA779C">
        <w:rPr>
          <w:rFonts w:ascii="Times New Roman" w:eastAsia="Times New Roman" w:hAnsi="Times New Roman" w:cs="Times New Roman"/>
          <w:sz w:val="24"/>
          <w:szCs w:val="24"/>
          <w:lang w:eastAsia="fi-FI"/>
        </w:rPr>
        <w:t>peista lähtien.</w:t>
      </w:r>
      <w:r w:rsidR="009607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Opiskelija oppii vertailemaan eri maiden ensihoidon kä</w:t>
      </w:r>
      <w:r w:rsidR="009607FC">
        <w:rPr>
          <w:rFonts w:ascii="Times New Roman" w:eastAsia="Times New Roman" w:hAnsi="Times New Roman" w:cs="Times New Roman"/>
          <w:sz w:val="24"/>
          <w:szCs w:val="24"/>
          <w:lang w:eastAsia="fi-FI"/>
        </w:rPr>
        <w:t>y</w:t>
      </w:r>
      <w:r w:rsidR="009607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täntöjä ja soveltamaan niitä luovasti </w:t>
      </w:r>
      <w:r w:rsidR="00A33B5C">
        <w:rPr>
          <w:rFonts w:ascii="Times New Roman" w:eastAsia="Times New Roman" w:hAnsi="Times New Roman" w:cs="Times New Roman"/>
          <w:sz w:val="24"/>
          <w:szCs w:val="24"/>
          <w:lang w:eastAsia="fi-FI"/>
        </w:rPr>
        <w:t>omassa toimintaympäristössään.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A84CC2" w:rsidRPr="00454A4B" w:rsidRDefault="00A84CC2" w:rsidP="00A84CC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1C1B11" w:rsidRDefault="00A84CC2" w:rsidP="00A84CC2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Osaamistavoitteet</w:t>
      </w:r>
      <w:r w:rsidRPr="00454A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Opiskelija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 uudistaa,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laajentaa ja syventää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ensihoidon tehtäväkenttää asiakaslähtöisesti yhteistyössä </w:t>
      </w:r>
      <w:r w:rsidR="001C1B1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ja luovasti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muiden sosiaali- ja terveysto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men </w:t>
      </w:r>
      <w:r w:rsidR="001C1B1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ammattiryhmien kanssa. </w:t>
      </w:r>
    </w:p>
    <w:p w:rsidR="00A84CC2" w:rsidRDefault="001C1B11" w:rsidP="001C1B11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Opiskelija osaa etsiä tietoa </w:t>
      </w:r>
      <w:r w:rsidR="0048189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väestön muutoksista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muuttuvista trendeistä asiakkaiden palvelutarpeen osalta ja kehittää </w:t>
      </w:r>
      <w:r w:rsidR="002F0F6F">
        <w:rPr>
          <w:rFonts w:ascii="Times New Roman" w:eastAsia="Times New Roman" w:hAnsi="Times New Roman" w:cs="Times New Roman"/>
          <w:sz w:val="24"/>
          <w:szCs w:val="24"/>
          <w:lang w:eastAsia="fi-FI"/>
        </w:rPr>
        <w:t>ja innovoi</w:t>
      </w:r>
      <w:r w:rsidR="00D16904">
        <w:rPr>
          <w:rFonts w:ascii="Times New Roman" w:eastAsia="Times New Roman" w:hAnsi="Times New Roman" w:cs="Times New Roman"/>
          <w:sz w:val="24"/>
          <w:szCs w:val="24"/>
          <w:lang w:eastAsia="fi-FI"/>
        </w:rPr>
        <w:t>da</w:t>
      </w:r>
      <w:r w:rsidR="002F0F6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ensihoidon toimintaa vastaamaan </w:t>
      </w:r>
      <w:r w:rsidR="00D16904">
        <w:rPr>
          <w:rFonts w:ascii="Times New Roman" w:eastAsia="Times New Roman" w:hAnsi="Times New Roman" w:cs="Times New Roman"/>
          <w:sz w:val="24"/>
          <w:szCs w:val="24"/>
          <w:lang w:eastAsia="fi-FI"/>
        </w:rPr>
        <w:t>muuttuviin</w:t>
      </w:r>
      <w:r w:rsidR="004C75A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tarpeisiin käytössä olevien resurssien mukaisesti.</w:t>
      </w:r>
      <w:r w:rsidR="00A84CC2"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A33B5C" w:rsidRDefault="00A33B5C" w:rsidP="001C1B11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 kehittää ensihoidon palvelukokonaisuutta siten, että as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akkaiden kotona tapahtuva hoidon arviointi ja hoito mahdollistuu ja er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koissairaanhoidon palveluita voidaan ensihoidon toimesta antaa opt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maalisella tasolla asiakkaille kotiin. </w:t>
      </w:r>
    </w:p>
    <w:p w:rsidR="004C75A0" w:rsidRPr="00454A4B" w:rsidRDefault="00D16904" w:rsidP="00BA7ACF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 asemoida suomalaisen ensihoidon järjestelmän kansai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väliseen kenttään</w:t>
      </w:r>
      <w:r w:rsidR="0036249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itsensä tämän kokonaisuuden osaksi.</w:t>
      </w:r>
    </w:p>
    <w:p w:rsidR="00886F61" w:rsidRDefault="00A84CC2" w:rsidP="00A84CC2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Keskeiset sisällöt</w:t>
      </w:r>
      <w:r w:rsidRPr="00454A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Pr="00454A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454A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886F61" w:rsidRPr="00886F61">
        <w:rPr>
          <w:rFonts w:ascii="Times New Roman" w:eastAsia="Times New Roman" w:hAnsi="Times New Roman" w:cs="Times New Roman"/>
          <w:sz w:val="24"/>
          <w:szCs w:val="24"/>
          <w:lang w:eastAsia="fi-FI"/>
        </w:rPr>
        <w:t>Skenaariot</w:t>
      </w:r>
      <w:r w:rsidR="00886F61">
        <w:rPr>
          <w:rFonts w:ascii="Times New Roman" w:eastAsia="Times New Roman" w:hAnsi="Times New Roman" w:cs="Times New Roman"/>
          <w:sz w:val="24"/>
          <w:szCs w:val="24"/>
          <w:lang w:eastAsia="fi-FI"/>
        </w:rPr>
        <w:t>, kehittämismenetelmät, erikoissairaanhoito, kotihoito, talous, kansainväliset palvelukokonaisuudet, toimintakyvyn arviointi, kliininen osaaminen</w:t>
      </w:r>
      <w:r w:rsidR="005270D7">
        <w:rPr>
          <w:rFonts w:ascii="Times New Roman" w:eastAsia="Times New Roman" w:hAnsi="Times New Roman" w:cs="Times New Roman"/>
          <w:sz w:val="24"/>
          <w:szCs w:val="24"/>
          <w:lang w:eastAsia="fi-FI"/>
        </w:rPr>
        <w:t>, yhteistyö</w:t>
      </w:r>
      <w:r w:rsidR="007B2DAE">
        <w:rPr>
          <w:rFonts w:ascii="Times New Roman" w:eastAsia="Times New Roman" w:hAnsi="Times New Roman" w:cs="Times New Roman"/>
          <w:sz w:val="24"/>
          <w:szCs w:val="24"/>
          <w:lang w:eastAsia="fi-FI"/>
        </w:rPr>
        <w:t>, henkilökohtaiset valmiudet</w:t>
      </w:r>
      <w:r w:rsidR="00886F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7B2DAE" w:rsidRDefault="00A84CC2" w:rsidP="007B2D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Suoritustavat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7B2D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Harjoituksiin osallistuminen   </w:t>
      </w:r>
    </w:p>
    <w:p w:rsidR="007B2DAE" w:rsidRDefault="007B2DAE" w:rsidP="007B2DAE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Simulaatioihin osallistuminen, </w:t>
      </w:r>
    </w:p>
    <w:p w:rsidR="007B2DAE" w:rsidRDefault="007B2DAE" w:rsidP="007B2DAE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L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ähiopetukseen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osallistuminen</w:t>
      </w:r>
    </w:p>
    <w:p w:rsidR="007B2DAE" w:rsidRDefault="007B2DAE" w:rsidP="007B2DAE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Verkko-opetukseen osallistuminen</w:t>
      </w:r>
    </w:p>
    <w:p w:rsidR="007B2DAE" w:rsidRDefault="007B2DAE" w:rsidP="007B2DAE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Kirjallisuuteen tutustuminen</w:t>
      </w:r>
    </w:p>
    <w:p w:rsidR="007B2DAE" w:rsidRDefault="007B2DAE" w:rsidP="007B2DAE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Työharjoitteluun osallistuminen</w:t>
      </w:r>
    </w:p>
    <w:p w:rsidR="007B2DAE" w:rsidRDefault="007B2DAE" w:rsidP="007B2DAE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Tutustumiskäynteihin osallistuminen</w:t>
      </w:r>
    </w:p>
    <w:p w:rsidR="00A84CC2" w:rsidRPr="00454A4B" w:rsidRDefault="007B2DAE" w:rsidP="007B2DAE">
      <w:pPr>
        <w:spacing w:line="240" w:lineRule="auto"/>
        <w:ind w:left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Oppimistehtäv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ie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n/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tentin hyväksytysti suorittaminen</w:t>
      </w:r>
    </w:p>
    <w:p w:rsidR="00A84CC2" w:rsidRPr="00454A4B" w:rsidRDefault="00A84CC2" w:rsidP="00A84CC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Arviointi</w:t>
      </w:r>
      <w:r w:rsidRPr="00454A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454A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  <w:t>0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-5, hyväksytty/hylätty, suoritettu</w:t>
      </w:r>
      <w:proofErr w:type="gramEnd"/>
    </w:p>
    <w:p w:rsidR="00A84CC2" w:rsidRPr="00454A4B" w:rsidRDefault="00A84CC2" w:rsidP="00A84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Arviointiperusteet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54A4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EQF ja NQF, taso 7</w:t>
      </w:r>
    </w:p>
    <w:p w:rsidR="00A84CC2" w:rsidRPr="00454A4B" w:rsidRDefault="00A84CC2" w:rsidP="00A84CC2">
      <w:pPr>
        <w:shd w:val="clear" w:color="auto" w:fill="FFFFFF"/>
        <w:spacing w:before="100" w:beforeAutospacing="1" w:after="100" w:afterAutospacing="1"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Materiaali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454A4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proofErr w:type="gramStart"/>
      <w:r w:rsidR="007B2DAE" w:rsidRPr="007B2DAE">
        <w:rPr>
          <w:rFonts w:ascii="Times New Roman" w:eastAsia="Times New Roman" w:hAnsi="Times New Roman" w:cs="Times New Roman"/>
          <w:sz w:val="24"/>
          <w:szCs w:val="24"/>
          <w:lang w:eastAsia="fi-FI"/>
        </w:rPr>
        <w:t>Oppimateriaali</w:t>
      </w:r>
      <w:r w:rsidR="007B2DAE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 </w:t>
      </w:r>
      <w:r w:rsidR="007B2DAE" w:rsidRPr="007B2DAE">
        <w:rPr>
          <w:rFonts w:ascii="Times New Roman" w:eastAsia="Times New Roman" w:hAnsi="Times New Roman" w:cs="Times New Roman"/>
          <w:sz w:val="24"/>
          <w:szCs w:val="24"/>
          <w:lang w:eastAsia="fi-FI"/>
        </w:rPr>
        <w:t>sovitaan</w:t>
      </w:r>
      <w:proofErr w:type="gramEnd"/>
      <w:r w:rsidR="007B2DAE" w:rsidRPr="007B2D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opintojakson alussa</w:t>
      </w:r>
      <w:r w:rsidR="007B2DA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Moodlemateriaali</w:t>
      </w:r>
      <w:proofErr w:type="spellEnd"/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, innov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tiiviset tuotokset. </w:t>
      </w:r>
    </w:p>
    <w:p w:rsidR="00A84CC2" w:rsidRPr="00454A4B" w:rsidRDefault="00A84CC2" w:rsidP="00A84CC2">
      <w:pPr>
        <w:shd w:val="clear" w:color="auto" w:fill="FFFFFF"/>
        <w:spacing w:before="100" w:beforeAutospacing="1" w:after="100" w:afterAutospacing="1" w:line="240" w:lineRule="auto"/>
        <w:ind w:left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54A4B">
        <w:rPr>
          <w:rFonts w:ascii="Times New Roman" w:eastAsia="Times New Roman" w:hAnsi="Times New Roman" w:cs="Times New Roman"/>
          <w:sz w:val="24"/>
          <w:szCs w:val="24"/>
          <w:lang w:eastAsia="fi-FI"/>
        </w:rPr>
        <w:t>Opintojakso on osa pakollisia opintoja ensihoidon johtamisen tutkinto-ohjelmassa</w:t>
      </w:r>
    </w:p>
    <w:p w:rsidR="00CF4A6B" w:rsidRDefault="00CF4A6B" w:rsidP="00CF4A6B">
      <w:pPr>
        <w:spacing w:line="240" w:lineRule="auto"/>
        <w:jc w:val="both"/>
      </w:pPr>
    </w:p>
    <w:p w:rsidR="006F19DB" w:rsidRDefault="00783E6F" w:rsidP="00CF4A6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6.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3 </w:t>
      </w:r>
      <w:r w:rsidR="007F3C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 </w:t>
      </w:r>
      <w:r w:rsidR="005E4C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  </w:t>
      </w:r>
      <w:r w:rsidR="00EA1D2F">
        <w:fldChar w:fldCharType="begin"/>
      </w:r>
      <w:proofErr w:type="gramEnd"/>
      <w:r w:rsidR="00EA1D2F">
        <w:instrText xml:space="preserve"> HYPERLINK "http://portal.savonia.fi/amk/fi/opiskelijalle/opetussuunnitelmat?yks=KS&amp;krtid=778&amp;tab=6&amp;krtid2=79025" </w:instrText>
      </w:r>
      <w:r w:rsidR="00EA1D2F">
        <w:fldChar w:fldCharType="separate"/>
      </w:r>
      <w:r w:rsidR="005E4CC3" w:rsidRPr="005E4CC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single"/>
        </w:rPr>
        <w:t>4 SAVYONT</w:t>
      </w:r>
      <w:r w:rsidR="00EA1D2F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single"/>
        </w:rPr>
        <w:fldChar w:fldCharType="end"/>
      </w:r>
      <w:r w:rsidR="005E4CC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E504D2" w:rsidRPr="00E504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Opinnäytetyö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, </w:t>
      </w:r>
    </w:p>
    <w:p w:rsidR="00E504D2" w:rsidRDefault="009B601F" w:rsidP="00E504D2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</w:t>
      </w:r>
      <w:r w:rsidR="00783E6F" w:rsidRPr="009B601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aajuus</w:t>
      </w:r>
      <w:r w:rsidR="00E504D2" w:rsidRPr="009B601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5E4CC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              </w:t>
      </w:r>
      <w:r w:rsidR="00E504D2" w:rsidRPr="009B601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30</w:t>
      </w:r>
      <w:proofErr w:type="gramEnd"/>
      <w:r w:rsidR="00E504D2" w:rsidRPr="009B601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7891"/>
      </w:tblGrid>
      <w:tr w:rsidR="00E504D2" w:rsidRPr="00E504D2" w:rsidTr="00B21592">
        <w:tc>
          <w:tcPr>
            <w:tcW w:w="1747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Osaamistavoitteet</w:t>
            </w:r>
          </w:p>
        </w:tc>
        <w:tc>
          <w:tcPr>
            <w:tcW w:w="7891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F19DB" w:rsidRDefault="006F19DB" w:rsidP="00E504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E504D2" w:rsidRPr="00E504D2" w:rsidRDefault="00E504D2" w:rsidP="00E504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Ylemmän ammattikorkeakoulututkinnon opinnäytetyö on laaja, soveltava kehi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tämis- tai tutkimustehtävä, jossa opiskelija osoittaa kykynsä soveltaa tutkimusti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toa, sekä tuottaa uusia ratkaisuja ja uudistaa työelämän käytäntöjä. Opinnäyt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työssä korostuu opiskelijan, työelämän ja ammattikorkeakoulun välinen aktiiv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nen vuorovaikutus niin aiheen valinnan, tavoitteiden kuin toteutuksen osalta. Opiskelija osoittaa opinnäytetyössään kykenevänsä itsenäisesti tunnistamaan, arvioimaan ja ratkaisemaan työelämän kehittämi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shaasteita. Opiskelija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osaa hy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ö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dyntää tutkimustietoa ja menetelmäosaamista kriittisesti ja analyyttisesti, sekä tehdä perusteltuja valintoja opinnäytetyöprosessin eri vaiheissa. 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Opinnäytetyöllä opiskelija osoittaa myös kykynsä raportoida ja viestiä opinnäytetyöstään sujuvasti ja luotettavasti.  </w:t>
            </w:r>
          </w:p>
        </w:tc>
      </w:tr>
      <w:tr w:rsidR="00E504D2" w:rsidRPr="00E504D2" w:rsidTr="00B21592">
        <w:tc>
          <w:tcPr>
            <w:tcW w:w="1747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F19DB" w:rsidRDefault="006F19DB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Keskeiset sisällöt</w:t>
            </w:r>
          </w:p>
        </w:tc>
        <w:tc>
          <w:tcPr>
            <w:tcW w:w="7891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F19DB" w:rsidRDefault="006F19DB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F19DB" w:rsidRDefault="006F19DB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Opinnäytetyön aiheen valinta, tutkimus- ja kehittämisprosessi, opinnäytetyön raportointi</w:t>
            </w:r>
          </w:p>
        </w:tc>
      </w:tr>
      <w:tr w:rsidR="00E504D2" w:rsidRPr="00E504D2" w:rsidTr="00B21592">
        <w:tc>
          <w:tcPr>
            <w:tcW w:w="1747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Suoritustavat</w:t>
            </w:r>
          </w:p>
        </w:tc>
        <w:tc>
          <w:tcPr>
            <w:tcW w:w="7891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Kirjallinen opinnäytetyö, kypsyysnäyte, seminaariesitykset, 30 opintopistettä va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taa n. 800 h opiskelijan työaikaa</w:t>
            </w:r>
          </w:p>
        </w:tc>
      </w:tr>
      <w:tr w:rsidR="00E504D2" w:rsidRPr="00E504D2" w:rsidTr="00B21592">
        <w:tc>
          <w:tcPr>
            <w:tcW w:w="1747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Arviointiasteikko</w:t>
            </w:r>
          </w:p>
        </w:tc>
        <w:tc>
          <w:tcPr>
            <w:tcW w:w="7891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F19DB" w:rsidRDefault="006F19DB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0-5</w:t>
            </w:r>
          </w:p>
        </w:tc>
      </w:tr>
      <w:tr w:rsidR="00E504D2" w:rsidRPr="00E504D2" w:rsidTr="00B21592">
        <w:tc>
          <w:tcPr>
            <w:tcW w:w="1747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Arviointiperusteet</w:t>
            </w:r>
          </w:p>
        </w:tc>
        <w:tc>
          <w:tcPr>
            <w:tcW w:w="7891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F19DB" w:rsidRDefault="006F19DB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Arvioinnissa käytetään Savonian ylempien AMK-tutkintojen yhteisiä opinnäyt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työn arviointikriteerejä.</w:t>
            </w:r>
          </w:p>
        </w:tc>
      </w:tr>
      <w:tr w:rsidR="00E504D2" w:rsidRPr="00E504D2" w:rsidTr="00B21592">
        <w:tc>
          <w:tcPr>
            <w:tcW w:w="1747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Materiaali</w:t>
            </w:r>
          </w:p>
        </w:tc>
        <w:tc>
          <w:tcPr>
            <w:tcW w:w="7891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Hirsjärvi, S. &amp; Remes, P. &amp; Sajavaara, P. 2007. Tutki ja kirjoita. </w:t>
            </w:r>
            <w:proofErr w:type="gramStart"/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Keuruu: Otavan kirjapaino Oy.</w:t>
            </w:r>
            <w:proofErr w:type="gramEnd"/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Savonia-ammattikorkeakoulu. Ylemmät ammattikorkeakoulututkinnot: Opinnä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tetyöopas. </w:t>
            </w:r>
          </w:p>
          <w:p w:rsidR="00B2159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Muu tutkinto-ohjelmakohtaisesti määritettävä materiaali.</w:t>
            </w:r>
            <w:proofErr w:type="gramEnd"/>
            <w:r w:rsidRPr="00E504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E504D2" w:rsidRPr="00E504D2" w:rsidRDefault="00E504D2" w:rsidP="00E504D2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D13507" w:rsidRPr="000609E3" w:rsidRDefault="00D13507" w:rsidP="00D1350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Vapaasti valittavat opinnot 5 op</w:t>
      </w:r>
    </w:p>
    <w:p w:rsidR="00D13507" w:rsidRPr="000609E3" w:rsidRDefault="00D13507" w:rsidP="00D13507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Opintojakson kuvaus</w:t>
      </w:r>
      <w:r w:rsidRPr="000609E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Pr="000609E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Opintojakso lisää opiskelijan osaamista työyhteisötaidoissa</w:t>
      </w:r>
      <w:r w:rsidR="00EB13F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566333">
        <w:rPr>
          <w:rFonts w:ascii="Times New Roman" w:eastAsia="Times New Roman" w:hAnsi="Times New Roman" w:cs="Times New Roman"/>
          <w:sz w:val="24"/>
          <w:szCs w:val="24"/>
          <w:lang w:eastAsia="fi-FI"/>
        </w:rPr>
        <w:t>kehitt</w:t>
      </w:r>
      <w:r w:rsidR="00566333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56633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misosaamisessa </w:t>
      </w:r>
      <w:r w:rsidR="00566333"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ja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innovaatio-osaamisessa.  Opintojakson avulla opisk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lija osaa johtaa ja uudistaa toimintaa monimutkaisissa ja ennakoimatt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missa toimintaympäristöissä ja kehittää asiakaslähtöistä, kestävää ja t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loudellisesti kannattavaa toimintaa.</w:t>
      </w:r>
    </w:p>
    <w:p w:rsidR="00D13507" w:rsidRPr="000609E3" w:rsidRDefault="00D13507" w:rsidP="00D13507">
      <w:pPr>
        <w:spacing w:line="240" w:lineRule="auto"/>
        <w:ind w:left="2604" w:hanging="26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Osaamistavoitteet</w:t>
      </w:r>
      <w:r w:rsidRPr="000609E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 itsenäisesti laajentaa ja syventää kehittämis- ja joht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misosaamistaan henkilökohtaisen opiskelu- ja urasuunnitelman muka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sesti</w:t>
      </w:r>
    </w:p>
    <w:p w:rsidR="00D13507" w:rsidRPr="000609E3" w:rsidRDefault="00D13507" w:rsidP="00D135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Keskeiset sisällöt</w:t>
      </w:r>
      <w:r w:rsidRPr="000609E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</w:t>
      </w:r>
      <w:r w:rsidRPr="000609E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valinnaisuus, AHOT</w:t>
      </w:r>
    </w:p>
    <w:p w:rsidR="00D13507" w:rsidRPr="000609E3" w:rsidRDefault="00D13507" w:rsidP="00D135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Suoritustavat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Sovitaan aina ohjaa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van opettajan kanssa ennakkoon</w:t>
      </w:r>
    </w:p>
    <w:p w:rsidR="00D13507" w:rsidRPr="000609E3" w:rsidRDefault="00D13507" w:rsidP="00D13507">
      <w:pPr>
        <w:spacing w:line="240" w:lineRule="auto"/>
        <w:ind w:left="2608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Ammattikorkeakoulun, avoimen ammattikorkeakoulun, virtuaali-ammattikorkeakoulun tai yliopiston tarjonnasta soveltuva (taso 7) opi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tojakso</w:t>
      </w:r>
    </w:p>
    <w:p w:rsidR="00D13507" w:rsidRPr="000609E3" w:rsidRDefault="00D13507" w:rsidP="00D13507">
      <w:pPr>
        <w:spacing w:line="240" w:lineRule="auto"/>
        <w:ind w:left="2608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Osallistuminen sosiaali- ja terveysalan ja hallinnon alan kansallisiin ja kansainvälisiin kehittämisen ja johtamisen tapahtumiin, seminaareihin, koulutuspäiviin ja vastaaviin tilaisuuksiin</w:t>
      </w:r>
    </w:p>
    <w:p w:rsidR="00D13507" w:rsidRPr="000609E3" w:rsidRDefault="00D13507" w:rsidP="00D13507">
      <w:pPr>
        <w:spacing w:line="240" w:lineRule="auto"/>
        <w:ind w:left="2608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Omaan asiantuntijuuteen tai johtamisosaamiseen liittyvä muu soveltuva koulutus tai toimiminen johtamisosaamista kehittävissä tehtävissä (edu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tukselliset tehtävät)</w:t>
      </w:r>
    </w:p>
    <w:p w:rsidR="00D13507" w:rsidRPr="000609E3" w:rsidRDefault="00D13507" w:rsidP="00D13507">
      <w:pPr>
        <w:spacing w:line="240" w:lineRule="auto"/>
        <w:ind w:left="1304" w:firstLine="1304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Muu yhteiseen sopimukseen perustuva suorittamistapa</w:t>
      </w:r>
    </w:p>
    <w:p w:rsidR="00D13507" w:rsidRPr="000609E3" w:rsidRDefault="00D13507" w:rsidP="00D1350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Arviointi</w:t>
      </w:r>
      <w:r w:rsidRPr="000609E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Pr="000609E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  <w:t>0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-5, hyväksytty/hylätty, suoritettu</w:t>
      </w:r>
      <w:proofErr w:type="gramEnd"/>
    </w:p>
    <w:p w:rsidR="00D13507" w:rsidRPr="000609E3" w:rsidRDefault="00D13507" w:rsidP="00D13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Arviointiperusteet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0609E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EQF ja NQF, taso 7</w:t>
      </w:r>
    </w:p>
    <w:p w:rsidR="00E6418A" w:rsidRDefault="00D13507" w:rsidP="00C77D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>Materiaali</w:t>
      </w:r>
      <w:r w:rsidRPr="000609E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1C13F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Sovitaan tarvittaessa opintojakson alussa.</w:t>
      </w:r>
    </w:p>
    <w:sectPr w:rsidR="00E6418A" w:rsidSect="00314F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53" w:rsidRDefault="00D57953" w:rsidP="006665B2">
      <w:pPr>
        <w:spacing w:after="0" w:line="240" w:lineRule="auto"/>
      </w:pPr>
      <w:r>
        <w:separator/>
      </w:r>
    </w:p>
  </w:endnote>
  <w:endnote w:type="continuationSeparator" w:id="0">
    <w:p w:rsidR="00D57953" w:rsidRDefault="00D57953" w:rsidP="0066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0040"/>
      <w:docPartObj>
        <w:docPartGallery w:val="Page Numbers (Bottom of Page)"/>
        <w:docPartUnique/>
      </w:docPartObj>
    </w:sdtPr>
    <w:sdtEndPr/>
    <w:sdtContent>
      <w:p w:rsidR="00D57953" w:rsidRDefault="00D579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6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57953" w:rsidRDefault="00D57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53" w:rsidRDefault="00D57953" w:rsidP="006665B2">
      <w:pPr>
        <w:spacing w:after="0" w:line="240" w:lineRule="auto"/>
      </w:pPr>
      <w:r>
        <w:separator/>
      </w:r>
    </w:p>
  </w:footnote>
  <w:footnote w:type="continuationSeparator" w:id="0">
    <w:p w:rsidR="00D57953" w:rsidRDefault="00D57953" w:rsidP="0066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4A7F"/>
    <w:multiLevelType w:val="hybridMultilevel"/>
    <w:tmpl w:val="65DE6A54"/>
    <w:lvl w:ilvl="0" w:tplc="040B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FA359B"/>
    <w:multiLevelType w:val="hybridMultilevel"/>
    <w:tmpl w:val="F0267B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11307"/>
    <w:multiLevelType w:val="hybridMultilevel"/>
    <w:tmpl w:val="50786B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B3C6F"/>
    <w:multiLevelType w:val="hybridMultilevel"/>
    <w:tmpl w:val="533C7D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555C9"/>
    <w:multiLevelType w:val="hybridMultilevel"/>
    <w:tmpl w:val="8C367A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559E3"/>
    <w:multiLevelType w:val="hybridMultilevel"/>
    <w:tmpl w:val="A986FA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65C08"/>
    <w:multiLevelType w:val="hybridMultilevel"/>
    <w:tmpl w:val="AE0EB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13917"/>
    <w:multiLevelType w:val="hybridMultilevel"/>
    <w:tmpl w:val="8C90FB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EF481C"/>
    <w:multiLevelType w:val="hybridMultilevel"/>
    <w:tmpl w:val="27DCA168"/>
    <w:lvl w:ilvl="0" w:tplc="E8B85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7F7F32"/>
    <w:multiLevelType w:val="hybridMultilevel"/>
    <w:tmpl w:val="EAC8A912"/>
    <w:lvl w:ilvl="0" w:tplc="040B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FA0555"/>
    <w:multiLevelType w:val="hybridMultilevel"/>
    <w:tmpl w:val="5FB29C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44F10"/>
    <w:multiLevelType w:val="hybridMultilevel"/>
    <w:tmpl w:val="AF6068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D9"/>
    <w:rsid w:val="00001A6F"/>
    <w:rsid w:val="000077F5"/>
    <w:rsid w:val="00014AC6"/>
    <w:rsid w:val="00035F4C"/>
    <w:rsid w:val="00043E48"/>
    <w:rsid w:val="000461CB"/>
    <w:rsid w:val="000609E3"/>
    <w:rsid w:val="00066FD3"/>
    <w:rsid w:val="00074CA7"/>
    <w:rsid w:val="00091703"/>
    <w:rsid w:val="000A24EC"/>
    <w:rsid w:val="000A5D77"/>
    <w:rsid w:val="000D3AD2"/>
    <w:rsid w:val="000D3DC1"/>
    <w:rsid w:val="000E7589"/>
    <w:rsid w:val="000F1249"/>
    <w:rsid w:val="00101A3A"/>
    <w:rsid w:val="00112F93"/>
    <w:rsid w:val="0012684B"/>
    <w:rsid w:val="00133D8B"/>
    <w:rsid w:val="001403AF"/>
    <w:rsid w:val="001531B6"/>
    <w:rsid w:val="00161AA5"/>
    <w:rsid w:val="0018089E"/>
    <w:rsid w:val="00181907"/>
    <w:rsid w:val="00190AE1"/>
    <w:rsid w:val="00194007"/>
    <w:rsid w:val="001B0311"/>
    <w:rsid w:val="001C13F5"/>
    <w:rsid w:val="001C1B11"/>
    <w:rsid w:val="001C2C50"/>
    <w:rsid w:val="001C52FF"/>
    <w:rsid w:val="001C7463"/>
    <w:rsid w:val="001D4676"/>
    <w:rsid w:val="001D4D29"/>
    <w:rsid w:val="001D7074"/>
    <w:rsid w:val="001E36B5"/>
    <w:rsid w:val="002252C8"/>
    <w:rsid w:val="002425FC"/>
    <w:rsid w:val="00250E7D"/>
    <w:rsid w:val="00251D52"/>
    <w:rsid w:val="002A55F0"/>
    <w:rsid w:val="002C1639"/>
    <w:rsid w:val="002C19E7"/>
    <w:rsid w:val="002C5390"/>
    <w:rsid w:val="002C6A24"/>
    <w:rsid w:val="002D3811"/>
    <w:rsid w:val="002D588A"/>
    <w:rsid w:val="002E6480"/>
    <w:rsid w:val="002F08D9"/>
    <w:rsid w:val="002F0F6F"/>
    <w:rsid w:val="0030027B"/>
    <w:rsid w:val="003076E2"/>
    <w:rsid w:val="00314F05"/>
    <w:rsid w:val="003155BD"/>
    <w:rsid w:val="00323541"/>
    <w:rsid w:val="003235AF"/>
    <w:rsid w:val="003248C3"/>
    <w:rsid w:val="00333BE8"/>
    <w:rsid w:val="00362496"/>
    <w:rsid w:val="00362BCF"/>
    <w:rsid w:val="003631FB"/>
    <w:rsid w:val="0037577F"/>
    <w:rsid w:val="0039064E"/>
    <w:rsid w:val="00390A60"/>
    <w:rsid w:val="0039336A"/>
    <w:rsid w:val="00394554"/>
    <w:rsid w:val="003B21E4"/>
    <w:rsid w:val="003C2CC4"/>
    <w:rsid w:val="003D6AAE"/>
    <w:rsid w:val="003E2F35"/>
    <w:rsid w:val="003F5013"/>
    <w:rsid w:val="00400AF1"/>
    <w:rsid w:val="0042029B"/>
    <w:rsid w:val="00423307"/>
    <w:rsid w:val="00423826"/>
    <w:rsid w:val="004325A2"/>
    <w:rsid w:val="00457A8C"/>
    <w:rsid w:val="00463ED1"/>
    <w:rsid w:val="004701D1"/>
    <w:rsid w:val="00475731"/>
    <w:rsid w:val="004803FB"/>
    <w:rsid w:val="00481895"/>
    <w:rsid w:val="00487350"/>
    <w:rsid w:val="004C75A0"/>
    <w:rsid w:val="004E1128"/>
    <w:rsid w:val="004F69B3"/>
    <w:rsid w:val="005203DE"/>
    <w:rsid w:val="00522061"/>
    <w:rsid w:val="005270D7"/>
    <w:rsid w:val="00532A4A"/>
    <w:rsid w:val="005472BE"/>
    <w:rsid w:val="00561823"/>
    <w:rsid w:val="00566333"/>
    <w:rsid w:val="00572D38"/>
    <w:rsid w:val="005840A9"/>
    <w:rsid w:val="00584E0D"/>
    <w:rsid w:val="005E2363"/>
    <w:rsid w:val="005E4CC3"/>
    <w:rsid w:val="005F6993"/>
    <w:rsid w:val="0060628B"/>
    <w:rsid w:val="00612531"/>
    <w:rsid w:val="00625814"/>
    <w:rsid w:val="006665B2"/>
    <w:rsid w:val="00672B3F"/>
    <w:rsid w:val="00673883"/>
    <w:rsid w:val="00694E02"/>
    <w:rsid w:val="006A36B3"/>
    <w:rsid w:val="006B228C"/>
    <w:rsid w:val="006C400B"/>
    <w:rsid w:val="006C7B16"/>
    <w:rsid w:val="006D67EB"/>
    <w:rsid w:val="006F19DB"/>
    <w:rsid w:val="0070513C"/>
    <w:rsid w:val="007071F3"/>
    <w:rsid w:val="00730699"/>
    <w:rsid w:val="007360E5"/>
    <w:rsid w:val="00737012"/>
    <w:rsid w:val="00743881"/>
    <w:rsid w:val="00744C0C"/>
    <w:rsid w:val="00772A50"/>
    <w:rsid w:val="00776A98"/>
    <w:rsid w:val="00783E6F"/>
    <w:rsid w:val="007A5862"/>
    <w:rsid w:val="007B2DAE"/>
    <w:rsid w:val="007F3CC3"/>
    <w:rsid w:val="007F790E"/>
    <w:rsid w:val="00812375"/>
    <w:rsid w:val="00814843"/>
    <w:rsid w:val="00814B60"/>
    <w:rsid w:val="00822B07"/>
    <w:rsid w:val="00823B07"/>
    <w:rsid w:val="00835A9A"/>
    <w:rsid w:val="00845B92"/>
    <w:rsid w:val="00865E83"/>
    <w:rsid w:val="00875A35"/>
    <w:rsid w:val="008819A9"/>
    <w:rsid w:val="00886F61"/>
    <w:rsid w:val="008B1A94"/>
    <w:rsid w:val="008B32BD"/>
    <w:rsid w:val="008B529E"/>
    <w:rsid w:val="008F32AB"/>
    <w:rsid w:val="00900B31"/>
    <w:rsid w:val="00910A10"/>
    <w:rsid w:val="009130DA"/>
    <w:rsid w:val="00913220"/>
    <w:rsid w:val="009607FC"/>
    <w:rsid w:val="00962968"/>
    <w:rsid w:val="009640EC"/>
    <w:rsid w:val="009658E7"/>
    <w:rsid w:val="009724D0"/>
    <w:rsid w:val="00994736"/>
    <w:rsid w:val="009B0435"/>
    <w:rsid w:val="009B0F5A"/>
    <w:rsid w:val="009B601F"/>
    <w:rsid w:val="009C2919"/>
    <w:rsid w:val="009F1BC6"/>
    <w:rsid w:val="00A214ED"/>
    <w:rsid w:val="00A247CE"/>
    <w:rsid w:val="00A33B5C"/>
    <w:rsid w:val="00A4604F"/>
    <w:rsid w:val="00A56E76"/>
    <w:rsid w:val="00A6404C"/>
    <w:rsid w:val="00A84CC2"/>
    <w:rsid w:val="00AA00BA"/>
    <w:rsid w:val="00AA2903"/>
    <w:rsid w:val="00AC6560"/>
    <w:rsid w:val="00AD04F9"/>
    <w:rsid w:val="00AF01EB"/>
    <w:rsid w:val="00AF13A4"/>
    <w:rsid w:val="00B04B4B"/>
    <w:rsid w:val="00B05421"/>
    <w:rsid w:val="00B05E1D"/>
    <w:rsid w:val="00B172E4"/>
    <w:rsid w:val="00B21592"/>
    <w:rsid w:val="00B21F51"/>
    <w:rsid w:val="00B22608"/>
    <w:rsid w:val="00B3179F"/>
    <w:rsid w:val="00B422CB"/>
    <w:rsid w:val="00B46ACD"/>
    <w:rsid w:val="00B77A88"/>
    <w:rsid w:val="00BA2E3C"/>
    <w:rsid w:val="00BA4207"/>
    <w:rsid w:val="00BA7ACF"/>
    <w:rsid w:val="00BB502A"/>
    <w:rsid w:val="00BC30E4"/>
    <w:rsid w:val="00BD65CB"/>
    <w:rsid w:val="00BE0FCB"/>
    <w:rsid w:val="00BE6BF9"/>
    <w:rsid w:val="00C10272"/>
    <w:rsid w:val="00C5322B"/>
    <w:rsid w:val="00C77DCB"/>
    <w:rsid w:val="00C842E5"/>
    <w:rsid w:val="00C85433"/>
    <w:rsid w:val="00CA3970"/>
    <w:rsid w:val="00CE5DCF"/>
    <w:rsid w:val="00CF4A6B"/>
    <w:rsid w:val="00D13507"/>
    <w:rsid w:val="00D16904"/>
    <w:rsid w:val="00D335FC"/>
    <w:rsid w:val="00D3666F"/>
    <w:rsid w:val="00D56166"/>
    <w:rsid w:val="00D57953"/>
    <w:rsid w:val="00D72A83"/>
    <w:rsid w:val="00D9094B"/>
    <w:rsid w:val="00DA1331"/>
    <w:rsid w:val="00DA3A73"/>
    <w:rsid w:val="00DA56C0"/>
    <w:rsid w:val="00DE6677"/>
    <w:rsid w:val="00DE736D"/>
    <w:rsid w:val="00E12769"/>
    <w:rsid w:val="00E416FA"/>
    <w:rsid w:val="00E504D2"/>
    <w:rsid w:val="00E5625A"/>
    <w:rsid w:val="00E6418A"/>
    <w:rsid w:val="00E66805"/>
    <w:rsid w:val="00EA0056"/>
    <w:rsid w:val="00EA1634"/>
    <w:rsid w:val="00EA1D2F"/>
    <w:rsid w:val="00EB13FD"/>
    <w:rsid w:val="00EC7CD1"/>
    <w:rsid w:val="00ED1F0F"/>
    <w:rsid w:val="00F00C16"/>
    <w:rsid w:val="00F10409"/>
    <w:rsid w:val="00F14A95"/>
    <w:rsid w:val="00F20FC3"/>
    <w:rsid w:val="00F42C88"/>
    <w:rsid w:val="00F438F4"/>
    <w:rsid w:val="00F53662"/>
    <w:rsid w:val="00F55D05"/>
    <w:rsid w:val="00F97C3E"/>
    <w:rsid w:val="00FA779C"/>
    <w:rsid w:val="00FC6EDB"/>
    <w:rsid w:val="00FE43E9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FA"/>
  </w:style>
  <w:style w:type="paragraph" w:styleId="Heading3">
    <w:name w:val="heading 3"/>
    <w:basedOn w:val="Normal"/>
    <w:link w:val="Heading3Char"/>
    <w:uiPriority w:val="9"/>
    <w:qFormat/>
    <w:rsid w:val="009B0F5A"/>
    <w:pPr>
      <w:spacing w:before="320" w:after="160" w:line="240" w:lineRule="auto"/>
      <w:outlineLvl w:val="2"/>
    </w:pPr>
    <w:rPr>
      <w:rFonts w:ascii="newjunesemiboldregular" w:eastAsia="Times New Roman" w:hAnsi="newjunesemiboldregular" w:cs="Times New Roman"/>
      <w:color w:val="343434"/>
      <w:sz w:val="38"/>
      <w:szCs w:val="3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416F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3F5013"/>
    <w:pPr>
      <w:spacing w:after="0" w:line="240" w:lineRule="auto"/>
    </w:pPr>
    <w:rPr>
      <w:rFonts w:eastAsia="Times New Roman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2F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251D52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AA2903"/>
    <w:pPr>
      <w:overflowPunct w:val="0"/>
      <w:autoSpaceDE w:val="0"/>
      <w:autoSpaceDN w:val="0"/>
      <w:adjustRightInd w:val="0"/>
      <w:spacing w:after="0" w:line="312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BodyText2Char">
    <w:name w:val="Body Text 2 Char"/>
    <w:basedOn w:val="DefaultParagraphFont"/>
    <w:link w:val="BodyText2"/>
    <w:uiPriority w:val="99"/>
    <w:rsid w:val="00AA2903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03"/>
    <w:rPr>
      <w:rFonts w:ascii="Tahoma" w:hAnsi="Tahoma" w:cs="Tahoma"/>
      <w:sz w:val="16"/>
      <w:szCs w:val="16"/>
    </w:rPr>
  </w:style>
  <w:style w:type="table" w:styleId="MediumGrid3-Accent5">
    <w:name w:val="Medium Grid 3 Accent 5"/>
    <w:basedOn w:val="TableNormal"/>
    <w:uiPriority w:val="69"/>
    <w:rsid w:val="00C77DCB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66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5B2"/>
  </w:style>
  <w:style w:type="paragraph" w:styleId="Footer">
    <w:name w:val="footer"/>
    <w:basedOn w:val="Normal"/>
    <w:link w:val="FooterChar"/>
    <w:uiPriority w:val="99"/>
    <w:unhideWhenUsed/>
    <w:rsid w:val="00666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B2"/>
  </w:style>
  <w:style w:type="character" w:customStyle="1" w:styleId="Heading3Char">
    <w:name w:val="Heading 3 Char"/>
    <w:basedOn w:val="DefaultParagraphFont"/>
    <w:link w:val="Heading3"/>
    <w:uiPriority w:val="9"/>
    <w:rsid w:val="009B0F5A"/>
    <w:rPr>
      <w:rFonts w:ascii="newjunesemiboldregular" w:eastAsia="Times New Roman" w:hAnsi="newjunesemiboldregular" w:cs="Times New Roman"/>
      <w:color w:val="343434"/>
      <w:sz w:val="38"/>
      <w:szCs w:val="38"/>
      <w:lang w:eastAsia="fi-FI"/>
    </w:rPr>
  </w:style>
  <w:style w:type="paragraph" w:customStyle="1" w:styleId="Default">
    <w:name w:val="Default"/>
    <w:rsid w:val="00BE6BF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semiHidden/>
    <w:unhideWhenUsed/>
    <w:rsid w:val="00772A50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FA"/>
  </w:style>
  <w:style w:type="paragraph" w:styleId="Heading3">
    <w:name w:val="heading 3"/>
    <w:basedOn w:val="Normal"/>
    <w:link w:val="Heading3Char"/>
    <w:uiPriority w:val="9"/>
    <w:qFormat/>
    <w:rsid w:val="009B0F5A"/>
    <w:pPr>
      <w:spacing w:before="320" w:after="160" w:line="240" w:lineRule="auto"/>
      <w:outlineLvl w:val="2"/>
    </w:pPr>
    <w:rPr>
      <w:rFonts w:ascii="newjunesemiboldregular" w:eastAsia="Times New Roman" w:hAnsi="newjunesemiboldregular" w:cs="Times New Roman"/>
      <w:color w:val="343434"/>
      <w:sz w:val="38"/>
      <w:szCs w:val="3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416F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3F5013"/>
    <w:pPr>
      <w:spacing w:after="0" w:line="240" w:lineRule="auto"/>
    </w:pPr>
    <w:rPr>
      <w:rFonts w:eastAsia="Times New Roman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2F9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251D52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AA2903"/>
    <w:pPr>
      <w:overflowPunct w:val="0"/>
      <w:autoSpaceDE w:val="0"/>
      <w:autoSpaceDN w:val="0"/>
      <w:adjustRightInd w:val="0"/>
      <w:spacing w:after="0" w:line="312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BodyText2Char">
    <w:name w:val="Body Text 2 Char"/>
    <w:basedOn w:val="DefaultParagraphFont"/>
    <w:link w:val="BodyText2"/>
    <w:uiPriority w:val="99"/>
    <w:rsid w:val="00AA2903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03"/>
    <w:rPr>
      <w:rFonts w:ascii="Tahoma" w:hAnsi="Tahoma" w:cs="Tahoma"/>
      <w:sz w:val="16"/>
      <w:szCs w:val="16"/>
    </w:rPr>
  </w:style>
  <w:style w:type="table" w:styleId="MediumGrid3-Accent5">
    <w:name w:val="Medium Grid 3 Accent 5"/>
    <w:basedOn w:val="TableNormal"/>
    <w:uiPriority w:val="69"/>
    <w:rsid w:val="00C77DCB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66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5B2"/>
  </w:style>
  <w:style w:type="paragraph" w:styleId="Footer">
    <w:name w:val="footer"/>
    <w:basedOn w:val="Normal"/>
    <w:link w:val="FooterChar"/>
    <w:uiPriority w:val="99"/>
    <w:unhideWhenUsed/>
    <w:rsid w:val="00666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B2"/>
  </w:style>
  <w:style w:type="character" w:customStyle="1" w:styleId="Heading3Char">
    <w:name w:val="Heading 3 Char"/>
    <w:basedOn w:val="DefaultParagraphFont"/>
    <w:link w:val="Heading3"/>
    <w:uiPriority w:val="9"/>
    <w:rsid w:val="009B0F5A"/>
    <w:rPr>
      <w:rFonts w:ascii="newjunesemiboldregular" w:eastAsia="Times New Roman" w:hAnsi="newjunesemiboldregular" w:cs="Times New Roman"/>
      <w:color w:val="343434"/>
      <w:sz w:val="38"/>
      <w:szCs w:val="38"/>
      <w:lang w:eastAsia="fi-FI"/>
    </w:rPr>
  </w:style>
  <w:style w:type="paragraph" w:customStyle="1" w:styleId="Default">
    <w:name w:val="Default"/>
    <w:rsid w:val="00BE6BF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semiHidden/>
    <w:unhideWhenUsed/>
    <w:rsid w:val="00772A50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9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420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9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3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yperlink" Target="http://portal.savonia.fi/amk/fi/opiskelijalle/opetussuunnitelmat?yks=KS&amp;krtid=778&amp;tab=6&amp;krtid2=78774" TargetMode="External"/><Relationship Id="rId3" Type="http://schemas.openxmlformats.org/officeDocument/2006/relationships/styles" Target="styles.xml"/><Relationship Id="rId21" Type="http://schemas.openxmlformats.org/officeDocument/2006/relationships/hyperlink" Target="http://portal.savonia.fi/amk/fi/opiskelijalle/opetussuunnitelmat?yks=KS&amp;krtid=778&amp;tab=6&amp;krtid2=7939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yperlink" Target="http://portal.savonia.fi/amk/fi/opiskelijalle/opetussuunnitelmat?yks=KK&amp;krtid=782&amp;tab=6&amp;krtid2=117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savonia.fi/amk/fi/opiskelijalle/opetussuunnitelmat?yks=KS&amp;krtid=778&amp;tab=6&amp;krtid2=78773" TargetMode="External"/><Relationship Id="rId20" Type="http://schemas.openxmlformats.org/officeDocument/2006/relationships/hyperlink" Target="http://portal.savonia.fi/amk/fi/opiskelijalle/opetussuunnitelmat?yks=KS&amp;krtid=778&amp;tab=6&amp;krtid2=148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portal.savonia.fi/amk/fi/opiskelijalle/opetussuunnitelmat?yks=KS&amp;krtid=778&amp;tab=6&amp;krtid2=7877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portal.savonia.fi/amk/fi/opiskelijalle/opetussuunnitelmat?yks=KS&amp;krtid=778&amp;tab=6&amp;krtid2=148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ortal.savonia.fi/amk/fi/opiskelijalle/opetussuunnitelmat?yks=KS&amp;krtid=778&amp;tab=6&amp;krtid2=787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FD8D6-2413-401B-8CDD-0DD8A5E9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4811</Words>
  <Characters>38977</Characters>
  <Application>Microsoft Office Word</Application>
  <DocSecurity>0</DocSecurity>
  <Lines>324</Lines>
  <Paragraphs>87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43701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Sinikka Tuomikorpi</dc:creator>
  <cp:lastModifiedBy>Marja Kopeli</cp:lastModifiedBy>
  <cp:revision>10</cp:revision>
  <dcterms:created xsi:type="dcterms:W3CDTF">2015-09-04T05:54:00Z</dcterms:created>
  <dcterms:modified xsi:type="dcterms:W3CDTF">2015-09-10T15:47:00Z</dcterms:modified>
</cp:coreProperties>
</file>