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C1263" w14:textId="65E204E0" w:rsidR="6A6649C8" w:rsidRDefault="00BD55E4" w:rsidP="0020454F">
      <w:pPr>
        <w:pStyle w:val="paragraph"/>
        <w:spacing w:before="0" w:beforeAutospacing="0" w:after="0" w:afterAutospacing="0"/>
        <w:textAlignment w:val="baseline"/>
        <w:rPr>
          <w:rStyle w:val="eop"/>
          <w:rFonts w:ascii="Calibri" w:eastAsiaTheme="majorEastAsia" w:hAnsi="Calibri" w:cs="Calibri"/>
          <w:sz w:val="28"/>
          <w:szCs w:val="28"/>
        </w:rPr>
      </w:pPr>
      <w:r w:rsidRPr="00BD415F">
        <w:rPr>
          <w:rStyle w:val="normaltextrun"/>
          <w:rFonts w:ascii="Calibri" w:eastAsiaTheme="majorEastAsia" w:hAnsi="Calibri" w:cs="Calibri"/>
          <w:sz w:val="28"/>
          <w:szCs w:val="28"/>
        </w:rPr>
        <w:t>OPETUSSUUNNITELMA</w:t>
      </w:r>
      <w:r w:rsidR="006C52AC" w:rsidRPr="00BD415F">
        <w:rPr>
          <w:rStyle w:val="normaltextrun"/>
          <w:rFonts w:ascii="Calibri" w:eastAsiaTheme="majorEastAsia" w:hAnsi="Calibri" w:cs="Calibri"/>
          <w:sz w:val="28"/>
          <w:szCs w:val="28"/>
        </w:rPr>
        <w:t xml:space="preserve"> </w:t>
      </w:r>
      <w:r w:rsidR="00BD415F">
        <w:rPr>
          <w:rStyle w:val="normaltextrun"/>
          <w:rFonts w:ascii="Calibri" w:eastAsiaTheme="majorEastAsia" w:hAnsi="Calibri" w:cs="Calibri"/>
          <w:sz w:val="28"/>
          <w:szCs w:val="28"/>
        </w:rPr>
        <w:t>Sosi</w:t>
      </w:r>
      <w:r w:rsidR="00141958">
        <w:rPr>
          <w:rStyle w:val="normaltextrun"/>
          <w:rFonts w:ascii="Calibri" w:eastAsiaTheme="majorEastAsia" w:hAnsi="Calibri" w:cs="Calibri"/>
          <w:sz w:val="28"/>
          <w:szCs w:val="28"/>
        </w:rPr>
        <w:t>onomi</w:t>
      </w:r>
      <w:r w:rsidRPr="00BD415F">
        <w:rPr>
          <w:rStyle w:val="eop"/>
          <w:rFonts w:ascii="Calibri" w:eastAsiaTheme="majorEastAsia" w:hAnsi="Calibri" w:cs="Calibri"/>
          <w:sz w:val="28"/>
          <w:szCs w:val="28"/>
        </w:rPr>
        <w:t> </w:t>
      </w:r>
    </w:p>
    <w:p w14:paraId="014F72D2" w14:textId="77777777" w:rsidR="00A808AD" w:rsidRPr="0020454F" w:rsidRDefault="00A808AD" w:rsidP="0020454F">
      <w:pPr>
        <w:pStyle w:val="paragraph"/>
        <w:spacing w:before="0" w:beforeAutospacing="0" w:after="0" w:afterAutospacing="0"/>
        <w:textAlignment w:val="baseline"/>
        <w:rPr>
          <w:rStyle w:val="normaltextrun"/>
          <w:rFonts w:ascii="Calibri" w:hAnsi="Calibri" w:cs="Calibri"/>
          <w:sz w:val="28"/>
          <w:szCs w:val="28"/>
        </w:rPr>
      </w:pPr>
    </w:p>
    <w:p w14:paraId="466C7148" w14:textId="28F8A738" w:rsidR="00BD55E4" w:rsidRPr="00BD415F" w:rsidRDefault="00BD55E4" w:rsidP="00BD55E4">
      <w:pPr>
        <w:pStyle w:val="paragraph"/>
        <w:spacing w:before="0" w:after="0"/>
        <w:textAlignment w:val="baseline"/>
        <w:rPr>
          <w:rFonts w:ascii="Calibri" w:hAnsi="Calibri" w:cs="Calibri"/>
          <w:sz w:val="18"/>
          <w:szCs w:val="18"/>
        </w:rPr>
      </w:pPr>
      <w:r w:rsidRPr="00BD415F">
        <w:rPr>
          <w:rStyle w:val="normaltextrun"/>
          <w:rFonts w:ascii="Calibri" w:eastAsiaTheme="majorEastAsia" w:hAnsi="Calibri" w:cs="Calibri"/>
          <w:b/>
          <w:bCs/>
        </w:rPr>
        <w:t>Koulutuksen kuvaus</w:t>
      </w:r>
      <w:r w:rsidR="00652F9F">
        <w:rPr>
          <w:rStyle w:val="eop"/>
          <w:rFonts w:ascii="Calibri" w:eastAsiaTheme="majorEastAsia" w:hAnsi="Calibri" w:cs="Calibri"/>
        </w:rPr>
        <w:t xml:space="preserve"> </w:t>
      </w:r>
    </w:p>
    <w:p w14:paraId="4F4EF227" w14:textId="21C88256" w:rsidR="004455A4" w:rsidRPr="0017696C" w:rsidRDefault="00BD55E4" w:rsidP="203DB535">
      <w:pPr>
        <w:pStyle w:val="paragraph"/>
        <w:spacing w:before="0" w:after="0"/>
        <w:textAlignment w:val="baseline"/>
        <w:rPr>
          <w:rStyle w:val="normaltextrun"/>
          <w:rFonts w:ascii="Calibri" w:eastAsiaTheme="majorEastAsia" w:hAnsi="Calibri" w:cs="Calibri"/>
        </w:rPr>
      </w:pPr>
      <w:r w:rsidRPr="0017696C">
        <w:rPr>
          <w:rStyle w:val="normaltextrun"/>
          <w:rFonts w:ascii="Calibri" w:eastAsiaTheme="majorEastAsia" w:hAnsi="Calibri" w:cs="Calibri"/>
        </w:rPr>
        <w:t>Sosionomin tutkinto-ohjelma johtaa sosiaali- ja terveysalan ammattikorkeakoulututkintoon</w:t>
      </w:r>
      <w:r w:rsidR="00113491" w:rsidRPr="0017696C">
        <w:rPr>
          <w:rStyle w:val="normaltextrun"/>
          <w:rFonts w:ascii="Calibri" w:eastAsiaTheme="majorEastAsia" w:hAnsi="Calibri" w:cs="Calibri"/>
        </w:rPr>
        <w:t xml:space="preserve"> ja tutkintonimike on </w:t>
      </w:r>
      <w:r w:rsidRPr="0017696C">
        <w:rPr>
          <w:rStyle w:val="normaltextrun"/>
          <w:rFonts w:ascii="Calibri" w:eastAsiaTheme="majorEastAsia" w:hAnsi="Calibri" w:cs="Calibri"/>
        </w:rPr>
        <w:t>sosionomi (AMK). Opintojen laajuus on 210 opintopistettä ja kesto</w:t>
      </w:r>
      <w:r w:rsidR="009B48A5">
        <w:rPr>
          <w:rStyle w:val="normaltextrun"/>
          <w:rFonts w:ascii="Calibri" w:eastAsiaTheme="majorEastAsia" w:hAnsi="Calibri" w:cs="Calibri"/>
        </w:rPr>
        <w:t xml:space="preserve"> </w:t>
      </w:r>
      <w:r w:rsidRPr="009B48A5">
        <w:rPr>
          <w:rStyle w:val="normaltextrun"/>
          <w:rFonts w:ascii="Calibri" w:eastAsiaTheme="majorEastAsia" w:hAnsi="Calibri" w:cs="Calibri"/>
        </w:rPr>
        <w:t>3,5</w:t>
      </w:r>
      <w:r w:rsidRPr="0017696C">
        <w:rPr>
          <w:rStyle w:val="normaltextrun"/>
          <w:rFonts w:ascii="Calibri" w:eastAsiaTheme="majorEastAsia" w:hAnsi="Calibri" w:cs="Calibri"/>
        </w:rPr>
        <w:t xml:space="preserve"> vuotta. Tutkinnon tuottama osaaminen vastaa Euroopan unionin alueella yleisesti määriteltyä korkeakoulutasoa, mikä mahdollistaa työvoiman ja asiantuntijoiden liikkumisen. </w:t>
      </w:r>
      <w:r w:rsidRPr="0017696C">
        <w:rPr>
          <w:rStyle w:val="scxw30394585"/>
          <w:rFonts w:ascii="Calibri" w:eastAsiaTheme="majorEastAsia" w:hAnsi="Calibri" w:cs="Calibri"/>
        </w:rPr>
        <w:t> </w:t>
      </w:r>
      <w:r w:rsidRPr="0017696C">
        <w:rPr>
          <w:rFonts w:ascii="Calibri" w:hAnsi="Calibri" w:cs="Calibri"/>
        </w:rPr>
        <w:br/>
      </w:r>
      <w:r w:rsidRPr="0017696C">
        <w:rPr>
          <w:rStyle w:val="scxw30394585"/>
          <w:rFonts w:ascii="Calibri" w:eastAsiaTheme="majorEastAsia" w:hAnsi="Calibri" w:cs="Calibri"/>
          <w:sz w:val="22"/>
          <w:szCs w:val="22"/>
        </w:rPr>
        <w:t> </w:t>
      </w:r>
      <w:r w:rsidRPr="0017696C">
        <w:rPr>
          <w:rFonts w:ascii="Calibri" w:hAnsi="Calibri" w:cs="Calibri"/>
        </w:rPr>
        <w:br/>
      </w:r>
      <w:r w:rsidRPr="0017696C">
        <w:rPr>
          <w:rStyle w:val="normaltextrun"/>
          <w:rFonts w:ascii="Calibri" w:eastAsiaTheme="majorEastAsia" w:hAnsi="Calibri" w:cs="Calibri"/>
        </w:rPr>
        <w:t xml:space="preserve">Sosionomi </w:t>
      </w:r>
      <w:r w:rsidR="00AF4209" w:rsidRPr="0017696C">
        <w:rPr>
          <w:rStyle w:val="normaltextrun"/>
          <w:rFonts w:ascii="Calibri" w:eastAsiaTheme="majorEastAsia" w:hAnsi="Calibri" w:cs="Calibri"/>
        </w:rPr>
        <w:t xml:space="preserve">(AMK) </w:t>
      </w:r>
      <w:r w:rsidR="00C737CB">
        <w:rPr>
          <w:rStyle w:val="normaltextrun"/>
          <w:rFonts w:ascii="Calibri" w:eastAsiaTheme="majorEastAsia" w:hAnsi="Calibri" w:cs="Calibri"/>
        </w:rPr>
        <w:t>työskentelee</w:t>
      </w:r>
      <w:r w:rsidRPr="0017696C">
        <w:rPr>
          <w:rStyle w:val="normaltextrun"/>
          <w:rFonts w:ascii="Calibri" w:eastAsiaTheme="majorEastAsia" w:hAnsi="Calibri" w:cs="Calibri"/>
        </w:rPr>
        <w:t xml:space="preserve"> sosiaaliohjauksen</w:t>
      </w:r>
      <w:r w:rsidR="00B04786">
        <w:rPr>
          <w:rStyle w:val="normaltextrun"/>
          <w:rFonts w:ascii="Calibri" w:eastAsiaTheme="majorEastAsia" w:hAnsi="Calibri" w:cs="Calibri"/>
        </w:rPr>
        <w:t xml:space="preserve"> tai </w:t>
      </w:r>
      <w:r w:rsidR="00557DF2" w:rsidRPr="0017696C">
        <w:rPr>
          <w:rStyle w:val="normaltextrun"/>
          <w:rFonts w:ascii="Calibri" w:eastAsiaTheme="majorEastAsia" w:hAnsi="Calibri" w:cs="Calibri"/>
        </w:rPr>
        <w:t>sosiaalipedag</w:t>
      </w:r>
      <w:r w:rsidR="008C5F55">
        <w:rPr>
          <w:rStyle w:val="normaltextrun"/>
          <w:rFonts w:ascii="Calibri" w:eastAsiaTheme="majorEastAsia" w:hAnsi="Calibri" w:cs="Calibri"/>
        </w:rPr>
        <w:t>ogiikan</w:t>
      </w:r>
      <w:r w:rsidRPr="0017696C">
        <w:rPr>
          <w:rStyle w:val="normaltextrun"/>
          <w:rFonts w:ascii="Calibri" w:eastAsiaTheme="majorEastAsia" w:hAnsi="Calibri" w:cs="Calibri"/>
        </w:rPr>
        <w:t xml:space="preserve"> </w:t>
      </w:r>
      <w:r w:rsidRPr="00D268E8">
        <w:rPr>
          <w:rStyle w:val="normaltextrun"/>
          <w:rFonts w:ascii="Calibri" w:eastAsiaTheme="majorEastAsia" w:hAnsi="Calibri" w:cs="Calibri"/>
        </w:rPr>
        <w:t>asiantuntijana</w:t>
      </w:r>
      <w:r w:rsidRPr="008C5F55">
        <w:rPr>
          <w:rStyle w:val="normaltextrun"/>
          <w:rFonts w:ascii="Calibri" w:eastAsiaTheme="majorEastAsia" w:hAnsi="Calibri" w:cs="Calibri"/>
        </w:rPr>
        <w:t xml:space="preserve"> </w:t>
      </w:r>
      <w:r w:rsidR="00347BE6" w:rsidRPr="0017696C">
        <w:rPr>
          <w:rStyle w:val="normaltextrun"/>
          <w:rFonts w:ascii="Calibri" w:eastAsiaTheme="majorEastAsia" w:hAnsi="Calibri" w:cs="Calibri"/>
        </w:rPr>
        <w:t xml:space="preserve">hyvinvointialueiden, </w:t>
      </w:r>
      <w:r w:rsidRPr="0017696C">
        <w:rPr>
          <w:rStyle w:val="normaltextrun"/>
          <w:rFonts w:ascii="Calibri" w:eastAsiaTheme="majorEastAsia" w:hAnsi="Calibri" w:cs="Calibri"/>
        </w:rPr>
        <w:t>kuntien, yritysten ja järjestöjen palveluksessa</w:t>
      </w:r>
      <w:r w:rsidR="007F5DDA" w:rsidRPr="0017696C">
        <w:rPr>
          <w:rStyle w:val="normaltextrun"/>
          <w:rFonts w:ascii="Calibri" w:eastAsiaTheme="majorEastAsia" w:hAnsi="Calibri" w:cs="Calibri"/>
        </w:rPr>
        <w:t xml:space="preserve"> sekä itsenäisenä ammatinharjoittajana</w:t>
      </w:r>
      <w:r w:rsidRPr="0017696C">
        <w:rPr>
          <w:rStyle w:val="normaltextrun"/>
          <w:rFonts w:ascii="Calibri" w:eastAsiaTheme="majorEastAsia" w:hAnsi="Calibri" w:cs="Calibri"/>
        </w:rPr>
        <w:t xml:space="preserve">. Sosionomi </w:t>
      </w:r>
      <w:r w:rsidR="00AF4209" w:rsidRPr="0017696C">
        <w:rPr>
          <w:rStyle w:val="normaltextrun"/>
          <w:rFonts w:ascii="Calibri" w:eastAsiaTheme="majorEastAsia" w:hAnsi="Calibri" w:cs="Calibri"/>
        </w:rPr>
        <w:t xml:space="preserve">(AMK) </w:t>
      </w:r>
      <w:r w:rsidR="008D35A7" w:rsidRPr="0017696C">
        <w:rPr>
          <w:rStyle w:val="normaltextrun"/>
          <w:rFonts w:ascii="Calibri" w:eastAsiaTheme="majorEastAsia" w:hAnsi="Calibri" w:cs="Calibri"/>
        </w:rPr>
        <w:t>vo</w:t>
      </w:r>
      <w:r w:rsidR="000C187C">
        <w:rPr>
          <w:rStyle w:val="normaltextrun"/>
          <w:rFonts w:ascii="Calibri" w:eastAsiaTheme="majorEastAsia" w:hAnsi="Calibri" w:cs="Calibri"/>
        </w:rPr>
        <w:t>i</w:t>
      </w:r>
      <w:r w:rsidR="008D35A7" w:rsidRPr="0017696C">
        <w:rPr>
          <w:rStyle w:val="normaltextrun"/>
          <w:rFonts w:ascii="Calibri" w:eastAsiaTheme="majorEastAsia" w:hAnsi="Calibri" w:cs="Calibri"/>
        </w:rPr>
        <w:t xml:space="preserve"> työskennellä eri tehtävänimikkeillä </w:t>
      </w:r>
      <w:r w:rsidR="00EC3DD6" w:rsidRPr="0017696C">
        <w:rPr>
          <w:rStyle w:val="normaltextrun"/>
          <w:rFonts w:ascii="Calibri" w:eastAsiaTheme="majorEastAsia" w:hAnsi="Calibri" w:cs="Calibri"/>
        </w:rPr>
        <w:t xml:space="preserve">esimerkiksi </w:t>
      </w:r>
      <w:r w:rsidR="00E66360" w:rsidRPr="0017696C">
        <w:rPr>
          <w:rStyle w:val="normaltextrun"/>
          <w:rFonts w:ascii="Calibri" w:eastAsiaTheme="majorEastAsia" w:hAnsi="Calibri" w:cs="Calibri"/>
        </w:rPr>
        <w:t>varhai</w:t>
      </w:r>
      <w:r w:rsidR="00E66360">
        <w:rPr>
          <w:rStyle w:val="normaltextrun"/>
          <w:rFonts w:ascii="Calibri" w:eastAsiaTheme="majorEastAsia" w:hAnsi="Calibri" w:cs="Calibri"/>
        </w:rPr>
        <w:t>sk</w:t>
      </w:r>
      <w:r w:rsidR="00E66360" w:rsidRPr="0017696C">
        <w:rPr>
          <w:rStyle w:val="normaltextrun"/>
          <w:rFonts w:ascii="Calibri" w:eastAsiaTheme="majorEastAsia" w:hAnsi="Calibri" w:cs="Calibri"/>
        </w:rPr>
        <w:t>asvatus</w:t>
      </w:r>
      <w:r w:rsidR="007F18BB" w:rsidRPr="0017696C">
        <w:rPr>
          <w:rStyle w:val="normaltextrun"/>
          <w:rFonts w:ascii="Calibri" w:eastAsiaTheme="majorEastAsia" w:hAnsi="Calibri" w:cs="Calibri"/>
        </w:rPr>
        <w:t>-</w:t>
      </w:r>
      <w:r w:rsidR="00301925" w:rsidRPr="0017696C">
        <w:rPr>
          <w:rStyle w:val="normaltextrun"/>
          <w:rFonts w:ascii="Calibri" w:eastAsiaTheme="majorEastAsia" w:hAnsi="Calibri" w:cs="Calibri"/>
        </w:rPr>
        <w:t>, perhe-, nuoriso-,</w:t>
      </w:r>
      <w:r w:rsidR="007F18BB" w:rsidRPr="0017696C">
        <w:rPr>
          <w:rStyle w:val="normaltextrun"/>
          <w:rFonts w:ascii="Calibri" w:eastAsiaTheme="majorEastAsia" w:hAnsi="Calibri" w:cs="Calibri"/>
        </w:rPr>
        <w:t xml:space="preserve"> </w:t>
      </w:r>
      <w:r w:rsidR="008D35A7" w:rsidRPr="0017696C">
        <w:rPr>
          <w:rStyle w:val="normaltextrun"/>
          <w:rFonts w:ascii="Calibri" w:eastAsiaTheme="majorEastAsia" w:hAnsi="Calibri" w:cs="Calibri"/>
        </w:rPr>
        <w:t>lastensuojelu-, päihde-, mielenterveys-, maahanmuuttaja-,</w:t>
      </w:r>
      <w:r w:rsidR="00EC3DD6" w:rsidRPr="0017696C">
        <w:rPr>
          <w:rStyle w:val="normaltextrun"/>
          <w:rFonts w:ascii="Calibri" w:eastAsiaTheme="majorEastAsia" w:hAnsi="Calibri" w:cs="Calibri"/>
        </w:rPr>
        <w:t xml:space="preserve"> vammais-,</w:t>
      </w:r>
      <w:r w:rsidR="008D35A7" w:rsidRPr="0017696C">
        <w:rPr>
          <w:rStyle w:val="normaltextrun"/>
          <w:rFonts w:ascii="Calibri" w:eastAsiaTheme="majorEastAsia" w:hAnsi="Calibri" w:cs="Calibri"/>
        </w:rPr>
        <w:t xml:space="preserve"> rikosseuraamusalan</w:t>
      </w:r>
      <w:r w:rsidR="00FE36D1" w:rsidRPr="0017696C">
        <w:rPr>
          <w:rStyle w:val="normaltextrun"/>
          <w:rFonts w:ascii="Calibri" w:eastAsiaTheme="majorEastAsia" w:hAnsi="Calibri" w:cs="Calibri"/>
        </w:rPr>
        <w:t>, työikäisten</w:t>
      </w:r>
      <w:r w:rsidR="00DD461B" w:rsidRPr="0017696C">
        <w:rPr>
          <w:rStyle w:val="normaltextrun"/>
          <w:rFonts w:ascii="Calibri" w:eastAsiaTheme="majorEastAsia" w:hAnsi="Calibri" w:cs="Calibri"/>
        </w:rPr>
        <w:t xml:space="preserve"> ja ikääntyneiden parissa tehtävässä</w:t>
      </w:r>
      <w:r w:rsidR="008D35A7" w:rsidRPr="0017696C">
        <w:rPr>
          <w:rStyle w:val="normaltextrun"/>
          <w:rFonts w:ascii="Calibri" w:eastAsiaTheme="majorEastAsia" w:hAnsi="Calibri" w:cs="Calibri"/>
        </w:rPr>
        <w:t xml:space="preserve"> työssä sekä oppilas- ja opiskelijahuollossa</w:t>
      </w:r>
      <w:r w:rsidR="00DD6349" w:rsidRPr="0017696C">
        <w:rPr>
          <w:rStyle w:val="normaltextrun"/>
          <w:rFonts w:ascii="Calibri" w:eastAsiaTheme="majorEastAsia" w:hAnsi="Calibri" w:cs="Calibri"/>
        </w:rPr>
        <w:t>.</w:t>
      </w:r>
    </w:p>
    <w:p w14:paraId="213ED946" w14:textId="5CC40012" w:rsidR="00BD55E4" w:rsidRPr="00554739" w:rsidRDefault="00BD55E4" w:rsidP="203DB535">
      <w:pPr>
        <w:pStyle w:val="paragraph"/>
        <w:spacing w:before="0" w:after="0"/>
        <w:textAlignment w:val="baseline"/>
        <w:rPr>
          <w:rStyle w:val="eop"/>
          <w:rFonts w:ascii="Calibri" w:eastAsiaTheme="majorEastAsia" w:hAnsi="Calibri" w:cs="Calibri"/>
        </w:rPr>
      </w:pPr>
      <w:r w:rsidRPr="0017696C">
        <w:rPr>
          <w:rStyle w:val="normaltextrun"/>
          <w:rFonts w:ascii="Calibri" w:eastAsiaTheme="majorEastAsia" w:hAnsi="Calibri" w:cs="Calibri"/>
        </w:rPr>
        <w:t xml:space="preserve">Sosionomitutkinnon suorittanut on sosiaalialan osaaja, jonka työssä korostuu vuorovaikutus- ja ryhmätyötaidot, ohjausosaaminen, sosiaalialan työmenetelmätaidot ja verkosto-osaaminen. </w:t>
      </w:r>
      <w:r w:rsidR="003228A2">
        <w:rPr>
          <w:rStyle w:val="normaltextrun"/>
          <w:rFonts w:ascii="Calibri" w:eastAsiaTheme="majorEastAsia" w:hAnsi="Calibri" w:cs="Calibri"/>
        </w:rPr>
        <w:t>Hän osaa</w:t>
      </w:r>
      <w:r w:rsidRPr="0017696C">
        <w:rPr>
          <w:rStyle w:val="normaltextrun"/>
          <w:rFonts w:ascii="Calibri" w:eastAsiaTheme="majorEastAsia" w:hAnsi="Calibri" w:cs="Calibri"/>
        </w:rPr>
        <w:t xml:space="preserve"> </w:t>
      </w:r>
      <w:r w:rsidR="00654E42" w:rsidRPr="0017696C">
        <w:rPr>
          <w:rStyle w:val="normaltextrun"/>
          <w:rFonts w:ascii="Calibri" w:eastAsiaTheme="majorEastAsia" w:hAnsi="Calibri" w:cs="Calibri"/>
        </w:rPr>
        <w:t xml:space="preserve">ennakoida yhteiskunnallisia muutoksia, </w:t>
      </w:r>
      <w:r w:rsidRPr="0017696C">
        <w:rPr>
          <w:rStyle w:val="normaltextrun"/>
          <w:rFonts w:ascii="Calibri" w:eastAsiaTheme="majorEastAsia" w:hAnsi="Calibri" w:cs="Calibri"/>
        </w:rPr>
        <w:t xml:space="preserve">uudistaa sosiaali- ja hyvinvointipalveluja sekä kehittää yhteisöllisiä ja osallistavia toiminta- ja tukimuotoja eri väestöryhmien tarpeisiin. Sosionomi </w:t>
      </w:r>
      <w:r w:rsidR="00AF4209" w:rsidRPr="0017696C">
        <w:rPr>
          <w:rStyle w:val="normaltextrun"/>
          <w:rFonts w:ascii="Calibri" w:eastAsiaTheme="majorEastAsia" w:hAnsi="Calibri" w:cs="Calibri"/>
        </w:rPr>
        <w:t xml:space="preserve">(AMK) </w:t>
      </w:r>
      <w:r w:rsidRPr="0017696C">
        <w:rPr>
          <w:rStyle w:val="normaltextrun"/>
          <w:rFonts w:ascii="Calibri" w:eastAsiaTheme="majorEastAsia" w:hAnsi="Calibri" w:cs="Calibri"/>
        </w:rPr>
        <w:t>tun</w:t>
      </w:r>
      <w:r w:rsidR="002D34A4">
        <w:rPr>
          <w:rStyle w:val="normaltextrun"/>
          <w:rFonts w:ascii="Calibri" w:eastAsiaTheme="majorEastAsia" w:hAnsi="Calibri" w:cs="Calibri"/>
        </w:rPr>
        <w:t>tee</w:t>
      </w:r>
      <w:r w:rsidRPr="0017696C">
        <w:rPr>
          <w:rStyle w:val="normaltextrun"/>
          <w:rFonts w:ascii="Calibri" w:eastAsiaTheme="majorEastAsia" w:hAnsi="Calibri" w:cs="Calibri"/>
        </w:rPr>
        <w:t xml:space="preserve"> alan lainsäädännön, hyvinvointia ja turvallisuutta tuottavan palvelujärjestelmän sekä erilaiset sosiaali-</w:t>
      </w:r>
      <w:r w:rsidR="00113491" w:rsidRPr="0017696C">
        <w:rPr>
          <w:rStyle w:val="normaltextrun"/>
          <w:rFonts w:ascii="Calibri" w:eastAsiaTheme="majorEastAsia" w:hAnsi="Calibri" w:cs="Calibri"/>
        </w:rPr>
        <w:t xml:space="preserve">, </w:t>
      </w:r>
      <w:r w:rsidRPr="0017696C">
        <w:rPr>
          <w:rStyle w:val="normaltextrun"/>
          <w:rFonts w:ascii="Calibri" w:eastAsiaTheme="majorEastAsia" w:hAnsi="Calibri" w:cs="Calibri"/>
        </w:rPr>
        <w:t>terveys</w:t>
      </w:r>
      <w:r w:rsidR="00113491" w:rsidRPr="0017696C">
        <w:rPr>
          <w:rStyle w:val="normaltextrun"/>
          <w:rFonts w:ascii="Calibri" w:eastAsiaTheme="majorEastAsia" w:hAnsi="Calibri" w:cs="Calibri"/>
        </w:rPr>
        <w:t>- ja</w:t>
      </w:r>
      <w:r w:rsidR="00641B4E" w:rsidRPr="0017696C">
        <w:rPr>
          <w:rStyle w:val="normaltextrun"/>
          <w:rFonts w:ascii="Calibri" w:eastAsiaTheme="majorEastAsia" w:hAnsi="Calibri" w:cs="Calibri"/>
        </w:rPr>
        <w:t xml:space="preserve"> </w:t>
      </w:r>
      <w:r w:rsidR="00113491" w:rsidRPr="0017696C">
        <w:rPr>
          <w:rStyle w:val="normaltextrun"/>
          <w:rFonts w:ascii="Calibri" w:eastAsiaTheme="majorEastAsia" w:hAnsi="Calibri" w:cs="Calibri"/>
        </w:rPr>
        <w:t>kasvatus</w:t>
      </w:r>
      <w:r w:rsidRPr="0017696C">
        <w:rPr>
          <w:rStyle w:val="normaltextrun"/>
          <w:rFonts w:ascii="Calibri" w:eastAsiaTheme="majorEastAsia" w:hAnsi="Calibri" w:cs="Calibri"/>
        </w:rPr>
        <w:t xml:space="preserve">alan palvelujen tuottamisen muodot. </w:t>
      </w:r>
      <w:r w:rsidR="00A62A01">
        <w:rPr>
          <w:rStyle w:val="normaltextrun"/>
          <w:rFonts w:ascii="Calibri" w:eastAsiaTheme="majorEastAsia" w:hAnsi="Calibri" w:cs="Calibri"/>
        </w:rPr>
        <w:t>S</w:t>
      </w:r>
      <w:r w:rsidR="004F038B">
        <w:rPr>
          <w:rStyle w:val="normaltextrun"/>
          <w:rFonts w:ascii="Calibri" w:eastAsiaTheme="majorEastAsia" w:hAnsi="Calibri" w:cs="Calibri"/>
        </w:rPr>
        <w:t>osionomi (AMK)</w:t>
      </w:r>
      <w:r w:rsidR="00A62A01">
        <w:rPr>
          <w:rStyle w:val="normaltextrun"/>
          <w:rFonts w:ascii="Calibri" w:eastAsiaTheme="majorEastAsia" w:hAnsi="Calibri" w:cs="Calibri"/>
        </w:rPr>
        <w:t xml:space="preserve"> osaa</w:t>
      </w:r>
      <w:r w:rsidR="000F6C02" w:rsidRPr="0017696C">
        <w:rPr>
          <w:rStyle w:val="normaltextrun"/>
          <w:rFonts w:ascii="Calibri" w:eastAsiaTheme="majorEastAsia" w:hAnsi="Calibri" w:cs="Calibri"/>
        </w:rPr>
        <w:t xml:space="preserve"> hyödyntää</w:t>
      </w:r>
      <w:r w:rsidR="00A62A01">
        <w:rPr>
          <w:rStyle w:val="normaltextrun"/>
          <w:rFonts w:ascii="Calibri" w:eastAsiaTheme="majorEastAsia" w:hAnsi="Calibri" w:cs="Calibri"/>
        </w:rPr>
        <w:t xml:space="preserve"> työskentelyssä</w:t>
      </w:r>
      <w:r w:rsidR="00777804" w:rsidRPr="0017696C">
        <w:rPr>
          <w:rStyle w:val="normaltextrun"/>
          <w:rFonts w:ascii="Calibri" w:eastAsiaTheme="majorEastAsia" w:hAnsi="Calibri" w:cs="Calibri"/>
        </w:rPr>
        <w:t xml:space="preserve"> </w:t>
      </w:r>
      <w:r w:rsidR="00554739" w:rsidRPr="0017696C">
        <w:rPr>
          <w:rStyle w:val="normaltextrun"/>
          <w:rFonts w:ascii="Calibri" w:eastAsiaTheme="majorEastAsia" w:hAnsi="Calibri" w:cs="Calibri"/>
        </w:rPr>
        <w:t>tieto-, viestintä</w:t>
      </w:r>
      <w:r w:rsidR="0017696C" w:rsidRPr="0017696C">
        <w:rPr>
          <w:rStyle w:val="normaltextrun"/>
          <w:rFonts w:ascii="Calibri" w:eastAsiaTheme="majorEastAsia" w:hAnsi="Calibri" w:cs="Calibri"/>
        </w:rPr>
        <w:t>-</w:t>
      </w:r>
      <w:r w:rsidR="00554739" w:rsidRPr="0017696C">
        <w:rPr>
          <w:rStyle w:val="normaltextrun"/>
          <w:rFonts w:ascii="Calibri" w:eastAsiaTheme="majorEastAsia" w:hAnsi="Calibri" w:cs="Calibri"/>
        </w:rPr>
        <w:t xml:space="preserve"> ja </w:t>
      </w:r>
      <w:r w:rsidR="00777804" w:rsidRPr="0017696C">
        <w:rPr>
          <w:rStyle w:val="normaltextrun"/>
          <w:rFonts w:ascii="Calibri" w:eastAsiaTheme="majorEastAsia" w:hAnsi="Calibri" w:cs="Calibri"/>
        </w:rPr>
        <w:t>hyvinvointiteknologian mahdollisuuksi</w:t>
      </w:r>
      <w:r w:rsidR="00554739" w:rsidRPr="0017696C">
        <w:rPr>
          <w:rStyle w:val="normaltextrun"/>
          <w:rFonts w:ascii="Calibri" w:eastAsiaTheme="majorEastAsia" w:hAnsi="Calibri" w:cs="Calibri"/>
        </w:rPr>
        <w:t>a.</w:t>
      </w:r>
      <w:r w:rsidRPr="0017696C">
        <w:rPr>
          <w:rFonts w:ascii="Calibri" w:hAnsi="Calibri" w:cs="Calibri"/>
        </w:rPr>
        <w:br/>
      </w:r>
      <w:r w:rsidRPr="0017696C">
        <w:rPr>
          <w:rStyle w:val="scxw30394585"/>
          <w:rFonts w:ascii="Calibri" w:eastAsiaTheme="majorEastAsia" w:hAnsi="Calibri" w:cs="Calibri"/>
          <w:sz w:val="22"/>
          <w:szCs w:val="22"/>
        </w:rPr>
        <w:t> </w:t>
      </w:r>
      <w:r w:rsidRPr="0017696C">
        <w:rPr>
          <w:rFonts w:ascii="Calibri" w:hAnsi="Calibri" w:cs="Calibri"/>
        </w:rPr>
        <w:br/>
      </w:r>
      <w:r w:rsidRPr="0017696C">
        <w:rPr>
          <w:rStyle w:val="normaltextrun"/>
          <w:rFonts w:ascii="Calibri" w:eastAsiaTheme="majorEastAsia" w:hAnsi="Calibri" w:cs="Calibri"/>
        </w:rPr>
        <w:t xml:space="preserve">Sosiaali- ja terveysalan lupa- ja valvontavirasto (VALVIRA) laillistaa sosionomin hakemuksesta ja tutkinnon antaneen ammattikorkeakoulun ilmoituksesta sosiaalihuollon laillistetuksi ammattihenkilöksi, sosionomiksi. </w:t>
      </w:r>
      <w:r w:rsidR="00DA1CCE" w:rsidRPr="0017696C">
        <w:rPr>
          <w:rStyle w:val="normaltextrun"/>
          <w:rFonts w:ascii="Calibri" w:eastAsiaTheme="majorEastAsia" w:hAnsi="Calibri" w:cs="Calibri"/>
        </w:rPr>
        <w:t>Laillistamisen edellytyksenä on, että sosionomikoulutu</w:t>
      </w:r>
      <w:r w:rsidR="001C1922" w:rsidRPr="0017696C">
        <w:rPr>
          <w:rStyle w:val="normaltextrun"/>
          <w:rFonts w:ascii="Calibri" w:eastAsiaTheme="majorEastAsia" w:hAnsi="Calibri" w:cs="Calibri"/>
        </w:rPr>
        <w:t>ksessa on suoritettu</w:t>
      </w:r>
      <w:r w:rsidR="00C86D21" w:rsidRPr="0017696C">
        <w:rPr>
          <w:rStyle w:val="normaltextrun"/>
          <w:rFonts w:ascii="Calibri" w:eastAsiaTheme="majorEastAsia" w:hAnsi="Calibri" w:cs="Calibri"/>
        </w:rPr>
        <w:t xml:space="preserve"> 210 op sekä opetussuunnitelman mukaiset sisällöt. </w:t>
      </w:r>
      <w:r w:rsidRPr="0017696C">
        <w:rPr>
          <w:rStyle w:val="normaltextrun"/>
          <w:rFonts w:ascii="Calibri" w:eastAsiaTheme="majorEastAsia" w:hAnsi="Calibri" w:cs="Calibri"/>
        </w:rPr>
        <w:t>Ammattikorkeakoulun tehtävänä on todentaa, että valmistuvalla sosiaalihuollon ammattihenkilöllä on ammattitaitovaatimusten edellyttämä osaaminen.</w:t>
      </w:r>
      <w:r w:rsidRPr="0017696C">
        <w:rPr>
          <w:rStyle w:val="eop"/>
          <w:rFonts w:ascii="Calibri" w:eastAsiaTheme="majorEastAsia" w:hAnsi="Calibri" w:cs="Calibri"/>
        </w:rPr>
        <w:t> </w:t>
      </w:r>
      <w:r w:rsidRPr="00BD415F">
        <w:rPr>
          <w:rFonts w:ascii="Calibri" w:hAnsi="Calibri" w:cs="Calibri"/>
        </w:rPr>
        <w:br/>
      </w:r>
      <w:r w:rsidRPr="00BD415F">
        <w:rPr>
          <w:rStyle w:val="scxw30394585"/>
          <w:rFonts w:ascii="Calibri" w:eastAsiaTheme="majorEastAsia" w:hAnsi="Calibri" w:cs="Calibri"/>
          <w:sz w:val="22"/>
          <w:szCs w:val="22"/>
        </w:rPr>
        <w:t> </w:t>
      </w:r>
      <w:r w:rsidRPr="00BD415F">
        <w:rPr>
          <w:rFonts w:ascii="Calibri" w:hAnsi="Calibri" w:cs="Calibri"/>
        </w:rPr>
        <w:br/>
      </w:r>
      <w:r w:rsidRPr="00BD415F">
        <w:rPr>
          <w:rStyle w:val="normaltextrun"/>
          <w:rFonts w:ascii="Calibri" w:eastAsiaTheme="majorEastAsia" w:hAnsi="Calibri" w:cs="Calibri"/>
        </w:rPr>
        <w:t>Varhaiskasvatuslaki (13.7.2018/540 27 §) määrittää varhaiskasvatuksen sosionomin</w:t>
      </w:r>
      <w:r w:rsidR="00AF4209" w:rsidRPr="00BD415F">
        <w:rPr>
          <w:rStyle w:val="normaltextrun"/>
          <w:rFonts w:ascii="Calibri" w:eastAsiaTheme="majorEastAsia" w:hAnsi="Calibri" w:cs="Calibri"/>
        </w:rPr>
        <w:t xml:space="preserve"> </w:t>
      </w:r>
      <w:r w:rsidRPr="00BD415F">
        <w:rPr>
          <w:rStyle w:val="normaltextrun"/>
          <w:rFonts w:ascii="Calibri" w:eastAsiaTheme="majorEastAsia" w:hAnsi="Calibri" w:cs="Calibri"/>
        </w:rPr>
        <w:t>kelpoisuuden seuraavasti: Kelpoisuusvaatimuksena varhaiskasvatuksen sosionomin tehtäviin on sosiaali- ja terveysalan ammattikorkeakoulututkinto, johon sisältyvät varhaiskasvatukseen ja sosiaalipedagogiikkaan suuntautuneet vähintään 60 opintopisteen laajuiset opinnot, joista voidaan säätää tarkemmin valtioneuvoston asetuksella, tai sosionomin tutkinto, jota on täydennetty mainituilla opinnoil</w:t>
      </w:r>
      <w:r w:rsidR="00E57D00" w:rsidRPr="00BD415F">
        <w:rPr>
          <w:rStyle w:val="normaltextrun"/>
          <w:rFonts w:ascii="Calibri" w:eastAsiaTheme="majorEastAsia" w:hAnsi="Calibri" w:cs="Calibri"/>
        </w:rPr>
        <w:t>la.</w:t>
      </w:r>
    </w:p>
    <w:p w14:paraId="511D182A" w14:textId="77777777" w:rsidR="003717EC" w:rsidRPr="00BD415F" w:rsidRDefault="003717EC" w:rsidP="00594983">
      <w:pPr>
        <w:pStyle w:val="paragraph"/>
        <w:spacing w:before="0" w:after="0"/>
        <w:textAlignment w:val="baseline"/>
        <w:rPr>
          <w:rFonts w:ascii="Calibri" w:hAnsi="Calibri" w:cs="Calibri"/>
          <w:sz w:val="18"/>
          <w:szCs w:val="18"/>
        </w:rPr>
      </w:pPr>
    </w:p>
    <w:p w14:paraId="25FC5721" w14:textId="77777777" w:rsidR="00BD55E4" w:rsidRPr="00BD415F" w:rsidRDefault="00BD55E4" w:rsidP="00BD55E4">
      <w:pPr>
        <w:pStyle w:val="paragraph"/>
        <w:spacing w:before="0" w:after="0"/>
        <w:textAlignment w:val="baseline"/>
        <w:rPr>
          <w:rFonts w:ascii="Calibri" w:hAnsi="Calibri" w:cs="Calibri"/>
          <w:sz w:val="18"/>
          <w:szCs w:val="18"/>
        </w:rPr>
      </w:pPr>
      <w:r w:rsidRPr="00BD415F">
        <w:rPr>
          <w:rStyle w:val="normaltextrun"/>
          <w:rFonts w:ascii="Calibri" w:eastAsiaTheme="majorEastAsia" w:hAnsi="Calibri" w:cs="Calibri"/>
          <w:b/>
          <w:bCs/>
        </w:rPr>
        <w:t>Asiantuntijuuden kehittyminen</w:t>
      </w:r>
      <w:r w:rsidRPr="00BD415F">
        <w:rPr>
          <w:rStyle w:val="eop"/>
          <w:rFonts w:ascii="Calibri" w:eastAsiaTheme="majorEastAsia" w:hAnsi="Calibri" w:cs="Calibri"/>
        </w:rPr>
        <w:t> </w:t>
      </w:r>
    </w:p>
    <w:p w14:paraId="1AE2FE9C" w14:textId="1BA6CCBD" w:rsidR="009360D3" w:rsidRDefault="00694A82" w:rsidP="4A81C04B">
      <w:pPr>
        <w:pStyle w:val="paragraph"/>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Sosionomi</w:t>
      </w:r>
      <w:r w:rsidRPr="00694A82">
        <w:rPr>
          <w:rStyle w:val="normaltextrun"/>
          <w:rFonts w:ascii="Calibri" w:eastAsiaTheme="majorEastAsia" w:hAnsi="Calibri" w:cs="Calibri"/>
        </w:rPr>
        <w:t>koulutuk</w:t>
      </w:r>
      <w:r w:rsidR="00D47144">
        <w:rPr>
          <w:rStyle w:val="normaltextrun"/>
          <w:rFonts w:ascii="Calibri" w:eastAsiaTheme="majorEastAsia" w:hAnsi="Calibri" w:cs="Calibri"/>
        </w:rPr>
        <w:t xml:space="preserve">sen </w:t>
      </w:r>
      <w:r w:rsidR="006329C3">
        <w:rPr>
          <w:rStyle w:val="normaltextrun"/>
          <w:rFonts w:ascii="Calibri" w:eastAsiaTheme="majorEastAsia" w:hAnsi="Calibri" w:cs="Calibri"/>
        </w:rPr>
        <w:t>osaamis</w:t>
      </w:r>
      <w:r w:rsidR="00D47144">
        <w:rPr>
          <w:rStyle w:val="normaltextrun"/>
          <w:rFonts w:ascii="Calibri" w:eastAsiaTheme="majorEastAsia" w:hAnsi="Calibri" w:cs="Calibri"/>
        </w:rPr>
        <w:t>tavoitteena</w:t>
      </w:r>
      <w:r w:rsidRPr="00694A82">
        <w:rPr>
          <w:rStyle w:val="normaltextrun"/>
          <w:rFonts w:ascii="Calibri" w:eastAsiaTheme="majorEastAsia" w:hAnsi="Calibri" w:cs="Calibri"/>
        </w:rPr>
        <w:t xml:space="preserve"> on, että valmistuvalla </w:t>
      </w:r>
      <w:r w:rsidR="00D378A4">
        <w:rPr>
          <w:rStyle w:val="normaltextrun"/>
          <w:rFonts w:ascii="Calibri" w:eastAsiaTheme="majorEastAsia" w:hAnsi="Calibri" w:cs="Calibri"/>
        </w:rPr>
        <w:t>sosionomilla</w:t>
      </w:r>
      <w:r w:rsidRPr="00694A82">
        <w:rPr>
          <w:rStyle w:val="normaltextrun"/>
          <w:rFonts w:ascii="Calibri" w:eastAsiaTheme="majorEastAsia" w:hAnsi="Calibri" w:cs="Calibri"/>
        </w:rPr>
        <w:t xml:space="preserve"> on laaja-alainen ja vahva </w:t>
      </w:r>
      <w:r w:rsidR="00D378A4">
        <w:rPr>
          <w:rStyle w:val="normaltextrun"/>
          <w:rFonts w:ascii="Calibri" w:eastAsiaTheme="majorEastAsia" w:hAnsi="Calibri" w:cs="Calibri"/>
        </w:rPr>
        <w:t>sosiaalialan työn</w:t>
      </w:r>
      <w:r w:rsidRPr="00694A82">
        <w:rPr>
          <w:rStyle w:val="normaltextrun"/>
          <w:rFonts w:ascii="Calibri" w:eastAsiaTheme="majorEastAsia" w:hAnsi="Calibri" w:cs="Calibri"/>
        </w:rPr>
        <w:t xml:space="preserve">, tiedon soveltamisen, kehittämisen ja arvioinnin osaaminen sekä valmius jatkuvaan oppimiseen ja kansainväliseen toimintaan. Koulutuksen </w:t>
      </w:r>
      <w:r w:rsidRPr="00694A82">
        <w:rPr>
          <w:rStyle w:val="normaltextrun"/>
          <w:rFonts w:ascii="Calibri" w:eastAsiaTheme="majorEastAsia" w:hAnsi="Calibri" w:cs="Calibri"/>
        </w:rPr>
        <w:lastRenderedPageBreak/>
        <w:t>aikana hankittu osaaminen vastaa European Qualification Framework (EQF) mukaisia osaamisen tasokuvauksia ja kansallista tutkintojen ja muiden osaamiskokonaisuuksien viitekehyksen (120/2017) esityksen tasoa 6 (kansallinen viitekehys).</w:t>
      </w:r>
    </w:p>
    <w:p w14:paraId="4FC1B375" w14:textId="5FD3BC33" w:rsidR="00AB7FCC" w:rsidRDefault="00AB7FCC" w:rsidP="00AB7FCC">
      <w:pPr>
        <w:rPr>
          <w:rStyle w:val="normaltextrun"/>
        </w:rPr>
      </w:pPr>
      <w:r w:rsidRPr="00BD415F">
        <w:rPr>
          <w:rStyle w:val="normaltextrun"/>
          <w:rFonts w:ascii="Calibri" w:eastAsiaTheme="majorEastAsia" w:hAnsi="Calibri" w:cs="Calibri"/>
          <w:sz w:val="24"/>
          <w:szCs w:val="24"/>
        </w:rPr>
        <w:t>Sosionomin (AMK) tutkinto-ohjelmakohtaiset kompetenssit ovat sosiaalialan eettinen osaaminen, asiakastyön osaaminen, sosiaalialan palvelujärjestelmäosaaminen, kr</w:t>
      </w:r>
      <w:r w:rsidRPr="00BD415F">
        <w:rPr>
          <w:rFonts w:ascii="Calibri" w:eastAsia="Times New Roman" w:hAnsi="Calibri" w:cs="Calibri"/>
          <w:kern w:val="0"/>
          <w:sz w:val="24"/>
          <w:szCs w:val="24"/>
          <w:lang w:eastAsia="fi-FI"/>
          <w14:ligatures w14:val="none"/>
        </w:rPr>
        <w:t>iittinen ja osallisuutta edistävä yhteiskuntaosaaminen, tutkimuksellinen kehittämis- ja innovaatio-osaaminen ja</w:t>
      </w:r>
      <w:r w:rsidRPr="00BD415F">
        <w:rPr>
          <w:rFonts w:ascii="Calibri" w:hAnsi="Calibri" w:cs="Calibri"/>
          <w:sz w:val="24"/>
          <w:szCs w:val="24"/>
        </w:rPr>
        <w:t xml:space="preserve"> työyhteisö-, johtamis- ja yrittäjyysosaaminen</w:t>
      </w:r>
      <w:r w:rsidR="00575CE7">
        <w:rPr>
          <w:rFonts w:ascii="Calibri" w:hAnsi="Calibri" w:cs="Calibri"/>
          <w:sz w:val="24"/>
          <w:szCs w:val="24"/>
        </w:rPr>
        <w:t>.</w:t>
      </w:r>
    </w:p>
    <w:p w14:paraId="07386638" w14:textId="5BC5C733" w:rsidR="009360D3" w:rsidRDefault="003C6CFC" w:rsidP="4A81C04B">
      <w:pPr>
        <w:pStyle w:val="paragraph"/>
        <w:spacing w:before="0" w:after="0"/>
        <w:textAlignment w:val="baseline"/>
        <w:rPr>
          <w:rStyle w:val="eop"/>
          <w:rFonts w:ascii="Calibri" w:eastAsiaTheme="majorEastAsia" w:hAnsi="Calibri" w:cs="Calibri"/>
        </w:rPr>
      </w:pPr>
      <w:r>
        <w:rPr>
          <w:rStyle w:val="normaltextrun"/>
          <w:rFonts w:ascii="Calibri" w:eastAsiaTheme="majorEastAsia" w:hAnsi="Calibri" w:cs="Calibri"/>
        </w:rPr>
        <w:t>Valmistuttuaan</w:t>
      </w:r>
      <w:r w:rsidR="000A481B" w:rsidRPr="00BD415F">
        <w:rPr>
          <w:rStyle w:val="normaltextrun"/>
          <w:rFonts w:ascii="Calibri" w:eastAsiaTheme="majorEastAsia" w:hAnsi="Calibri" w:cs="Calibri"/>
        </w:rPr>
        <w:t xml:space="preserve"> </w:t>
      </w:r>
      <w:r w:rsidR="00935FBF">
        <w:rPr>
          <w:rStyle w:val="normaltextrun"/>
          <w:rFonts w:ascii="Calibri" w:eastAsiaTheme="majorEastAsia" w:hAnsi="Calibri" w:cs="Calibri"/>
        </w:rPr>
        <w:t>sosionomi (AMK) hallitsee</w:t>
      </w:r>
      <w:r w:rsidR="000A481B" w:rsidRPr="00BD415F">
        <w:rPr>
          <w:rStyle w:val="normaltextrun"/>
          <w:rFonts w:ascii="Calibri" w:eastAsiaTheme="majorEastAsia" w:hAnsi="Calibri" w:cs="Calibri"/>
        </w:rPr>
        <w:t xml:space="preserve"> osallisuutta, turvallisuutta ja hyvinvointia tuottavat palvelujärjestelmät ja niiden tuottamisen muodot sosiaali-, terveys- ja kasvatusalalla. </w:t>
      </w:r>
      <w:r w:rsidR="00935FBF">
        <w:rPr>
          <w:rStyle w:val="normaltextrun"/>
          <w:rFonts w:ascii="Calibri" w:eastAsiaTheme="majorEastAsia" w:hAnsi="Calibri" w:cs="Calibri"/>
        </w:rPr>
        <w:t>Hän osaa</w:t>
      </w:r>
      <w:r w:rsidR="000A481B" w:rsidRPr="00BD415F">
        <w:rPr>
          <w:rStyle w:val="normaltextrun"/>
          <w:rFonts w:ascii="Calibri" w:eastAsiaTheme="majorEastAsia" w:hAnsi="Calibri" w:cs="Calibri"/>
        </w:rPr>
        <w:t xml:space="preserve"> ohjata ja tukea erilaisia ihmisiä ja asiakkaita kasvun, kehityksen ja oppimisen eri vaiheissa. Lisäksi </w:t>
      </w:r>
      <w:r w:rsidR="00935FBF">
        <w:rPr>
          <w:rStyle w:val="normaltextrun"/>
          <w:rFonts w:ascii="Calibri" w:eastAsiaTheme="majorEastAsia" w:hAnsi="Calibri" w:cs="Calibri"/>
        </w:rPr>
        <w:t xml:space="preserve">sosionomi (AMK) osaa </w:t>
      </w:r>
      <w:r w:rsidR="000A481B" w:rsidRPr="00BD415F">
        <w:rPr>
          <w:rStyle w:val="normaltextrun"/>
          <w:rFonts w:ascii="Calibri" w:eastAsiaTheme="majorEastAsia" w:hAnsi="Calibri" w:cs="Calibri"/>
        </w:rPr>
        <w:t xml:space="preserve">tukea ja osallistaa lapsia, </w:t>
      </w:r>
      <w:r w:rsidR="000A481B">
        <w:rPr>
          <w:rStyle w:val="normaltextrun"/>
          <w:rFonts w:ascii="Calibri" w:eastAsiaTheme="majorEastAsia" w:hAnsi="Calibri" w:cs="Calibri"/>
        </w:rPr>
        <w:t>aikuisia</w:t>
      </w:r>
      <w:r w:rsidR="000A481B" w:rsidRPr="00BD415F">
        <w:rPr>
          <w:rStyle w:val="normaltextrun"/>
          <w:rFonts w:ascii="Calibri" w:eastAsiaTheme="majorEastAsia" w:hAnsi="Calibri" w:cs="Calibri"/>
        </w:rPr>
        <w:t>, perheitä ja erilaisia ryhmiä muuttuvissa elämäntilanteissa ja arjen haasteissa. Sosionomi (AMK) voi toimia myös asiantuntijana moniammatillisissa sosiaali-</w:t>
      </w:r>
      <w:r w:rsidR="005116D4">
        <w:rPr>
          <w:rStyle w:val="normaltextrun"/>
          <w:rFonts w:ascii="Calibri" w:eastAsiaTheme="majorEastAsia" w:hAnsi="Calibri" w:cs="Calibri"/>
        </w:rPr>
        <w:t>,</w:t>
      </w:r>
      <w:r w:rsidR="000A481B" w:rsidRPr="00BD415F">
        <w:rPr>
          <w:rStyle w:val="normaltextrun"/>
          <w:rFonts w:ascii="Calibri" w:eastAsiaTheme="majorEastAsia" w:hAnsi="Calibri" w:cs="Calibri"/>
        </w:rPr>
        <w:t xml:space="preserve"> terveys- ja kasvatuspalveluissa sekä kehittämis- ja johtotehtävissä. </w:t>
      </w:r>
      <w:r w:rsidR="00935FBF">
        <w:rPr>
          <w:rStyle w:val="normaltextrun"/>
          <w:rFonts w:ascii="Calibri" w:eastAsiaTheme="majorEastAsia" w:hAnsi="Calibri" w:cs="Calibri"/>
        </w:rPr>
        <w:t>Hän osaa</w:t>
      </w:r>
      <w:r w:rsidR="000A481B" w:rsidRPr="00BD415F">
        <w:rPr>
          <w:rStyle w:val="normaltextrun"/>
          <w:rFonts w:ascii="Calibri" w:eastAsiaTheme="majorEastAsia" w:hAnsi="Calibri" w:cs="Calibri"/>
        </w:rPr>
        <w:t xml:space="preserve"> ennakoida tulevaisuuden muutoksia sekä tuottaa ja kehittää sosiaaliohjauksen ja kasvatuksen asiantuntijuutta vaativia palveluja. Työss</w:t>
      </w:r>
      <w:r w:rsidR="00343B2F">
        <w:rPr>
          <w:rStyle w:val="normaltextrun"/>
          <w:rFonts w:ascii="Calibri" w:eastAsiaTheme="majorEastAsia" w:hAnsi="Calibri" w:cs="Calibri"/>
        </w:rPr>
        <w:t>ään</w:t>
      </w:r>
      <w:r w:rsidR="000A481B" w:rsidRPr="00BD415F">
        <w:rPr>
          <w:rStyle w:val="normaltextrun"/>
          <w:rFonts w:ascii="Calibri" w:eastAsiaTheme="majorEastAsia" w:hAnsi="Calibri" w:cs="Calibri"/>
        </w:rPr>
        <w:t xml:space="preserve"> </w:t>
      </w:r>
      <w:r w:rsidR="00343B2F" w:rsidRPr="00935FBF">
        <w:rPr>
          <w:rFonts w:ascii="Calibri" w:eastAsiaTheme="majorEastAsia" w:hAnsi="Calibri" w:cs="Calibri"/>
        </w:rPr>
        <w:t>sosionomi (AMK) noudattaa sosiaalialan ammatillisia ja eettisiä periaatteita.  </w:t>
      </w:r>
    </w:p>
    <w:p w14:paraId="2102990B" w14:textId="4C7667CB" w:rsidR="00C21177" w:rsidRPr="00EC2E64" w:rsidRDefault="00C21177" w:rsidP="00C21177">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p>
    <w:p w14:paraId="4BA3A133" w14:textId="74AAC58D" w:rsidR="007070A0" w:rsidRPr="00EC2E64" w:rsidRDefault="007070A0" w:rsidP="007070A0">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Sosio</w:t>
      </w:r>
      <w:r w:rsidR="002320DC">
        <w:rPr>
          <w:rStyle w:val="normaltextrun"/>
          <w:rFonts w:ascii="Calibri" w:eastAsiaTheme="majorEastAsia" w:hAnsi="Calibri" w:cs="Calibri"/>
          <w:sz w:val="24"/>
          <w:szCs w:val="24"/>
        </w:rPr>
        <w:t>nomin</w:t>
      </w:r>
      <w:r w:rsidRPr="00EC2E64">
        <w:rPr>
          <w:rStyle w:val="normaltextrun"/>
          <w:rFonts w:ascii="Calibri" w:eastAsiaTheme="majorEastAsia" w:hAnsi="Calibri" w:cs="Calibri"/>
          <w:sz w:val="24"/>
          <w:szCs w:val="24"/>
        </w:rPr>
        <w:t xml:space="preserve"> opetussuunnitelma on laadittu niin, että </w:t>
      </w:r>
    </w:p>
    <w:p w14:paraId="3752DCBC" w14:textId="5C6FAFD7" w:rsidR="007070A0" w:rsidRPr="00EC2E64" w:rsidRDefault="007070A0" w:rsidP="007070A0">
      <w:pPr>
        <w:pStyle w:val="Luettelokappale"/>
        <w:numPr>
          <w:ilvl w:val="0"/>
          <w:numId w:val="11"/>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tutkinto tuottaa työelämässä vaadittavan osaamisen</w:t>
      </w:r>
      <w:r w:rsidR="00EC2E64" w:rsidRPr="00EC2E64">
        <w:rPr>
          <w:rStyle w:val="normaltextrun"/>
          <w:rFonts w:ascii="Calibri" w:eastAsiaTheme="majorEastAsia" w:hAnsi="Calibri" w:cs="Calibri"/>
          <w:sz w:val="24"/>
          <w:szCs w:val="24"/>
        </w:rPr>
        <w:t>.</w:t>
      </w:r>
    </w:p>
    <w:p w14:paraId="2D56CF25" w14:textId="4A37AA3F" w:rsidR="002320DC" w:rsidRPr="00AB7FCC" w:rsidRDefault="007070A0" w:rsidP="00EC2E64">
      <w:pPr>
        <w:pStyle w:val="Luettelokappale"/>
        <w:numPr>
          <w:ilvl w:val="0"/>
          <w:numId w:val="11"/>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koulutus varmistaa opiskelijan asiantuntijuuden kehittymisen.</w:t>
      </w:r>
    </w:p>
    <w:p w14:paraId="75CBEF10" w14:textId="5669A11E" w:rsidR="00EC2E64" w:rsidRPr="00EC2E64" w:rsidRDefault="007070A0" w:rsidP="00EC2E64">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Opiskelija</w:t>
      </w:r>
    </w:p>
    <w:p w14:paraId="6B0FE922" w14:textId="3521985A" w:rsidR="00EC2E64" w:rsidRPr="00EC2E64" w:rsidRDefault="007070A0" w:rsidP="007070A0">
      <w:pPr>
        <w:pStyle w:val="Luettelokappale"/>
        <w:numPr>
          <w:ilvl w:val="0"/>
          <w:numId w:val="12"/>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laatii opiskelunsa tueksi henkilökohtaisen opiskelu-</w:t>
      </w:r>
      <w:r w:rsidR="002A0C57">
        <w:rPr>
          <w:rStyle w:val="normaltextrun"/>
          <w:rFonts w:ascii="Calibri" w:eastAsiaTheme="majorEastAsia" w:hAnsi="Calibri" w:cs="Calibri"/>
          <w:sz w:val="24"/>
          <w:szCs w:val="24"/>
        </w:rPr>
        <w:t xml:space="preserve"> </w:t>
      </w:r>
      <w:r w:rsidRPr="00EC2E64">
        <w:rPr>
          <w:rStyle w:val="normaltextrun"/>
          <w:rFonts w:ascii="Calibri" w:eastAsiaTheme="majorEastAsia" w:hAnsi="Calibri" w:cs="Calibri"/>
          <w:sz w:val="24"/>
          <w:szCs w:val="24"/>
        </w:rPr>
        <w:t>ja urasuunnitelman, jossa aiemmin hankittu osaaminen tunnistetaan</w:t>
      </w:r>
      <w:r w:rsidR="00EC2E64" w:rsidRPr="00EC2E64">
        <w:rPr>
          <w:rStyle w:val="normaltextrun"/>
          <w:rFonts w:ascii="Calibri" w:eastAsiaTheme="majorEastAsia" w:hAnsi="Calibri" w:cs="Calibri"/>
          <w:sz w:val="24"/>
          <w:szCs w:val="24"/>
        </w:rPr>
        <w:t>.</w:t>
      </w:r>
    </w:p>
    <w:p w14:paraId="60E11896" w14:textId="22CE9AA8" w:rsidR="007070A0" w:rsidRPr="00EC2E64" w:rsidRDefault="007070A0" w:rsidP="007070A0">
      <w:pPr>
        <w:pStyle w:val="Luettelokappale"/>
        <w:numPr>
          <w:ilvl w:val="0"/>
          <w:numId w:val="12"/>
        </w:num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vastaa opintojensa etenemisestä.</w:t>
      </w:r>
    </w:p>
    <w:p w14:paraId="367911F4" w14:textId="765590B6" w:rsidR="007070A0" w:rsidRPr="00EC2E64" w:rsidRDefault="007070A0" w:rsidP="007070A0">
      <w:pPr>
        <w:rPr>
          <w:rStyle w:val="normaltextrun"/>
          <w:rFonts w:ascii="Calibri" w:eastAsiaTheme="majorEastAsia" w:hAnsi="Calibri" w:cs="Calibri"/>
          <w:sz w:val="24"/>
          <w:szCs w:val="24"/>
        </w:rPr>
      </w:pPr>
      <w:r w:rsidRPr="00EC2E64">
        <w:rPr>
          <w:rStyle w:val="normaltextrun"/>
          <w:rFonts w:ascii="Calibri" w:eastAsiaTheme="majorEastAsia" w:hAnsi="Calibri" w:cs="Calibri"/>
          <w:sz w:val="24"/>
          <w:szCs w:val="24"/>
        </w:rPr>
        <w:t>Savonian opettajat ja muu henkilöstö ohjaavat ja tukevat henkilökohtaisten tavoitteiden määrittelemisessä ja saavuttamisessa.</w:t>
      </w:r>
    </w:p>
    <w:p w14:paraId="0D98622D" w14:textId="77777777" w:rsidR="00EC2053" w:rsidRPr="004F43B6" w:rsidRDefault="00EC2053" w:rsidP="00DB48B1">
      <w:pPr>
        <w:rPr>
          <w:rStyle w:val="normaltextrun"/>
        </w:rPr>
      </w:pPr>
    </w:p>
    <w:p w14:paraId="6B9F5884" w14:textId="77777777" w:rsidR="00EC2053" w:rsidRPr="00BD415F" w:rsidRDefault="00EC2053" w:rsidP="00EC2053">
      <w:pPr>
        <w:pStyle w:val="paragraph"/>
        <w:spacing w:before="0" w:after="0"/>
        <w:textAlignment w:val="baseline"/>
        <w:rPr>
          <w:rFonts w:ascii="Calibri" w:hAnsi="Calibri" w:cs="Calibri"/>
        </w:rPr>
      </w:pPr>
      <w:r w:rsidRPr="00BD415F">
        <w:rPr>
          <w:rStyle w:val="normaltextrun"/>
          <w:rFonts w:ascii="Calibri" w:eastAsiaTheme="majorEastAsia" w:hAnsi="Calibri" w:cs="Calibri"/>
          <w:b/>
          <w:bCs/>
        </w:rPr>
        <w:t>Toteutus</w:t>
      </w:r>
      <w:r w:rsidRPr="00BD415F">
        <w:rPr>
          <w:rStyle w:val="eop"/>
          <w:rFonts w:ascii="Calibri" w:eastAsiaTheme="majorEastAsia" w:hAnsi="Calibri" w:cs="Calibri"/>
        </w:rPr>
        <w:t> </w:t>
      </w:r>
    </w:p>
    <w:p w14:paraId="6E6E9F97" w14:textId="6841FCB1" w:rsidR="002C1D51" w:rsidRPr="00171342" w:rsidRDefault="003C181E" w:rsidP="00520DAB">
      <w:pPr>
        <w:pStyle w:val="paragraph"/>
        <w:spacing w:before="0" w:after="0"/>
        <w:textAlignment w:val="baseline"/>
        <w:rPr>
          <w:rStyle w:val="normaltextrun"/>
          <w:rFonts w:ascii="Calibri" w:eastAsiaTheme="majorEastAsia" w:hAnsi="Calibri" w:cs="Calibri"/>
        </w:rPr>
      </w:pPr>
      <w:r>
        <w:rPr>
          <w:rStyle w:val="normaltextrun"/>
          <w:rFonts w:ascii="Calibri" w:eastAsiaTheme="majorEastAsia" w:hAnsi="Calibri" w:cs="Calibri"/>
        </w:rPr>
        <w:t>P</w:t>
      </w:r>
      <w:r w:rsidR="00F80EA9" w:rsidRPr="00BD415F">
        <w:rPr>
          <w:rStyle w:val="normaltextrun"/>
          <w:rFonts w:ascii="Calibri" w:eastAsiaTheme="majorEastAsia" w:hAnsi="Calibri" w:cs="Calibri"/>
        </w:rPr>
        <w:t>edagogisena lähtökohtana on laadukkaan ja työelämäläheisen koulutuksen sekä tutkimus- ja kehittämistoiminnan monimuotoinen yhdistäminen. Yhteiskehittäminen vahvistaa monialaista toimintaa, kumppanuuksien hyödyntämistä ja työelämäläheisyyttä, mikä tukee teorian ja käytännön yhdistämistä oppimisessa. Työelämäläheisessä koulutuksessa korostuvat opiskelijoiden motivaatio ja opintoihin sitoutuminen</w:t>
      </w:r>
      <w:r w:rsidR="00520DAB">
        <w:rPr>
          <w:rStyle w:val="normaltextrun"/>
          <w:rFonts w:ascii="Calibri" w:eastAsiaTheme="majorEastAsia" w:hAnsi="Calibri" w:cs="Calibri"/>
        </w:rPr>
        <w:t xml:space="preserve">. </w:t>
      </w:r>
      <w:r w:rsidR="002C1D51" w:rsidRPr="00520DAB">
        <w:rPr>
          <w:rStyle w:val="normaltextrun"/>
          <w:rFonts w:ascii="Calibri" w:eastAsiaTheme="majorEastAsia" w:hAnsi="Calibri" w:cs="Calibri"/>
        </w:rPr>
        <w:t xml:space="preserve">Moninaiset virtuaaliset ja fyysiset ympäristöt Savoniassa ja verkostokumppaneiden tiloissa niin kotimaassa kuin </w:t>
      </w:r>
      <w:r w:rsidR="002C1D51" w:rsidRPr="00520DAB">
        <w:rPr>
          <w:rStyle w:val="normaltextrun"/>
          <w:rFonts w:ascii="Calibri" w:eastAsiaTheme="majorEastAsia" w:hAnsi="Calibri" w:cs="Calibri"/>
        </w:rPr>
        <w:lastRenderedPageBreak/>
        <w:t>ulkomaillakin kytkevät teorian ja käytännön laajasti ja kiinnostavasti osaksi opiskelijan oppimista ja organisaatioiden kehittämistä. Koulutukselle on tyypillistä monimuotoisuus, monialaisuus sekä aikaan ja paikkaan sitomattomuus.</w:t>
      </w:r>
      <w:r w:rsidR="002C1D51" w:rsidRPr="00171342">
        <w:rPr>
          <w:rStyle w:val="normaltextrun"/>
          <w:rFonts w:ascii="Calibri" w:eastAsiaTheme="majorEastAsia" w:hAnsi="Calibri" w:cs="Calibri"/>
        </w:rPr>
        <w:t xml:space="preserve"> </w:t>
      </w:r>
    </w:p>
    <w:p w14:paraId="062E86F8" w14:textId="1DCD366E" w:rsidR="00FF1445" w:rsidRPr="00BA3462" w:rsidRDefault="00FF1445" w:rsidP="00FF1445">
      <w:pPr>
        <w:rPr>
          <w:rStyle w:val="normaltextrun"/>
          <w:rFonts w:ascii="Calibri" w:eastAsiaTheme="majorEastAsia" w:hAnsi="Calibri" w:cs="Calibri"/>
          <w:kern w:val="0"/>
          <w:sz w:val="24"/>
          <w:szCs w:val="24"/>
          <w:lang w:eastAsia="fi-FI"/>
          <w14:ligatures w14:val="none"/>
        </w:rPr>
      </w:pPr>
      <w:r w:rsidRPr="00BA3462">
        <w:rPr>
          <w:rStyle w:val="normaltextrun"/>
          <w:rFonts w:ascii="Calibri" w:eastAsiaTheme="majorEastAsia" w:hAnsi="Calibri" w:cs="Calibri"/>
          <w:kern w:val="0"/>
          <w:sz w:val="24"/>
          <w:szCs w:val="24"/>
          <w:lang w:eastAsia="fi-FI"/>
          <w14:ligatures w14:val="none"/>
        </w:rPr>
        <w:t>Opetus perustuu sosiokonstruktivistiseen oppimiskäsitykseen ja integratiiviseen pedagogiikkaan. Sosiokonstruktivistisen oppimiskäsityksen mukaan opiskelija nähdään aktiivisena ja omatoimisena tiedonhakijana, kriittisenä arvioijana sekä tiedonrakentajana. Opinnot sisältävät lähi- ja etäopiskelua, verkko-opiskelua, itsenäistä opiskelua sekä harjoittelua</w:t>
      </w:r>
      <w:r w:rsidR="00BA3462" w:rsidRPr="00BA3462">
        <w:rPr>
          <w:rStyle w:val="normaltextrun"/>
          <w:rFonts w:ascii="Calibri" w:eastAsiaTheme="majorEastAsia" w:hAnsi="Calibri" w:cs="Calibri"/>
          <w:kern w:val="0"/>
          <w:sz w:val="24"/>
          <w:szCs w:val="24"/>
          <w:lang w:eastAsia="fi-FI"/>
          <w14:ligatures w14:val="none"/>
        </w:rPr>
        <w:t xml:space="preserve">. </w:t>
      </w:r>
      <w:r w:rsidRPr="00BA3462">
        <w:rPr>
          <w:rStyle w:val="normaltextrun"/>
          <w:rFonts w:ascii="Calibri" w:eastAsiaTheme="majorEastAsia" w:hAnsi="Calibri" w:cs="Calibri"/>
          <w:kern w:val="0"/>
          <w:sz w:val="24"/>
          <w:szCs w:val="24"/>
          <w:lang w:eastAsia="fi-FI"/>
          <w14:ligatures w14:val="none"/>
        </w:rPr>
        <w:t>1 op tarkoittaa noin 27 tuntia opiskelijan työtä, mikä on hyvä pitää mielessä opintojen, työn ja muun elämän suunnittelussa</w:t>
      </w:r>
    </w:p>
    <w:p w14:paraId="20E67F0B" w14:textId="058D122A" w:rsidR="00F748BC" w:rsidRPr="00F748BC" w:rsidRDefault="00F748BC" w:rsidP="00F748BC">
      <w:pPr>
        <w:rPr>
          <w:rStyle w:val="normaltextrun"/>
          <w:rFonts w:ascii="Calibri" w:eastAsiaTheme="majorEastAsia" w:hAnsi="Calibri" w:cs="Calibri"/>
          <w:kern w:val="0"/>
          <w:sz w:val="24"/>
          <w:szCs w:val="24"/>
          <w:lang w:eastAsia="fi-FI"/>
          <w14:ligatures w14:val="none"/>
        </w:rPr>
      </w:pPr>
      <w:r w:rsidRPr="00F748BC">
        <w:rPr>
          <w:rStyle w:val="normaltextrun"/>
          <w:rFonts w:ascii="Calibri" w:eastAsiaTheme="majorEastAsia" w:hAnsi="Calibri" w:cs="Calibri"/>
          <w:kern w:val="0"/>
          <w:sz w:val="24"/>
          <w:szCs w:val="24"/>
          <w:lang w:eastAsia="fi-FI"/>
          <w14:ligatures w14:val="none"/>
        </w:rPr>
        <w:t xml:space="preserve">Kokonaisvaltaisella ohjauksella tuetaan opiskelijan ammatillista kasvua koko opintopolun ajan. Savoniassa jokainen opiskelija on yksilö. Koulutus toteutetaan opiskelijoiden erilaiset tarpeet ja tavoitteet huomioiden. Savoniassa hyödynnetään laajasti aikaisemman osaamisen tunnistamista ja tunnustamista sekä työn opinnollistamista osana opiskelijan henkilökohtaista opiskelusuunnitelmaa. Opiskelija voi syventää tai laajentaa osaamistaan hyödyntämällä Savonian kansallisten ja kansainvälisten korkeakoulukumppaneiden tarjontaa. </w:t>
      </w:r>
    </w:p>
    <w:p w14:paraId="24018665" w14:textId="3E0F6877" w:rsidR="000A505E" w:rsidRPr="009B7CE1" w:rsidRDefault="00F748BC" w:rsidP="009B7CE1">
      <w:pPr>
        <w:rPr>
          <w:rFonts w:ascii="Calibri" w:eastAsiaTheme="majorEastAsia" w:hAnsi="Calibri" w:cs="Calibri"/>
          <w:kern w:val="0"/>
          <w:sz w:val="24"/>
          <w:szCs w:val="24"/>
          <w:lang w:eastAsia="fi-FI"/>
          <w14:ligatures w14:val="none"/>
        </w:rPr>
      </w:pPr>
      <w:r w:rsidRPr="00F748BC">
        <w:rPr>
          <w:rStyle w:val="normaltextrun"/>
          <w:rFonts w:ascii="Calibri" w:eastAsiaTheme="majorEastAsia" w:hAnsi="Calibri" w:cs="Calibri"/>
          <w:kern w:val="0"/>
          <w:sz w:val="24"/>
          <w:szCs w:val="24"/>
          <w:lang w:eastAsia="fi-FI"/>
          <w14:ligatures w14:val="none"/>
        </w:rPr>
        <w:t xml:space="preserve">Vuositeemojen ja opintojaksojen sisällöissä sekä toteutustavoissa huomioidaan vastuullisuus, kestävä kehitys ja globaalit inhimillisen turvallisuuden haasteet. </w:t>
      </w:r>
      <w:r w:rsidR="000A505E" w:rsidRPr="00BD415F">
        <w:rPr>
          <w:rStyle w:val="scxw30394585"/>
          <w:rFonts w:ascii="Calibri" w:eastAsiaTheme="majorEastAsia" w:hAnsi="Calibri" w:cs="Calibri"/>
        </w:rPr>
        <w:t> </w:t>
      </w:r>
    </w:p>
    <w:p w14:paraId="5DC57532" w14:textId="3B517284" w:rsidR="00B114A1" w:rsidRPr="000A505E" w:rsidRDefault="00B114A1" w:rsidP="00BD7F9A">
      <w:pPr>
        <w:pStyle w:val="paragraph"/>
        <w:spacing w:before="0" w:after="0"/>
        <w:textAlignment w:val="baseline"/>
        <w:rPr>
          <w:rStyle w:val="eop"/>
          <w:rFonts w:ascii="Calibri" w:eastAsiaTheme="majorEastAsia" w:hAnsi="Calibri" w:cs="Calibri"/>
        </w:rPr>
      </w:pPr>
      <w:r w:rsidRPr="00A50B02">
        <w:rPr>
          <w:rStyle w:val="normaltextrun"/>
          <w:rFonts w:ascii="Calibri" w:eastAsiaTheme="majorEastAsia" w:hAnsi="Calibri" w:cs="Calibri"/>
        </w:rPr>
        <w:t xml:space="preserve">Sosionomikoulutuksen opetussuunnitelmassa määritellään kunkin opintojakson tavoitteet ja keskeinen asiasisältö, laajuus opintopisteinä, opintojen ja opetuksen järjestämisen periaatteet sekä vaadittavat suoritukset. </w:t>
      </w:r>
    </w:p>
    <w:p w14:paraId="3F337803" w14:textId="10273113" w:rsidR="23774FF5" w:rsidRDefault="00590FB9" w:rsidP="009B7CE1">
      <w:pPr>
        <w:pStyle w:val="paragraph"/>
        <w:spacing w:before="0" w:after="0"/>
        <w:textAlignment w:val="baseline"/>
        <w:rPr>
          <w:rStyle w:val="scxw30394585"/>
          <w:rFonts w:ascii="Calibri" w:eastAsiaTheme="majorEastAsia" w:hAnsi="Calibri" w:cs="Calibri"/>
        </w:rPr>
      </w:pPr>
      <w:r w:rsidRPr="00BD415F">
        <w:rPr>
          <w:rStyle w:val="normaltextrun"/>
          <w:rFonts w:ascii="Calibri" w:eastAsiaTheme="majorEastAsia" w:hAnsi="Calibri" w:cs="Calibri"/>
        </w:rPr>
        <w:t xml:space="preserve">Opiskelijalla on mahdollisuus </w:t>
      </w:r>
      <w:r w:rsidR="00BC3B53">
        <w:rPr>
          <w:rStyle w:val="normaltextrun"/>
          <w:rFonts w:ascii="Calibri" w:eastAsiaTheme="majorEastAsia" w:hAnsi="Calibri" w:cs="Calibri"/>
        </w:rPr>
        <w:t xml:space="preserve">opiskella kansainvälisyyttä ja kulttuurista osaamista </w:t>
      </w:r>
      <w:r w:rsidR="00E00E1B">
        <w:rPr>
          <w:rStyle w:val="normaltextrun"/>
          <w:rFonts w:ascii="Calibri" w:eastAsiaTheme="majorEastAsia" w:hAnsi="Calibri" w:cs="Calibri"/>
        </w:rPr>
        <w:t>60 op:n verran joko ul</w:t>
      </w:r>
      <w:r w:rsidR="00C45651">
        <w:rPr>
          <w:rStyle w:val="normaltextrun"/>
          <w:rFonts w:ascii="Calibri" w:eastAsiaTheme="majorEastAsia" w:hAnsi="Calibri" w:cs="Calibri"/>
        </w:rPr>
        <w:t>komailla</w:t>
      </w:r>
      <w:r w:rsidR="00420E81">
        <w:rPr>
          <w:rStyle w:val="normaltextrun"/>
          <w:rFonts w:ascii="Calibri" w:eastAsiaTheme="majorEastAsia" w:hAnsi="Calibri" w:cs="Calibri"/>
        </w:rPr>
        <w:t xml:space="preserve"> erilaisissa vaihto-ohjelmissa</w:t>
      </w:r>
      <w:r w:rsidR="00C45651">
        <w:rPr>
          <w:rStyle w:val="normaltextrun"/>
          <w:rFonts w:ascii="Calibri" w:eastAsiaTheme="majorEastAsia" w:hAnsi="Calibri" w:cs="Calibri"/>
        </w:rPr>
        <w:t xml:space="preserve"> tai Savoniassa valitsemalla</w:t>
      </w:r>
      <w:r w:rsidR="00DF37A4">
        <w:rPr>
          <w:rStyle w:val="normaltextrun"/>
          <w:rFonts w:ascii="Calibri" w:eastAsiaTheme="majorEastAsia" w:hAnsi="Calibri" w:cs="Calibri"/>
        </w:rPr>
        <w:t xml:space="preserve"> </w:t>
      </w:r>
      <w:r w:rsidR="004C3350">
        <w:rPr>
          <w:rStyle w:val="normaltextrun"/>
          <w:rFonts w:ascii="Calibri" w:eastAsiaTheme="majorEastAsia" w:hAnsi="Calibri" w:cs="Calibri"/>
        </w:rPr>
        <w:t>moni</w:t>
      </w:r>
      <w:r w:rsidR="004B5288">
        <w:rPr>
          <w:rStyle w:val="normaltextrun"/>
          <w:rFonts w:ascii="Calibri" w:eastAsiaTheme="majorEastAsia" w:hAnsi="Calibri" w:cs="Calibri"/>
        </w:rPr>
        <w:t xml:space="preserve">kulttuurisia ja </w:t>
      </w:r>
      <w:r w:rsidR="00DF37A4">
        <w:rPr>
          <w:rStyle w:val="normaltextrun"/>
          <w:rFonts w:ascii="Calibri" w:eastAsiaTheme="majorEastAsia" w:hAnsi="Calibri" w:cs="Calibri"/>
        </w:rPr>
        <w:t>kansainvälisiä opintojaksoja.</w:t>
      </w:r>
      <w:r w:rsidR="004B5288">
        <w:rPr>
          <w:rStyle w:val="normaltextrun"/>
          <w:rFonts w:ascii="Calibri" w:eastAsiaTheme="majorEastAsia" w:hAnsi="Calibri" w:cs="Calibri"/>
        </w:rPr>
        <w:t xml:space="preserve"> </w:t>
      </w:r>
      <w:r w:rsidR="004B5288" w:rsidRPr="00BD415F">
        <w:rPr>
          <w:rStyle w:val="normaltextrun"/>
          <w:rFonts w:ascii="Calibri" w:eastAsiaTheme="majorEastAsia" w:hAnsi="Calibri" w:cs="Calibri"/>
        </w:rPr>
        <w:t xml:space="preserve">Kulttuurisia taitoja opiskelija voi harjoitella myös tuutoroidessaan kansainvälisiä vaihto-opiskelijoita ja toimimalla esimerkiksi maahanmuuttajien parissa. </w:t>
      </w:r>
      <w:r w:rsidR="004B5288" w:rsidRPr="00BD415F">
        <w:rPr>
          <w:rStyle w:val="scxw30394585"/>
          <w:rFonts w:ascii="Calibri" w:eastAsiaTheme="majorEastAsia" w:hAnsi="Calibri" w:cs="Calibri"/>
        </w:rPr>
        <w:t> </w:t>
      </w:r>
    </w:p>
    <w:p w14:paraId="13DEEDF0" w14:textId="65F2C8E4" w:rsidR="00F64D64" w:rsidRDefault="003C1D4A" w:rsidP="00590FB9">
      <w:pPr>
        <w:pStyle w:val="paragraph"/>
        <w:spacing w:before="0" w:after="0"/>
        <w:textAlignment w:val="baseline"/>
        <w:rPr>
          <w:rStyle w:val="scxw30394585"/>
          <w:rFonts w:ascii="Calibri" w:eastAsia="Calibri" w:hAnsi="Calibri" w:cs="Calibri"/>
        </w:rPr>
      </w:pPr>
      <w:r>
        <w:rPr>
          <w:rStyle w:val="scxw30394585"/>
          <w:rFonts w:ascii="Calibri" w:eastAsiaTheme="majorEastAsia" w:hAnsi="Calibri" w:cs="Calibri"/>
        </w:rPr>
        <w:t>Englannin ja ruotsin kielen opintojaksot kuuluvat tutkintoon.</w:t>
      </w:r>
      <w:r>
        <w:rPr>
          <w:rStyle w:val="normaltextrun"/>
          <w:rFonts w:ascii="Calibri" w:eastAsiaTheme="majorEastAsia" w:hAnsi="Calibri" w:cs="Calibri"/>
        </w:rPr>
        <w:t xml:space="preserve"> </w:t>
      </w:r>
      <w:r w:rsidR="00590FB9" w:rsidRPr="00BD415F">
        <w:rPr>
          <w:rStyle w:val="normaltextrun"/>
          <w:rFonts w:ascii="Calibri" w:eastAsiaTheme="majorEastAsia" w:hAnsi="Calibri" w:cs="Calibri"/>
        </w:rPr>
        <w:t>Opiskelijan on</w:t>
      </w:r>
      <w:r>
        <w:rPr>
          <w:rStyle w:val="normaltextrun"/>
          <w:rFonts w:ascii="Calibri" w:eastAsiaTheme="majorEastAsia" w:hAnsi="Calibri" w:cs="Calibri"/>
        </w:rPr>
        <w:t xml:space="preserve"> myös</w:t>
      </w:r>
      <w:r w:rsidR="00590FB9" w:rsidRPr="00BD415F">
        <w:rPr>
          <w:rStyle w:val="normaltextrun"/>
          <w:rFonts w:ascii="Calibri" w:eastAsiaTheme="majorEastAsia" w:hAnsi="Calibri" w:cs="Calibri"/>
        </w:rPr>
        <w:t xml:space="preserve"> mahdollista sisällyttää henkilökohtaiseen opiskelu- ja urasuunnitelmaansa valinnaisia kieliopintoja.</w:t>
      </w:r>
      <w:r w:rsidR="00F60591">
        <w:rPr>
          <w:rStyle w:val="scxw30394585"/>
          <w:rFonts w:ascii="Calibri" w:eastAsiaTheme="majorEastAsia" w:hAnsi="Calibri" w:cs="Calibri"/>
        </w:rPr>
        <w:t xml:space="preserve"> </w:t>
      </w:r>
      <w:r w:rsidR="00590FB9" w:rsidRPr="00BD415F">
        <w:rPr>
          <w:rStyle w:val="normaltextrun"/>
          <w:rFonts w:ascii="Calibri" w:eastAsiaTheme="majorEastAsia" w:hAnsi="Calibri" w:cs="Calibri"/>
        </w:rPr>
        <w:t>Suomen kielen ja viestinnän opintoja on integroitu sosiaalialan opintojaksoihin niin, että opiskelija saavuttaa opiskelun, ammatin harjoittamisen ja ammatillisen kehittymisen sekä jatko-opin</w:t>
      </w:r>
      <w:r w:rsidR="00590FB9" w:rsidRPr="349706B8">
        <w:rPr>
          <w:rStyle w:val="normaltextrun"/>
          <w:rFonts w:ascii="Calibri" w:eastAsia="Calibri" w:hAnsi="Calibri" w:cs="Calibri"/>
        </w:rPr>
        <w:t xml:space="preserve">tojen kannalta tarpeelliset viestintä ja vuorovaikutustaidot. </w:t>
      </w:r>
      <w:r w:rsidR="00590FB9" w:rsidRPr="349706B8">
        <w:rPr>
          <w:rStyle w:val="scxw30394585"/>
          <w:rFonts w:ascii="Calibri" w:eastAsia="Calibri" w:hAnsi="Calibri" w:cs="Calibri"/>
        </w:rPr>
        <w:t> </w:t>
      </w:r>
    </w:p>
    <w:p w14:paraId="2302970E" w14:textId="5AE9593E" w:rsidR="23774FF5" w:rsidRPr="0091687A" w:rsidRDefault="00590FB9" w:rsidP="0091687A">
      <w:pPr>
        <w:pStyle w:val="paragraph"/>
        <w:spacing w:before="0" w:after="0"/>
        <w:textAlignment w:val="baseline"/>
        <w:rPr>
          <w:rStyle w:val="scxw30394585"/>
          <w:rFonts w:ascii="Calibri" w:eastAsia="Calibri" w:hAnsi="Calibri" w:cs="Calibri"/>
        </w:rPr>
      </w:pPr>
      <w:r w:rsidRPr="349706B8">
        <w:rPr>
          <w:rStyle w:val="scxw30394585"/>
          <w:rFonts w:ascii="Calibri" w:eastAsia="Calibri" w:hAnsi="Calibri" w:cs="Calibri"/>
        </w:rPr>
        <w:t xml:space="preserve">Syventävissä ammattiopinnoissa opiskelija syventää sosiaalialan asiantuntijuuttaan valitsemallaan </w:t>
      </w:r>
      <w:r w:rsidR="00FA22BC" w:rsidRPr="349706B8">
        <w:rPr>
          <w:rStyle w:val="scxw30394585"/>
          <w:rFonts w:ascii="Calibri" w:eastAsia="Calibri" w:hAnsi="Calibri" w:cs="Calibri"/>
        </w:rPr>
        <w:t>osaaja</w:t>
      </w:r>
      <w:r w:rsidRPr="349706B8">
        <w:rPr>
          <w:rStyle w:val="scxw30394585"/>
          <w:rFonts w:ascii="Calibri" w:eastAsia="Calibri" w:hAnsi="Calibri" w:cs="Calibri"/>
        </w:rPr>
        <w:t>polulla</w:t>
      </w:r>
      <w:r w:rsidR="00FA22BC" w:rsidRPr="349706B8">
        <w:rPr>
          <w:rStyle w:val="scxw30394585"/>
          <w:rFonts w:ascii="Calibri" w:eastAsia="Calibri" w:hAnsi="Calibri" w:cs="Calibri"/>
        </w:rPr>
        <w:t xml:space="preserve"> (15 op)</w:t>
      </w:r>
      <w:r w:rsidR="009D7F3B" w:rsidRPr="349706B8">
        <w:rPr>
          <w:rStyle w:val="scxw30394585"/>
          <w:rFonts w:ascii="Calibri" w:eastAsia="Calibri" w:hAnsi="Calibri" w:cs="Calibri"/>
        </w:rPr>
        <w:t xml:space="preserve">. </w:t>
      </w:r>
      <w:r w:rsidR="001C4594">
        <w:rPr>
          <w:rStyle w:val="scxw30394585"/>
          <w:rFonts w:ascii="Calibri" w:eastAsia="Calibri" w:hAnsi="Calibri" w:cs="Calibri"/>
        </w:rPr>
        <w:t>Syventävät</w:t>
      </w:r>
      <w:r w:rsidR="00FA22BC" w:rsidRPr="349706B8">
        <w:rPr>
          <w:rStyle w:val="scxw30394585"/>
          <w:rFonts w:ascii="Calibri" w:eastAsia="Calibri" w:hAnsi="Calibri" w:cs="Calibri"/>
        </w:rPr>
        <w:t xml:space="preserve"> osaajapolut</w:t>
      </w:r>
      <w:r w:rsidR="000558E0">
        <w:rPr>
          <w:rStyle w:val="scxw30394585"/>
          <w:rFonts w:ascii="Calibri" w:eastAsia="Calibri" w:hAnsi="Calibri" w:cs="Calibri"/>
        </w:rPr>
        <w:t xml:space="preserve"> ovat</w:t>
      </w:r>
      <w:r w:rsidR="00FA22BC" w:rsidRPr="349706B8">
        <w:rPr>
          <w:rStyle w:val="scxw30394585"/>
          <w:rFonts w:ascii="Calibri" w:eastAsia="Calibri" w:hAnsi="Calibri" w:cs="Calibri"/>
        </w:rPr>
        <w:t xml:space="preserve">: </w:t>
      </w:r>
      <w:r w:rsidR="007B1C46" w:rsidRPr="349706B8">
        <w:rPr>
          <w:rStyle w:val="scxw30394585"/>
          <w:rFonts w:ascii="Calibri" w:eastAsia="Calibri" w:hAnsi="Calibri" w:cs="Calibri"/>
        </w:rPr>
        <w:t>s</w:t>
      </w:r>
      <w:r w:rsidR="00FA22BC" w:rsidRPr="349706B8">
        <w:rPr>
          <w:rStyle w:val="scxw30394585"/>
          <w:rFonts w:ascii="Calibri" w:eastAsia="Calibri" w:hAnsi="Calibri" w:cs="Calibri"/>
        </w:rPr>
        <w:t>osiaalipedagogi</w:t>
      </w:r>
      <w:r w:rsidR="00F8454E" w:rsidRPr="349706B8">
        <w:rPr>
          <w:rStyle w:val="scxw30394585"/>
          <w:rFonts w:ascii="Calibri" w:eastAsia="Calibri" w:hAnsi="Calibri" w:cs="Calibri"/>
        </w:rPr>
        <w:t>sen</w:t>
      </w:r>
      <w:r w:rsidR="00FA22BC" w:rsidRPr="349706B8">
        <w:rPr>
          <w:rStyle w:val="scxw30394585"/>
          <w:rFonts w:ascii="Calibri" w:eastAsia="Calibri" w:hAnsi="Calibri" w:cs="Calibri"/>
        </w:rPr>
        <w:t xml:space="preserve"> lapsi, nuoriso- ja perhetyö</w:t>
      </w:r>
      <w:r w:rsidR="00F8454E" w:rsidRPr="349706B8">
        <w:rPr>
          <w:rStyle w:val="scxw30394585"/>
          <w:rFonts w:ascii="Calibri" w:eastAsia="Calibri" w:hAnsi="Calibri" w:cs="Calibri"/>
        </w:rPr>
        <w:t>n</w:t>
      </w:r>
      <w:r w:rsidR="00FA22BC" w:rsidRPr="349706B8">
        <w:rPr>
          <w:rStyle w:val="scxw30394585"/>
          <w:rFonts w:ascii="Calibri" w:eastAsia="Calibri" w:hAnsi="Calibri" w:cs="Calibri"/>
        </w:rPr>
        <w:t xml:space="preserve"> osaaja</w:t>
      </w:r>
      <w:r w:rsidR="002B7F33">
        <w:rPr>
          <w:rStyle w:val="scxw30394585"/>
          <w:rFonts w:ascii="Calibri" w:eastAsia="Calibri" w:hAnsi="Calibri" w:cs="Calibri"/>
        </w:rPr>
        <w:t xml:space="preserve"> ja </w:t>
      </w:r>
      <w:r w:rsidR="00F8454E" w:rsidRPr="349706B8">
        <w:rPr>
          <w:rStyle w:val="scxw30394585"/>
          <w:rFonts w:ascii="Calibri" w:eastAsia="Calibri" w:hAnsi="Calibri" w:cs="Calibri"/>
        </w:rPr>
        <w:t xml:space="preserve">sosiaaliohjauksen </w:t>
      </w:r>
      <w:r w:rsidR="16FB6382" w:rsidRPr="349706B8">
        <w:rPr>
          <w:rStyle w:val="scxw30394585"/>
          <w:rFonts w:ascii="Calibri" w:eastAsia="Calibri" w:hAnsi="Calibri" w:cs="Calibri"/>
        </w:rPr>
        <w:t xml:space="preserve">hyvinvointi- ja sosiaalipalveluissa </w:t>
      </w:r>
      <w:r w:rsidR="00F8454E" w:rsidRPr="349706B8">
        <w:rPr>
          <w:rStyle w:val="scxw30394585"/>
          <w:rFonts w:ascii="Calibri" w:eastAsia="Calibri" w:hAnsi="Calibri" w:cs="Calibri"/>
        </w:rPr>
        <w:t>osaaja</w:t>
      </w:r>
      <w:r w:rsidR="002B7F33">
        <w:rPr>
          <w:rStyle w:val="scxw30394585"/>
          <w:rFonts w:ascii="Calibri" w:eastAsia="Calibri" w:hAnsi="Calibri" w:cs="Calibri"/>
        </w:rPr>
        <w:t>.</w:t>
      </w:r>
    </w:p>
    <w:p w14:paraId="6626A135" w14:textId="45FEF160" w:rsidR="23774FF5" w:rsidRDefault="00D2468C" w:rsidP="0091687A">
      <w:pPr>
        <w:pStyle w:val="paragraph"/>
        <w:spacing w:before="0" w:after="0"/>
        <w:textAlignment w:val="baseline"/>
        <w:rPr>
          <w:rStyle w:val="scxw30394585"/>
          <w:rFonts w:ascii="Calibri" w:eastAsia="Calibri" w:hAnsi="Calibri" w:cs="Calibri"/>
        </w:rPr>
      </w:pPr>
      <w:r w:rsidRPr="00E342AD">
        <w:rPr>
          <w:rStyle w:val="scxw30394585"/>
          <w:rFonts w:ascii="Calibri" w:eastAsiaTheme="majorEastAsia" w:hAnsi="Calibri" w:cs="Calibri"/>
        </w:rPr>
        <w:t>Sosiaalipedagogi</w:t>
      </w:r>
      <w:r w:rsidR="00E342AD">
        <w:rPr>
          <w:rStyle w:val="scxw30394585"/>
          <w:rFonts w:ascii="Calibri" w:eastAsiaTheme="majorEastAsia" w:hAnsi="Calibri" w:cs="Calibri"/>
        </w:rPr>
        <w:t>s</w:t>
      </w:r>
      <w:r w:rsidR="139A6730" w:rsidRPr="00E342AD">
        <w:rPr>
          <w:rStyle w:val="scxw30394585"/>
          <w:rFonts w:ascii="Calibri" w:eastAsiaTheme="majorEastAsia" w:hAnsi="Calibri" w:cs="Calibri"/>
        </w:rPr>
        <w:t>en</w:t>
      </w:r>
      <w:r w:rsidRPr="00E342AD">
        <w:rPr>
          <w:rStyle w:val="scxw30394585"/>
          <w:rFonts w:ascii="Calibri" w:eastAsiaTheme="majorEastAsia" w:hAnsi="Calibri" w:cs="Calibri"/>
        </w:rPr>
        <w:t xml:space="preserve"> lapsi-, nuoriso- ja perhetyö</w:t>
      </w:r>
      <w:r w:rsidR="00E342AD">
        <w:rPr>
          <w:rStyle w:val="scxw30394585"/>
          <w:rFonts w:ascii="Calibri" w:eastAsiaTheme="majorEastAsia" w:hAnsi="Calibri" w:cs="Calibri"/>
        </w:rPr>
        <w:t>n</w:t>
      </w:r>
      <w:r w:rsidRPr="00E342AD">
        <w:rPr>
          <w:rStyle w:val="scxw30394585"/>
          <w:rFonts w:ascii="Calibri" w:eastAsiaTheme="majorEastAsia" w:hAnsi="Calibri" w:cs="Calibri"/>
        </w:rPr>
        <w:t xml:space="preserve"> osaajan suuntaavissa opinnoissa opiskelija syventää lasten, nuorten ja perheiden kanssa</w:t>
      </w:r>
      <w:r w:rsidRPr="00BD415F">
        <w:rPr>
          <w:rStyle w:val="scxw30394585"/>
          <w:rFonts w:ascii="Calibri" w:eastAsiaTheme="majorEastAsia" w:hAnsi="Calibri" w:cs="Calibri"/>
        </w:rPr>
        <w:t xml:space="preserve"> tehtävää kasvatuksellista ohjausosaamista. Opiskelija saa v</w:t>
      </w:r>
      <w:r w:rsidR="005023D9" w:rsidRPr="00BD415F">
        <w:rPr>
          <w:rStyle w:val="scxw30394585"/>
          <w:rFonts w:ascii="Calibri" w:eastAsiaTheme="majorEastAsia" w:hAnsi="Calibri" w:cs="Calibri"/>
        </w:rPr>
        <w:t>almiudet lasten ja nuorten psykososiaalista hyvinvointia, kasvua ja oppimista edistävään pedagogiseen työskentelyyn sekä vanhemmuuden tukemiseen. L</w:t>
      </w:r>
      <w:r w:rsidR="00DF24FE" w:rsidRPr="00BD415F">
        <w:rPr>
          <w:rStyle w:val="scxw30394585"/>
          <w:rFonts w:ascii="Calibri" w:eastAsiaTheme="majorEastAsia" w:hAnsi="Calibri" w:cs="Calibri"/>
        </w:rPr>
        <w:t>isäksi</w:t>
      </w:r>
      <w:r w:rsidR="005023D9" w:rsidRPr="00BD415F">
        <w:rPr>
          <w:rStyle w:val="scxw30394585"/>
          <w:rFonts w:ascii="Calibri" w:eastAsiaTheme="majorEastAsia" w:hAnsi="Calibri" w:cs="Calibri"/>
        </w:rPr>
        <w:t xml:space="preserve"> opinnot antavat valmiudet varhaisen tuen sekä erityisen tuen tarpeen tunnistamiseen ja tukemiseen </w:t>
      </w:r>
      <w:r w:rsidR="005023D9" w:rsidRPr="00BD415F">
        <w:rPr>
          <w:rStyle w:val="scxw30394585"/>
          <w:rFonts w:ascii="Calibri" w:eastAsiaTheme="majorEastAsia" w:hAnsi="Calibri" w:cs="Calibri"/>
        </w:rPr>
        <w:lastRenderedPageBreak/>
        <w:t>m</w:t>
      </w:r>
      <w:r w:rsidR="005023D9" w:rsidRPr="349706B8">
        <w:rPr>
          <w:rStyle w:val="scxw30394585"/>
          <w:rFonts w:ascii="Calibri" w:eastAsia="Calibri" w:hAnsi="Calibri" w:cs="Calibri"/>
        </w:rPr>
        <w:t xml:space="preserve">oniammatillisessa ja monialaisessa yhteistyössä. </w:t>
      </w:r>
      <w:r w:rsidR="00B46849" w:rsidRPr="349706B8">
        <w:rPr>
          <w:rStyle w:val="scxw30394585"/>
          <w:rFonts w:ascii="Calibri" w:eastAsia="Calibri" w:hAnsi="Calibri" w:cs="Calibri"/>
        </w:rPr>
        <w:t>Valmistu</w:t>
      </w:r>
      <w:r w:rsidR="00CE3D04" w:rsidRPr="349706B8">
        <w:rPr>
          <w:rStyle w:val="scxw30394585"/>
          <w:rFonts w:ascii="Calibri" w:eastAsia="Calibri" w:hAnsi="Calibri" w:cs="Calibri"/>
        </w:rPr>
        <w:t>ttuaan sosionomi (AMK)</w:t>
      </w:r>
      <w:r w:rsidR="005023D9" w:rsidRPr="349706B8">
        <w:rPr>
          <w:rStyle w:val="scxw30394585"/>
          <w:rFonts w:ascii="Calibri" w:eastAsia="Calibri" w:hAnsi="Calibri" w:cs="Calibri"/>
        </w:rPr>
        <w:t xml:space="preserve"> voi työskennellä mm. varhaiskas</w:t>
      </w:r>
      <w:r w:rsidR="00DF24FE" w:rsidRPr="349706B8">
        <w:rPr>
          <w:rStyle w:val="scxw30394585"/>
          <w:rFonts w:ascii="Calibri" w:eastAsia="Calibri" w:hAnsi="Calibri" w:cs="Calibri"/>
        </w:rPr>
        <w:t>vatustyössä</w:t>
      </w:r>
      <w:r w:rsidR="005023D9" w:rsidRPr="349706B8">
        <w:rPr>
          <w:rStyle w:val="scxw30394585"/>
          <w:rFonts w:ascii="Calibri" w:eastAsia="Calibri" w:hAnsi="Calibri" w:cs="Calibri"/>
        </w:rPr>
        <w:t xml:space="preserve"> (esim. varhaiskas</w:t>
      </w:r>
      <w:r w:rsidR="00DF24FE" w:rsidRPr="349706B8">
        <w:rPr>
          <w:rStyle w:val="scxw30394585"/>
          <w:rFonts w:ascii="Calibri" w:eastAsia="Calibri" w:hAnsi="Calibri" w:cs="Calibri"/>
        </w:rPr>
        <w:t>vatuksen</w:t>
      </w:r>
      <w:r w:rsidR="005023D9" w:rsidRPr="349706B8">
        <w:rPr>
          <w:rStyle w:val="scxw30394585"/>
          <w:rFonts w:ascii="Calibri" w:eastAsia="Calibri" w:hAnsi="Calibri" w:cs="Calibri"/>
        </w:rPr>
        <w:t xml:space="preserve"> sosionomi), nuorten kanssa tehtävässä työs</w:t>
      </w:r>
      <w:r w:rsidR="00933400" w:rsidRPr="349706B8">
        <w:rPr>
          <w:rStyle w:val="scxw30394585"/>
          <w:rFonts w:ascii="Calibri" w:eastAsia="Calibri" w:hAnsi="Calibri" w:cs="Calibri"/>
        </w:rPr>
        <w:t>sä</w:t>
      </w:r>
      <w:r w:rsidR="005023D9" w:rsidRPr="349706B8">
        <w:rPr>
          <w:rStyle w:val="scxw30394585"/>
          <w:rFonts w:ascii="Calibri" w:eastAsia="Calibri" w:hAnsi="Calibri" w:cs="Calibri"/>
        </w:rPr>
        <w:t xml:space="preserve"> (esim. opiskel</w:t>
      </w:r>
      <w:r w:rsidR="00DF24FE" w:rsidRPr="349706B8">
        <w:rPr>
          <w:rStyle w:val="scxw30394585"/>
          <w:rFonts w:ascii="Calibri" w:eastAsia="Calibri" w:hAnsi="Calibri" w:cs="Calibri"/>
        </w:rPr>
        <w:t>u</w:t>
      </w:r>
      <w:r w:rsidR="005023D9" w:rsidRPr="349706B8">
        <w:rPr>
          <w:rStyle w:val="scxw30394585"/>
          <w:rFonts w:ascii="Calibri" w:eastAsia="Calibri" w:hAnsi="Calibri" w:cs="Calibri"/>
        </w:rPr>
        <w:t>huollon kuraattori, las</w:t>
      </w:r>
      <w:r w:rsidR="00DF24FE" w:rsidRPr="349706B8">
        <w:rPr>
          <w:rStyle w:val="scxw30394585"/>
          <w:rFonts w:ascii="Calibri" w:eastAsia="Calibri" w:hAnsi="Calibri" w:cs="Calibri"/>
        </w:rPr>
        <w:t>ten</w:t>
      </w:r>
      <w:r w:rsidR="005023D9" w:rsidRPr="349706B8">
        <w:rPr>
          <w:rStyle w:val="scxw30394585"/>
          <w:rFonts w:ascii="Calibri" w:eastAsia="Calibri" w:hAnsi="Calibri" w:cs="Calibri"/>
        </w:rPr>
        <w:t>suojelu)</w:t>
      </w:r>
      <w:r w:rsidR="00DF24FE" w:rsidRPr="349706B8">
        <w:rPr>
          <w:rStyle w:val="scxw30394585"/>
          <w:rFonts w:ascii="Calibri" w:eastAsia="Calibri" w:hAnsi="Calibri" w:cs="Calibri"/>
        </w:rPr>
        <w:t xml:space="preserve"> ja</w:t>
      </w:r>
      <w:r w:rsidR="005023D9" w:rsidRPr="349706B8">
        <w:rPr>
          <w:rStyle w:val="scxw30394585"/>
          <w:rFonts w:ascii="Calibri" w:eastAsia="Calibri" w:hAnsi="Calibri" w:cs="Calibri"/>
        </w:rPr>
        <w:t xml:space="preserve"> perhetyössä.</w:t>
      </w:r>
    </w:p>
    <w:p w14:paraId="5740A451" w14:textId="22BE30A0" w:rsidR="23774FF5" w:rsidRPr="0091687A" w:rsidRDefault="0E3B6A72" w:rsidP="23774FF5">
      <w:pPr>
        <w:pStyle w:val="paragraph"/>
        <w:spacing w:before="0" w:after="0"/>
        <w:rPr>
          <w:rStyle w:val="scxw30394585"/>
        </w:rPr>
      </w:pPr>
      <w:r w:rsidRPr="349706B8">
        <w:rPr>
          <w:rStyle w:val="scxw30394585"/>
          <w:rFonts w:ascii="Calibri" w:eastAsia="Calibri" w:hAnsi="Calibri" w:cs="Calibri"/>
        </w:rPr>
        <w:t xml:space="preserve">Sosiaaliohjauksen </w:t>
      </w:r>
      <w:r w:rsidR="51550CEC" w:rsidRPr="349706B8">
        <w:rPr>
          <w:rStyle w:val="scxw30394585"/>
          <w:rFonts w:ascii="Calibri" w:eastAsia="Calibri" w:hAnsi="Calibri" w:cs="Calibri"/>
        </w:rPr>
        <w:t xml:space="preserve">hyvinvointi- ja sosiaalipalveluissa </w:t>
      </w:r>
      <w:r w:rsidRPr="349706B8">
        <w:rPr>
          <w:rStyle w:val="scxw30394585"/>
          <w:rFonts w:ascii="Calibri" w:eastAsia="Calibri" w:hAnsi="Calibri" w:cs="Calibri"/>
        </w:rPr>
        <w:t xml:space="preserve">osaajan </w:t>
      </w:r>
      <w:r w:rsidR="2635E480" w:rsidRPr="349706B8">
        <w:rPr>
          <w:rStyle w:val="scxw30394585"/>
          <w:rFonts w:ascii="Calibri" w:eastAsia="Calibri" w:hAnsi="Calibri" w:cs="Calibri"/>
        </w:rPr>
        <w:t>suuntaavissa opinnoissa opiskelija syventää ohjausosaamistaan</w:t>
      </w:r>
      <w:r w:rsidR="00397A06" w:rsidRPr="349706B8">
        <w:rPr>
          <w:rStyle w:val="scxw30394585"/>
          <w:rFonts w:ascii="Calibri" w:eastAsia="Calibri" w:hAnsi="Calibri" w:cs="Calibri"/>
        </w:rPr>
        <w:t xml:space="preserve"> eri-ikäisten ja erilaisissa elämäntilanteissa olevien ihmisten </w:t>
      </w:r>
      <w:r w:rsidR="2635E480" w:rsidRPr="349706B8">
        <w:rPr>
          <w:rStyle w:val="scxw30394585"/>
          <w:rFonts w:ascii="Calibri" w:eastAsia="Calibri" w:hAnsi="Calibri" w:cs="Calibri"/>
        </w:rPr>
        <w:t>parissa sosiaalipedagogisen työo</w:t>
      </w:r>
      <w:r w:rsidR="5C6B643A" w:rsidRPr="349706B8">
        <w:rPr>
          <w:rStyle w:val="scxw30394585"/>
          <w:rFonts w:ascii="Calibri" w:eastAsia="Calibri" w:hAnsi="Calibri" w:cs="Calibri"/>
        </w:rPr>
        <w:t>rientaation</w:t>
      </w:r>
      <w:r w:rsidR="2635E480" w:rsidRPr="349706B8">
        <w:rPr>
          <w:rStyle w:val="scxw30394585"/>
          <w:rFonts w:ascii="Calibri" w:eastAsia="Calibri" w:hAnsi="Calibri" w:cs="Calibri"/>
        </w:rPr>
        <w:t xml:space="preserve"> avulla</w:t>
      </w:r>
      <w:r w:rsidR="61A063F7" w:rsidRPr="349706B8">
        <w:rPr>
          <w:rStyle w:val="scxw30394585"/>
          <w:rFonts w:ascii="Calibri" w:eastAsia="Calibri" w:hAnsi="Calibri" w:cs="Calibri"/>
        </w:rPr>
        <w:t>.</w:t>
      </w:r>
      <w:r w:rsidR="00B66F72" w:rsidRPr="349706B8">
        <w:rPr>
          <w:rStyle w:val="scxw30394585"/>
          <w:rFonts w:ascii="Calibri" w:eastAsia="Calibri" w:hAnsi="Calibri" w:cs="Calibri"/>
        </w:rPr>
        <w:t xml:space="preserve"> </w:t>
      </w:r>
      <w:r w:rsidR="2D3EA490" w:rsidRPr="349706B8">
        <w:rPr>
          <w:rStyle w:val="scxw30394585"/>
          <w:rFonts w:ascii="Calibri" w:eastAsia="Calibri" w:hAnsi="Calibri" w:cs="Calibri"/>
        </w:rPr>
        <w:t>Opiskelija saa valmiudet</w:t>
      </w:r>
      <w:r w:rsidR="188732F3" w:rsidRPr="349706B8">
        <w:rPr>
          <w:rStyle w:val="scxw30394585"/>
          <w:rFonts w:ascii="Calibri" w:eastAsia="Calibri" w:hAnsi="Calibri" w:cs="Calibri"/>
        </w:rPr>
        <w:t xml:space="preserve"> eri elämäntilanteissa olevien asiakkaiden</w:t>
      </w:r>
      <w:r w:rsidR="14967EBE" w:rsidRPr="349706B8">
        <w:rPr>
          <w:rStyle w:val="scxw30394585"/>
          <w:rFonts w:ascii="Calibri" w:eastAsia="Calibri" w:hAnsi="Calibri" w:cs="Calibri"/>
        </w:rPr>
        <w:t xml:space="preserve"> </w:t>
      </w:r>
      <w:r w:rsidR="00370E79" w:rsidRPr="349706B8">
        <w:rPr>
          <w:rStyle w:val="scxw30394585"/>
          <w:rFonts w:ascii="Calibri" w:eastAsia="Calibri" w:hAnsi="Calibri" w:cs="Calibri"/>
        </w:rPr>
        <w:t xml:space="preserve">hyvinvoinnin, </w:t>
      </w:r>
      <w:r w:rsidR="14967EBE" w:rsidRPr="349706B8">
        <w:rPr>
          <w:rStyle w:val="scxw30394585"/>
          <w:rFonts w:ascii="Calibri" w:eastAsia="Calibri" w:hAnsi="Calibri" w:cs="Calibri"/>
        </w:rPr>
        <w:t>elämänhallinnan ja toimintakyvyn tukemiseen sekä</w:t>
      </w:r>
      <w:r w:rsidR="00ED4259" w:rsidRPr="349706B8">
        <w:rPr>
          <w:rStyle w:val="scxw30394585"/>
          <w:rFonts w:ascii="Calibri" w:eastAsia="Calibri" w:hAnsi="Calibri" w:cs="Calibri"/>
        </w:rPr>
        <w:t xml:space="preserve"> syrjäytymisen ehkäisyyn.</w:t>
      </w:r>
      <w:r w:rsidR="00D87C75" w:rsidRPr="349706B8">
        <w:rPr>
          <w:rStyle w:val="scxw30394585"/>
          <w:rFonts w:ascii="Calibri" w:eastAsia="Calibri" w:hAnsi="Calibri" w:cs="Calibri"/>
        </w:rPr>
        <w:t xml:space="preserve"> </w:t>
      </w:r>
      <w:r w:rsidR="00EF1DA8" w:rsidRPr="349706B8">
        <w:rPr>
          <w:rStyle w:val="scxw30394585"/>
          <w:rFonts w:ascii="Calibri" w:eastAsia="Calibri" w:hAnsi="Calibri" w:cs="Calibri"/>
        </w:rPr>
        <w:t>Opinnot antavat valmiudet ehkäisevän työ</w:t>
      </w:r>
      <w:r w:rsidR="00636C2B" w:rsidRPr="349706B8">
        <w:rPr>
          <w:rStyle w:val="scxw30394585"/>
          <w:rFonts w:ascii="Calibri" w:eastAsia="Calibri" w:hAnsi="Calibri" w:cs="Calibri"/>
        </w:rPr>
        <w:t xml:space="preserve">otteen sekä monialaisten ja -ammatillisten työmenetelmien </w:t>
      </w:r>
      <w:r w:rsidR="00DC1866" w:rsidRPr="349706B8">
        <w:rPr>
          <w:rStyle w:val="scxw30394585"/>
          <w:rFonts w:ascii="Calibri" w:eastAsia="Calibri" w:hAnsi="Calibri" w:cs="Calibri"/>
        </w:rPr>
        <w:t>käyttöön</w:t>
      </w:r>
      <w:r w:rsidR="0062566F" w:rsidRPr="349706B8">
        <w:rPr>
          <w:rStyle w:val="scxw30394585"/>
          <w:rFonts w:ascii="Calibri" w:eastAsia="Calibri" w:hAnsi="Calibri" w:cs="Calibri"/>
        </w:rPr>
        <w:t xml:space="preserve">. </w:t>
      </w:r>
      <w:r w:rsidR="007B1FEF" w:rsidRPr="349706B8">
        <w:rPr>
          <w:rStyle w:val="scxw30394585"/>
          <w:rFonts w:ascii="Calibri" w:eastAsia="Calibri" w:hAnsi="Calibri" w:cs="Calibri"/>
        </w:rPr>
        <w:t>Valmistuttuaan sosionomi (AMK)</w:t>
      </w:r>
      <w:r w:rsidR="56404C2F" w:rsidRPr="349706B8">
        <w:rPr>
          <w:rStyle w:val="scxw30394585"/>
          <w:rFonts w:ascii="Calibri" w:eastAsia="Calibri" w:hAnsi="Calibri" w:cs="Calibri"/>
        </w:rPr>
        <w:t xml:space="preserve"> voi työskennellä </w:t>
      </w:r>
      <w:r w:rsidR="00EA2B6B" w:rsidRPr="349706B8">
        <w:rPr>
          <w:rStyle w:val="scxw30394585"/>
          <w:rFonts w:ascii="Calibri" w:eastAsia="Calibri" w:hAnsi="Calibri" w:cs="Calibri"/>
        </w:rPr>
        <w:t xml:space="preserve">eri tehtävänimikkeillä </w:t>
      </w:r>
      <w:r w:rsidR="56404C2F" w:rsidRPr="349706B8">
        <w:rPr>
          <w:rStyle w:val="scxw30394585"/>
          <w:rFonts w:ascii="Calibri" w:eastAsia="Calibri" w:hAnsi="Calibri" w:cs="Calibri"/>
        </w:rPr>
        <w:t>mm.</w:t>
      </w:r>
      <w:r w:rsidR="0055504C" w:rsidRPr="349706B8">
        <w:rPr>
          <w:rStyle w:val="scxw30394585"/>
          <w:rFonts w:ascii="Calibri" w:eastAsia="Calibri" w:hAnsi="Calibri" w:cs="Calibri"/>
        </w:rPr>
        <w:t xml:space="preserve"> </w:t>
      </w:r>
      <w:r w:rsidR="5A74751A" w:rsidRPr="349706B8">
        <w:rPr>
          <w:rStyle w:val="scxw30394585"/>
          <w:rFonts w:ascii="Calibri" w:eastAsia="Calibri" w:hAnsi="Calibri" w:cs="Calibri"/>
        </w:rPr>
        <w:t xml:space="preserve">lapsi- ja perhepalveluissa, </w:t>
      </w:r>
      <w:r w:rsidR="00CA5213" w:rsidRPr="349706B8">
        <w:rPr>
          <w:rStyle w:val="scxw30394585"/>
          <w:rFonts w:ascii="Calibri" w:eastAsia="Calibri" w:hAnsi="Calibri" w:cs="Calibri"/>
        </w:rPr>
        <w:t>k</w:t>
      </w:r>
      <w:r w:rsidR="00653B4D" w:rsidRPr="349706B8">
        <w:rPr>
          <w:rStyle w:val="scxw30394585"/>
          <w:rFonts w:ascii="Calibri" w:eastAsia="Calibri" w:hAnsi="Calibri" w:cs="Calibri"/>
        </w:rPr>
        <w:t>untouttavassa työtoiminnassa, päihde- ja kriminaalityössä</w:t>
      </w:r>
      <w:r w:rsidR="00181EAB" w:rsidRPr="349706B8">
        <w:rPr>
          <w:rStyle w:val="scxw30394585"/>
          <w:rFonts w:ascii="Calibri" w:eastAsia="Calibri" w:hAnsi="Calibri" w:cs="Calibri"/>
        </w:rPr>
        <w:t xml:space="preserve">, </w:t>
      </w:r>
      <w:r w:rsidR="00653B4D" w:rsidRPr="349706B8">
        <w:rPr>
          <w:rStyle w:val="scxw30394585"/>
          <w:rFonts w:ascii="Calibri" w:eastAsia="Calibri" w:hAnsi="Calibri" w:cs="Calibri"/>
        </w:rPr>
        <w:t>mielenterveystyössä, työllisyyspalveluissa</w:t>
      </w:r>
      <w:r w:rsidR="008A0E29" w:rsidRPr="349706B8">
        <w:rPr>
          <w:rStyle w:val="scxw30394585"/>
          <w:rFonts w:ascii="Calibri" w:eastAsia="Calibri" w:hAnsi="Calibri" w:cs="Calibri"/>
        </w:rPr>
        <w:t xml:space="preserve">, </w:t>
      </w:r>
      <w:r w:rsidR="5A74751A" w:rsidRPr="349706B8">
        <w:rPr>
          <w:rStyle w:val="scxw30394585"/>
          <w:rFonts w:ascii="Calibri" w:eastAsia="Calibri" w:hAnsi="Calibri" w:cs="Calibri"/>
        </w:rPr>
        <w:t>lastensuojelussa</w:t>
      </w:r>
      <w:r w:rsidR="000F7092" w:rsidRPr="349706B8">
        <w:rPr>
          <w:rStyle w:val="scxw30394585"/>
          <w:rFonts w:ascii="Calibri" w:eastAsia="Calibri" w:hAnsi="Calibri" w:cs="Calibri"/>
        </w:rPr>
        <w:t xml:space="preserve">, </w:t>
      </w:r>
      <w:r w:rsidR="00653B4D" w:rsidRPr="349706B8">
        <w:rPr>
          <w:rStyle w:val="scxw30394585"/>
          <w:rFonts w:ascii="Calibri" w:eastAsia="Calibri" w:hAnsi="Calibri" w:cs="Calibri"/>
        </w:rPr>
        <w:t>maahanmuuttajatyössä</w:t>
      </w:r>
      <w:r w:rsidR="008A0E29" w:rsidRPr="349706B8">
        <w:rPr>
          <w:rStyle w:val="scxw30394585"/>
          <w:rFonts w:ascii="Calibri" w:eastAsia="Calibri" w:hAnsi="Calibri" w:cs="Calibri"/>
        </w:rPr>
        <w:t>, vammaistyössä tai ikääntyneiden palveluissa</w:t>
      </w:r>
      <w:r w:rsidR="00653B4D" w:rsidRPr="349706B8">
        <w:rPr>
          <w:rStyle w:val="scxw30394585"/>
          <w:rFonts w:ascii="Calibri" w:eastAsia="Calibri" w:hAnsi="Calibri" w:cs="Calibri"/>
        </w:rPr>
        <w:t>.</w:t>
      </w:r>
    </w:p>
    <w:p w14:paraId="0C28DE5C" w14:textId="77777777" w:rsidR="008B2CEF" w:rsidRPr="0061249C" w:rsidRDefault="008B2CEF" w:rsidP="008B2CEF">
      <w:pPr>
        <w:pStyle w:val="paragraph"/>
        <w:spacing w:before="0" w:after="0"/>
        <w:textAlignment w:val="baseline"/>
        <w:rPr>
          <w:rStyle w:val="scxw30394585"/>
        </w:rPr>
      </w:pPr>
      <w:r w:rsidRPr="00A10B7B">
        <w:rPr>
          <w:rStyle w:val="scxw30394585"/>
          <w:rFonts w:ascii="Calibri" w:eastAsiaTheme="majorEastAsia" w:hAnsi="Calibri" w:cs="Calibri"/>
        </w:rPr>
        <w:t xml:space="preserve">Arvioinnissa noudatetaan Savonia-ammattikorkeakoulun tutkintosääntöä. Arvioinnilla ohjataan ja tarkistetaan opiskelijan opintojen tavoitteiden saavuttamista. Arvioinnin kriteerit perustuvat opintojakson tavoitteisiin ja opiskelija saa opintojakson alkaessa tiedot arviointiperusteista. Opiskelijalla on mahdollisuus antaa koulutukseen ja opintojaksoihin liittyvää </w:t>
      </w:r>
      <w:r w:rsidRPr="0061249C">
        <w:rPr>
          <w:rStyle w:val="scxw30394585"/>
          <w:rFonts w:ascii="Calibri" w:eastAsiaTheme="majorEastAsia" w:hAnsi="Calibri" w:cs="Calibri"/>
        </w:rPr>
        <w:t>palautetta.</w:t>
      </w:r>
    </w:p>
    <w:p w14:paraId="395F14BD" w14:textId="77777777" w:rsidR="00301541" w:rsidRPr="0061249C" w:rsidRDefault="00301541">
      <w:pPr>
        <w:rPr>
          <w:rFonts w:ascii="Calibri" w:hAnsi="Calibri" w:cs="Calibri"/>
          <w:sz w:val="24"/>
          <w:szCs w:val="24"/>
        </w:rPr>
      </w:pPr>
    </w:p>
    <w:p w14:paraId="0945E14C" w14:textId="77777777" w:rsidR="00FB1008" w:rsidRPr="0061249C" w:rsidRDefault="00FB1008" w:rsidP="00FB1008">
      <w:pPr>
        <w:rPr>
          <w:rFonts w:ascii="Calibri" w:hAnsi="Calibri" w:cs="Calibri"/>
          <w:sz w:val="24"/>
          <w:szCs w:val="24"/>
        </w:rPr>
      </w:pPr>
      <w:r w:rsidRPr="0061249C">
        <w:rPr>
          <w:rFonts w:ascii="Calibri" w:hAnsi="Calibri" w:cs="Calibri"/>
          <w:b/>
          <w:bCs/>
          <w:sz w:val="24"/>
          <w:szCs w:val="24"/>
        </w:rPr>
        <w:t>Curriculum for Bachelor of Social Services</w:t>
      </w:r>
    </w:p>
    <w:p w14:paraId="58E0D7FB" w14:textId="77777777" w:rsidR="00FB1008" w:rsidRPr="0061249C" w:rsidRDefault="00FB1008" w:rsidP="00FB1008">
      <w:pPr>
        <w:rPr>
          <w:rFonts w:ascii="Calibri" w:hAnsi="Calibri" w:cs="Calibri"/>
          <w:sz w:val="24"/>
          <w:szCs w:val="24"/>
          <w:lang w:val="en-US"/>
        </w:rPr>
      </w:pPr>
      <w:r w:rsidRPr="0061249C">
        <w:rPr>
          <w:rFonts w:ascii="Calibri" w:hAnsi="Calibri" w:cs="Calibri"/>
          <w:b/>
          <w:bCs/>
          <w:sz w:val="24"/>
          <w:szCs w:val="24"/>
          <w:lang w:val="en-US"/>
        </w:rPr>
        <w:t>Description of the Education</w:t>
      </w:r>
    </w:p>
    <w:p w14:paraId="44CA9AF0" w14:textId="3A56D776"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The Bachelor of Social Services program leads to a degree in social and health care from a university of applied sciences, with the degree title being Bachelor of Social Services (</w:t>
      </w:r>
      <w:r w:rsidR="000904AB" w:rsidRPr="0061249C">
        <w:rPr>
          <w:rFonts w:ascii="Calibri" w:hAnsi="Calibri" w:cs="Calibri"/>
          <w:sz w:val="24"/>
          <w:szCs w:val="24"/>
          <w:lang w:val="en-US"/>
        </w:rPr>
        <w:t>UAS</w:t>
      </w:r>
      <w:r w:rsidRPr="0061249C">
        <w:rPr>
          <w:rFonts w:ascii="Calibri" w:hAnsi="Calibri" w:cs="Calibri"/>
          <w:sz w:val="24"/>
          <w:szCs w:val="24"/>
          <w:lang w:val="en-US"/>
        </w:rPr>
        <w:t>). The extent of the studies is 210 credits and the duration is</w:t>
      </w:r>
      <w:r w:rsidR="00451B17" w:rsidRPr="0061249C">
        <w:rPr>
          <w:rFonts w:ascii="Calibri" w:hAnsi="Calibri" w:cs="Calibri"/>
          <w:sz w:val="24"/>
          <w:szCs w:val="24"/>
          <w:lang w:val="en-US"/>
        </w:rPr>
        <w:t xml:space="preserve"> </w:t>
      </w:r>
      <w:r w:rsidRPr="0061249C">
        <w:rPr>
          <w:rFonts w:ascii="Calibri" w:hAnsi="Calibri" w:cs="Calibri"/>
          <w:sz w:val="24"/>
          <w:szCs w:val="24"/>
          <w:lang w:val="en-US"/>
        </w:rPr>
        <w:t>3.5 years. The competence produced by the degree corresponds to the higher education level generally defined within the European Union, enabling the mobility of labor and experts.</w:t>
      </w:r>
    </w:p>
    <w:p w14:paraId="2BA6D277" w14:textId="1F3BCA53"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A Bachelor of Social Services (</w:t>
      </w:r>
      <w:r w:rsidR="00A81596" w:rsidRPr="0061249C">
        <w:rPr>
          <w:rFonts w:ascii="Calibri" w:hAnsi="Calibri" w:cs="Calibri"/>
          <w:sz w:val="24"/>
          <w:szCs w:val="24"/>
          <w:lang w:val="en-US"/>
        </w:rPr>
        <w:t>UAS</w:t>
      </w:r>
      <w:r w:rsidRPr="0061249C">
        <w:rPr>
          <w:rFonts w:ascii="Calibri" w:hAnsi="Calibri" w:cs="Calibri"/>
          <w:sz w:val="24"/>
          <w:szCs w:val="24"/>
          <w:lang w:val="en-US"/>
        </w:rPr>
        <w:t>) works as an expert in social</w:t>
      </w:r>
      <w:r w:rsidR="00183492" w:rsidRPr="0061249C">
        <w:rPr>
          <w:rFonts w:ascii="Calibri" w:hAnsi="Calibri" w:cs="Calibri"/>
          <w:sz w:val="24"/>
          <w:szCs w:val="24"/>
          <w:lang w:val="en-US"/>
        </w:rPr>
        <w:t xml:space="preserve"> counselling</w:t>
      </w:r>
      <w:r w:rsidR="003A5197">
        <w:rPr>
          <w:rFonts w:ascii="Calibri" w:hAnsi="Calibri" w:cs="Calibri"/>
          <w:sz w:val="24"/>
          <w:szCs w:val="24"/>
          <w:lang w:val="en-US"/>
        </w:rPr>
        <w:t xml:space="preserve"> or </w:t>
      </w:r>
      <w:r w:rsidRPr="0061249C">
        <w:rPr>
          <w:rFonts w:ascii="Calibri" w:hAnsi="Calibri" w:cs="Calibri"/>
          <w:sz w:val="24"/>
          <w:szCs w:val="24"/>
          <w:lang w:val="en-US"/>
        </w:rPr>
        <w:t>social pedagogy in the services of welfare areas, municipalities, companies, and organizations, as well as an independent professional. A Bachelor of Social Services (</w:t>
      </w:r>
      <w:r w:rsidR="00A81596" w:rsidRPr="0061249C">
        <w:rPr>
          <w:rFonts w:ascii="Calibri" w:hAnsi="Calibri" w:cs="Calibri"/>
          <w:sz w:val="24"/>
          <w:szCs w:val="24"/>
          <w:lang w:val="en-US"/>
        </w:rPr>
        <w:t>UAS</w:t>
      </w:r>
      <w:r w:rsidRPr="0061249C">
        <w:rPr>
          <w:rFonts w:ascii="Calibri" w:hAnsi="Calibri" w:cs="Calibri"/>
          <w:sz w:val="24"/>
          <w:szCs w:val="24"/>
          <w:lang w:val="en-US"/>
        </w:rPr>
        <w:t xml:space="preserve">) can work under various job titles, for example, in early childhood education, family, youth, child protection, substance abuse, mental health, immigrant, disability, </w:t>
      </w:r>
      <w:r w:rsidR="004E5F6B">
        <w:rPr>
          <w:rFonts w:ascii="Calibri" w:hAnsi="Calibri" w:cs="Calibri"/>
          <w:sz w:val="24"/>
          <w:szCs w:val="24"/>
          <w:lang w:val="en-US"/>
        </w:rPr>
        <w:t>prison an</w:t>
      </w:r>
      <w:r w:rsidR="000B01B0">
        <w:rPr>
          <w:rFonts w:ascii="Calibri" w:hAnsi="Calibri" w:cs="Calibri"/>
          <w:sz w:val="24"/>
          <w:szCs w:val="24"/>
          <w:lang w:val="en-US"/>
        </w:rPr>
        <w:t>d probation services</w:t>
      </w:r>
      <w:r w:rsidRPr="0061249C">
        <w:rPr>
          <w:rFonts w:ascii="Calibri" w:hAnsi="Calibri" w:cs="Calibri"/>
          <w:sz w:val="24"/>
          <w:szCs w:val="24"/>
          <w:lang w:val="en-US"/>
        </w:rPr>
        <w:t>, working-age and elderly services, as well as in student welfare.</w:t>
      </w:r>
    </w:p>
    <w:p w14:paraId="39E4DA93" w14:textId="788278A7"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A graduate with a Bachelor of Social Services degree is a social sector expert whose work emphasizes interaction and teamwork skills, guidance competence, social work methods, and networking skills. They can anticipate societal changes, renew social and welfare services, and develop community-based and participatory forms of activities and support for the needs of different population groups. A Bachelor of Social Services (</w:t>
      </w:r>
      <w:r w:rsidR="00393A32" w:rsidRPr="0061249C">
        <w:rPr>
          <w:rFonts w:ascii="Calibri" w:hAnsi="Calibri" w:cs="Calibri"/>
          <w:sz w:val="24"/>
          <w:szCs w:val="24"/>
          <w:lang w:val="en-US"/>
        </w:rPr>
        <w:t>UAS</w:t>
      </w:r>
      <w:r w:rsidRPr="0061249C">
        <w:rPr>
          <w:rFonts w:ascii="Calibri" w:hAnsi="Calibri" w:cs="Calibri"/>
          <w:sz w:val="24"/>
          <w:szCs w:val="24"/>
          <w:lang w:val="en-US"/>
        </w:rPr>
        <w:t>) is familiar with the legislation of the field, the service system that produces well-being and safety, and the various forms of providing social, health, and educational services. They can utilize the possibilities of information, communication, and welfare technology in their work.</w:t>
      </w:r>
    </w:p>
    <w:p w14:paraId="1BA20DD9" w14:textId="77777777"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lastRenderedPageBreak/>
        <w:t>The National Supervisory Authority for Welfare and Health (VALVIRA) legalizes the Bachelor of Social Services upon application and notification from the university of applied sciences that awarded the degree, as a licensed social welfare professional, a Bachelor of Social Services. The prerequisite for legalization is that 210 credits and the contents according to the curriculum have been completed in the social services education. The task of the university of applied sciences is to verify that the graduating social welfare professional has the competence required by the professional skill requirements.</w:t>
      </w:r>
    </w:p>
    <w:p w14:paraId="32FA0C82" w14:textId="77777777"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The Early Childhood Education Act (13.7.2018/540 § 27) defines the qualification for a Bachelor of Social Services in early childhood education as follows: The qualification requirement for the tasks of a Bachelor of Social Services in early childhood education is a degree in social and health care from a university of applied sciences, which includes at least 60 credits of studies oriented towards early childhood education and social pedagogy, which can be further regulated by a government decree, or a Bachelor of Social Services degree supplemented with the mentioned studies.</w:t>
      </w:r>
    </w:p>
    <w:p w14:paraId="3DBEA66D" w14:textId="77777777" w:rsidR="00FB1008" w:rsidRPr="0061249C" w:rsidRDefault="00FB1008" w:rsidP="00FB1008">
      <w:pPr>
        <w:rPr>
          <w:rFonts w:ascii="Calibri" w:hAnsi="Calibri" w:cs="Calibri"/>
          <w:sz w:val="24"/>
          <w:szCs w:val="24"/>
          <w:lang w:val="en-US"/>
        </w:rPr>
      </w:pPr>
      <w:r w:rsidRPr="0061249C">
        <w:rPr>
          <w:rFonts w:ascii="Calibri" w:hAnsi="Calibri" w:cs="Calibri"/>
          <w:b/>
          <w:bCs/>
          <w:sz w:val="24"/>
          <w:szCs w:val="24"/>
          <w:lang w:val="en-US"/>
        </w:rPr>
        <w:t>Development of Expertise</w:t>
      </w:r>
    </w:p>
    <w:p w14:paraId="56037D36" w14:textId="0E630855"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The competence goal of social services education is that the graduating Bachelor of Social Services has broad and strong expertise in</w:t>
      </w:r>
      <w:r w:rsidR="00183492" w:rsidRPr="0061249C">
        <w:rPr>
          <w:rFonts w:ascii="Calibri" w:hAnsi="Calibri" w:cs="Calibri"/>
          <w:sz w:val="24"/>
          <w:szCs w:val="24"/>
          <w:lang w:val="en-US"/>
        </w:rPr>
        <w:t xml:space="preserve"> social field area,</w:t>
      </w:r>
      <w:r w:rsidRPr="0061249C">
        <w:rPr>
          <w:rFonts w:ascii="Calibri" w:hAnsi="Calibri" w:cs="Calibri"/>
          <w:sz w:val="24"/>
          <w:szCs w:val="24"/>
          <w:lang w:val="en-US"/>
        </w:rPr>
        <w:t xml:space="preserve"> the application of knowledge, development, and evaluation, as well as readiness for continuous learning and international activities. The competence acquired during the education corresponds to the descriptions of competence levels according to the European Qualification Framework (EQF) and the national framework for qualifications and other competence entities (120/2017) at level 6 (national framework).</w:t>
      </w:r>
    </w:p>
    <w:p w14:paraId="5EE763BF" w14:textId="0B68BA65"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The program-specific competencies of the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are ethical competence</w:t>
      </w:r>
      <w:r w:rsidR="00DF237A" w:rsidRPr="0061249C">
        <w:rPr>
          <w:rFonts w:ascii="Calibri" w:hAnsi="Calibri" w:cs="Calibri"/>
          <w:sz w:val="24"/>
          <w:szCs w:val="24"/>
          <w:lang w:val="en-US"/>
        </w:rPr>
        <w:t>s</w:t>
      </w:r>
      <w:r w:rsidR="00575CE7" w:rsidRPr="0061249C">
        <w:rPr>
          <w:rFonts w:ascii="Calibri" w:hAnsi="Calibri" w:cs="Calibri"/>
          <w:sz w:val="24"/>
          <w:szCs w:val="24"/>
          <w:lang w:val="en-US"/>
        </w:rPr>
        <w:t xml:space="preserve"> </w:t>
      </w:r>
      <w:r w:rsidRPr="0061249C">
        <w:rPr>
          <w:rFonts w:ascii="Calibri" w:hAnsi="Calibri" w:cs="Calibri"/>
          <w:sz w:val="24"/>
          <w:szCs w:val="24"/>
          <w:lang w:val="en-US"/>
        </w:rPr>
        <w:t xml:space="preserve"> in socia</w:t>
      </w:r>
      <w:r w:rsidR="00575CE7" w:rsidRPr="0061249C">
        <w:rPr>
          <w:rFonts w:ascii="Calibri" w:hAnsi="Calibri" w:cs="Calibri"/>
          <w:sz w:val="24"/>
          <w:szCs w:val="24"/>
          <w:lang w:val="en-US"/>
        </w:rPr>
        <w:t>l field</w:t>
      </w:r>
      <w:r w:rsidRPr="0061249C">
        <w:rPr>
          <w:rFonts w:ascii="Calibri" w:hAnsi="Calibri" w:cs="Calibri"/>
          <w:sz w:val="24"/>
          <w:szCs w:val="24"/>
          <w:lang w:val="en-US"/>
        </w:rPr>
        <w:t xml:space="preserve"> </w:t>
      </w:r>
      <w:r w:rsidR="00575CE7" w:rsidRPr="0061249C">
        <w:rPr>
          <w:rFonts w:ascii="Calibri" w:hAnsi="Calibri" w:cs="Calibri"/>
          <w:sz w:val="24"/>
          <w:szCs w:val="24"/>
          <w:lang w:val="en-US"/>
        </w:rPr>
        <w:t xml:space="preserve">competence, in social client </w:t>
      </w:r>
      <w:r w:rsidRPr="0061249C">
        <w:rPr>
          <w:rFonts w:ascii="Calibri" w:hAnsi="Calibri" w:cs="Calibri"/>
          <w:sz w:val="24"/>
          <w:szCs w:val="24"/>
          <w:lang w:val="en-US"/>
        </w:rPr>
        <w:t>work competence, social service system competence, critical and participatory societal competence, research-based development and innovation competence, and work community, management, and entrepreneurship competence.</w:t>
      </w:r>
    </w:p>
    <w:p w14:paraId="6DEA7C23" w14:textId="76492063" w:rsidR="00FB1008" w:rsidRPr="0061249C" w:rsidRDefault="00FB1008" w:rsidP="00FB1008">
      <w:pPr>
        <w:rPr>
          <w:rFonts w:ascii="Calibri" w:hAnsi="Calibri" w:cs="Calibri"/>
          <w:sz w:val="24"/>
          <w:szCs w:val="24"/>
          <w:lang w:val="en-US"/>
        </w:rPr>
      </w:pPr>
      <w:r w:rsidRPr="0061249C">
        <w:rPr>
          <w:rFonts w:ascii="Calibri" w:hAnsi="Calibri" w:cs="Calibri"/>
          <w:sz w:val="24"/>
          <w:szCs w:val="24"/>
          <w:lang w:val="en-US"/>
        </w:rPr>
        <w:t>Upon graduation,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masters the service systems that produce participation, safety, and well-being and their forms of production in the social, health, and educational sectors. They can guide and support different people and clients at various stages of growth, development, and learning. Additionally,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can support and involve children, adults, families, and various groups in changing life situations and everyday challenges.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can also act as an expert in multidisciplinary social, health, and educational services as well as in development and innovation activities.</w:t>
      </w:r>
    </w:p>
    <w:p w14:paraId="2CED0A58" w14:textId="656B792D"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 xml:space="preserve">He can anticipate future changes and produce and develop services that require expertise in social </w:t>
      </w:r>
      <w:r w:rsidR="00183492" w:rsidRPr="0061249C">
        <w:rPr>
          <w:rFonts w:ascii="Calibri" w:hAnsi="Calibri" w:cs="Calibri"/>
          <w:sz w:val="24"/>
          <w:szCs w:val="24"/>
          <w:lang w:val="en-US"/>
        </w:rPr>
        <w:t>counselling</w:t>
      </w:r>
      <w:r w:rsidRPr="0061249C">
        <w:rPr>
          <w:rFonts w:ascii="Calibri" w:hAnsi="Calibri" w:cs="Calibri"/>
          <w:sz w:val="24"/>
          <w:szCs w:val="24"/>
          <w:lang w:val="en-US"/>
        </w:rPr>
        <w:t xml:space="preserve"> and education. In their work,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adheres to the professional and ethical principles of the social sector.</w:t>
      </w:r>
    </w:p>
    <w:p w14:paraId="1CB2A5F7" w14:textId="77777777"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lastRenderedPageBreak/>
        <w:t>In Savonia’s curricula, courses form broader study modules. This supports the overall development of the student and the growth of their expertise. At the same time, it enables the integration of teaching with work-life-oriented research and development activities.</w:t>
      </w:r>
    </w:p>
    <w:p w14:paraId="0C95BFF6" w14:textId="77777777"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The curriculum for the Bachelor of Social Services is designed so that:</w:t>
      </w:r>
    </w:p>
    <w:p w14:paraId="67F201ED" w14:textId="77777777" w:rsidR="0050373E" w:rsidRPr="0061249C" w:rsidRDefault="0050373E" w:rsidP="0050373E">
      <w:pPr>
        <w:numPr>
          <w:ilvl w:val="0"/>
          <w:numId w:val="13"/>
        </w:numPr>
        <w:rPr>
          <w:rFonts w:ascii="Calibri" w:hAnsi="Calibri" w:cs="Calibri"/>
          <w:sz w:val="24"/>
          <w:szCs w:val="24"/>
          <w:lang w:val="en-US"/>
        </w:rPr>
      </w:pPr>
      <w:r w:rsidRPr="0061249C">
        <w:rPr>
          <w:rFonts w:ascii="Calibri" w:hAnsi="Calibri" w:cs="Calibri"/>
          <w:sz w:val="24"/>
          <w:szCs w:val="24"/>
          <w:lang w:val="en-US"/>
        </w:rPr>
        <w:t>The degree provides the competence required in working life.</w:t>
      </w:r>
    </w:p>
    <w:p w14:paraId="4A40DED4" w14:textId="77777777" w:rsidR="0050373E" w:rsidRPr="0061249C" w:rsidRDefault="0050373E" w:rsidP="0050373E">
      <w:pPr>
        <w:numPr>
          <w:ilvl w:val="0"/>
          <w:numId w:val="13"/>
        </w:numPr>
        <w:rPr>
          <w:rFonts w:ascii="Calibri" w:hAnsi="Calibri" w:cs="Calibri"/>
          <w:sz w:val="24"/>
          <w:szCs w:val="24"/>
          <w:lang w:val="en-US"/>
        </w:rPr>
      </w:pPr>
      <w:r w:rsidRPr="0061249C">
        <w:rPr>
          <w:rFonts w:ascii="Calibri" w:hAnsi="Calibri" w:cs="Calibri"/>
          <w:sz w:val="24"/>
          <w:szCs w:val="24"/>
          <w:lang w:val="en-US"/>
        </w:rPr>
        <w:t>The education ensures the development of the student’s expertise.</w:t>
      </w:r>
    </w:p>
    <w:p w14:paraId="35B13CEA" w14:textId="77777777" w:rsidR="0050373E" w:rsidRPr="0061249C" w:rsidRDefault="0050373E" w:rsidP="0050373E">
      <w:pPr>
        <w:rPr>
          <w:rFonts w:ascii="Calibri" w:hAnsi="Calibri" w:cs="Calibri"/>
          <w:sz w:val="24"/>
          <w:szCs w:val="24"/>
        </w:rPr>
      </w:pPr>
      <w:r w:rsidRPr="0061249C">
        <w:rPr>
          <w:rFonts w:ascii="Calibri" w:hAnsi="Calibri" w:cs="Calibri"/>
          <w:sz w:val="24"/>
          <w:szCs w:val="24"/>
        </w:rPr>
        <w:t>The student:</w:t>
      </w:r>
    </w:p>
    <w:p w14:paraId="6B7AA4F0" w14:textId="77777777" w:rsidR="0050373E" w:rsidRPr="0061249C" w:rsidRDefault="0050373E" w:rsidP="0050373E">
      <w:pPr>
        <w:numPr>
          <w:ilvl w:val="0"/>
          <w:numId w:val="14"/>
        </w:numPr>
        <w:rPr>
          <w:rFonts w:ascii="Calibri" w:hAnsi="Calibri" w:cs="Calibri"/>
          <w:sz w:val="24"/>
          <w:szCs w:val="24"/>
          <w:lang w:val="en-US"/>
        </w:rPr>
      </w:pPr>
      <w:r w:rsidRPr="0061249C">
        <w:rPr>
          <w:rFonts w:ascii="Calibri" w:hAnsi="Calibri" w:cs="Calibri"/>
          <w:sz w:val="24"/>
          <w:szCs w:val="24"/>
          <w:lang w:val="en-US"/>
        </w:rPr>
        <w:t>Prepares a personal study and career plan to support their studies, recognizing previously acquired skills.</w:t>
      </w:r>
    </w:p>
    <w:p w14:paraId="5B167369" w14:textId="77777777" w:rsidR="0050373E" w:rsidRPr="0061249C" w:rsidRDefault="0050373E" w:rsidP="0050373E">
      <w:pPr>
        <w:numPr>
          <w:ilvl w:val="0"/>
          <w:numId w:val="14"/>
        </w:numPr>
        <w:rPr>
          <w:rFonts w:ascii="Calibri" w:hAnsi="Calibri" w:cs="Calibri"/>
          <w:sz w:val="24"/>
          <w:szCs w:val="24"/>
          <w:lang w:val="en-US"/>
        </w:rPr>
      </w:pPr>
      <w:r w:rsidRPr="0061249C">
        <w:rPr>
          <w:rFonts w:ascii="Calibri" w:hAnsi="Calibri" w:cs="Calibri"/>
          <w:sz w:val="24"/>
          <w:szCs w:val="24"/>
          <w:lang w:val="en-US"/>
        </w:rPr>
        <w:t>Is responsible for the progress of their studies.</w:t>
      </w:r>
    </w:p>
    <w:p w14:paraId="07567677" w14:textId="77777777"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Savonia’s teachers and other staff guide and support the definition and achievement of personal goals.</w:t>
      </w:r>
    </w:p>
    <w:p w14:paraId="1B0B5540" w14:textId="77777777" w:rsidR="0050373E" w:rsidRPr="0061249C" w:rsidRDefault="0050373E" w:rsidP="0050373E">
      <w:pPr>
        <w:rPr>
          <w:rFonts w:ascii="Calibri" w:hAnsi="Calibri" w:cs="Calibri"/>
          <w:sz w:val="24"/>
          <w:szCs w:val="24"/>
          <w:lang w:val="en-US"/>
        </w:rPr>
      </w:pPr>
      <w:r w:rsidRPr="0061249C">
        <w:rPr>
          <w:rFonts w:ascii="Calibri" w:hAnsi="Calibri" w:cs="Calibri"/>
          <w:b/>
          <w:bCs/>
          <w:sz w:val="24"/>
          <w:szCs w:val="24"/>
          <w:lang w:val="en-US"/>
        </w:rPr>
        <w:t>Implementation</w:t>
      </w:r>
    </w:p>
    <w:p w14:paraId="1CD23D90" w14:textId="77777777" w:rsidR="0050373E" w:rsidRPr="00D80060" w:rsidRDefault="0050373E" w:rsidP="0050373E">
      <w:pPr>
        <w:rPr>
          <w:rFonts w:ascii="Calibri" w:hAnsi="Calibri" w:cs="Calibri"/>
          <w:sz w:val="24"/>
          <w:szCs w:val="24"/>
          <w:lang w:val="en-US"/>
        </w:rPr>
      </w:pPr>
      <w:r w:rsidRPr="0061249C">
        <w:rPr>
          <w:rFonts w:ascii="Calibri" w:hAnsi="Calibri" w:cs="Calibri"/>
          <w:sz w:val="24"/>
          <w:szCs w:val="24"/>
          <w:lang w:val="en-US"/>
        </w:rPr>
        <w:t xml:space="preserve">The pedagogical approach is the diverse integration of high-quality, work-life-oriented education with research and development activities. Co-development strengthens multidisciplinary activities, the utilization of partnerships, and work-life orientation, which supports the integration of theory and practice in learning. In work-life-oriented education, student motivation and commitment to studies are emphasized. Various virtual and physical environments at Savonia and partner facilities both domestically and internationally broadly and </w:t>
      </w:r>
      <w:r w:rsidRPr="00D80060">
        <w:rPr>
          <w:rFonts w:ascii="Calibri" w:hAnsi="Calibri" w:cs="Calibri"/>
          <w:sz w:val="24"/>
          <w:szCs w:val="24"/>
          <w:lang w:val="en-US"/>
        </w:rPr>
        <w:t>interestingly connect theory and practice as part of the student’s learning and organizational development. The education is characterized by diversity, interdisciplinarity, and independence from time and place.</w:t>
      </w:r>
    </w:p>
    <w:p w14:paraId="78313324" w14:textId="77777777" w:rsidR="00D80060" w:rsidRPr="00D80060" w:rsidRDefault="00D80060" w:rsidP="00D80060">
      <w:pPr>
        <w:rPr>
          <w:rStyle w:val="normaltextrun"/>
          <w:rFonts w:ascii="Calibri" w:eastAsiaTheme="majorEastAsia" w:hAnsi="Calibri" w:cs="Calibri"/>
          <w:kern w:val="0"/>
          <w:sz w:val="24"/>
          <w:szCs w:val="24"/>
          <w:lang w:val="en-US" w:eastAsia="fi-FI"/>
          <w14:ligatures w14:val="none"/>
        </w:rPr>
      </w:pPr>
      <w:r w:rsidRPr="00D80060">
        <w:rPr>
          <w:rFonts w:ascii="Calibri" w:hAnsi="Calibri" w:cs="Calibri"/>
          <w:sz w:val="24"/>
          <w:szCs w:val="24"/>
          <w:lang w:val="en-US"/>
        </w:rPr>
        <w:t>Teaching is based on a socio-constructivist learning concept and integrative pedagogy. According to the socio-constructivist learning concept, the student is seen as an active and independent seeker of knowledge, a critical evaluator, and a builder of knowledge. Studies include contact and distance learning, online learning, independent study, and practical training. 1 ECTS means about 27 hours of work,</w:t>
      </w:r>
      <w:r w:rsidRPr="00D80060">
        <w:rPr>
          <w:rStyle w:val="normaltextrun"/>
          <w:rFonts w:ascii="Calibri" w:eastAsiaTheme="majorEastAsia" w:hAnsi="Calibri" w:cs="Calibri"/>
          <w:kern w:val="0"/>
          <w:sz w:val="24"/>
          <w:szCs w:val="24"/>
          <w:lang w:val="en-US" w:eastAsia="fi-FI"/>
          <w14:ligatures w14:val="none"/>
        </w:rPr>
        <w:t xml:space="preserve"> which is good to remember when planning your studies, work and other life.</w:t>
      </w:r>
    </w:p>
    <w:p w14:paraId="685DA5E3" w14:textId="20FB6131"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Comprehensive guidance supports the student’s professional growth throughout their study path. At Savonia, each student is an individual. The education is implemented considering the diverse needs and goals of the students. Personalized education allows for alternative methods of completion and individual paths according to the student’s own goals.</w:t>
      </w:r>
      <w:r w:rsidR="004947E5" w:rsidRPr="0061249C">
        <w:rPr>
          <w:rFonts w:ascii="Calibri" w:hAnsi="Calibri" w:cs="Calibri"/>
          <w:sz w:val="24"/>
          <w:szCs w:val="24"/>
          <w:lang w:val="en-US"/>
        </w:rPr>
        <w:t xml:space="preserve"> </w:t>
      </w:r>
      <w:r w:rsidRPr="0061249C">
        <w:rPr>
          <w:rFonts w:ascii="Calibri" w:hAnsi="Calibri" w:cs="Calibri"/>
          <w:sz w:val="24"/>
          <w:szCs w:val="24"/>
          <w:lang w:val="en-US"/>
        </w:rPr>
        <w:t xml:space="preserve">At Savonia, the recognition and acknowledgment of prior learning and the academicization of work are widely utilized as part of the student’s personal study plan. </w:t>
      </w:r>
    </w:p>
    <w:p w14:paraId="6BB1F67D" w14:textId="77777777" w:rsidR="0050373E" w:rsidRPr="0061249C" w:rsidRDefault="0050373E" w:rsidP="0050373E">
      <w:pPr>
        <w:rPr>
          <w:rFonts w:ascii="Calibri" w:hAnsi="Calibri" w:cs="Calibri"/>
          <w:sz w:val="24"/>
          <w:szCs w:val="24"/>
          <w:lang w:val="en-US"/>
        </w:rPr>
      </w:pPr>
      <w:r w:rsidRPr="0061249C">
        <w:rPr>
          <w:rFonts w:ascii="Calibri" w:hAnsi="Calibri" w:cs="Calibri"/>
          <w:sz w:val="24"/>
          <w:szCs w:val="24"/>
          <w:lang w:val="en-US"/>
        </w:rPr>
        <w:t>The contents and implementation methods of the annual themes and courses take into account responsibility, sustainable development, and global human security challenges.</w:t>
      </w:r>
    </w:p>
    <w:p w14:paraId="61C60C73" w14:textId="4A7E5849" w:rsidR="00726B0D" w:rsidRPr="0061249C" w:rsidRDefault="0050373E" w:rsidP="00726B0D">
      <w:pPr>
        <w:rPr>
          <w:rFonts w:ascii="Calibri" w:hAnsi="Calibri" w:cs="Calibri"/>
          <w:sz w:val="24"/>
          <w:szCs w:val="24"/>
          <w:lang w:val="en-US"/>
        </w:rPr>
      </w:pPr>
      <w:r w:rsidRPr="0061249C">
        <w:rPr>
          <w:rFonts w:ascii="Calibri" w:hAnsi="Calibri" w:cs="Calibri"/>
          <w:sz w:val="24"/>
          <w:szCs w:val="24"/>
          <w:lang w:val="en-US"/>
        </w:rPr>
        <w:lastRenderedPageBreak/>
        <w:t xml:space="preserve">The curriculum for the Bachelor of Social Services defines the objectives and key content of each course, the extent in credits, the principles of organizing studies and teaching, and the required achievements. </w:t>
      </w:r>
    </w:p>
    <w:p w14:paraId="05D88208" w14:textId="77777777"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The student has the opportunity to study internationality and cultural competence for 60 credits either abroad in various exchange programs or at Savonia by choosing multicultural and international courses. The student can also practice cultural skills by tutoring international exchange students and working, for example, with immigrants.</w:t>
      </w:r>
    </w:p>
    <w:p w14:paraId="5E010FBF" w14:textId="049A5998"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Courses in English and Swedish are included in the degree. The student can also include optional language studies in their personal study and career plan. Finnish language and communication studies are integrated into</w:t>
      </w:r>
      <w:r w:rsidR="00183492" w:rsidRPr="0061249C">
        <w:rPr>
          <w:rFonts w:ascii="Calibri" w:hAnsi="Calibri" w:cs="Calibri"/>
          <w:sz w:val="24"/>
          <w:szCs w:val="24"/>
          <w:lang w:val="en-US"/>
        </w:rPr>
        <w:t xml:space="preserve"> social studies courses</w:t>
      </w:r>
      <w:r w:rsidRPr="0061249C">
        <w:rPr>
          <w:rFonts w:ascii="Calibri" w:hAnsi="Calibri" w:cs="Calibri"/>
          <w:sz w:val="24"/>
          <w:szCs w:val="24"/>
          <w:lang w:val="en-US"/>
        </w:rPr>
        <w:t xml:space="preserve"> so that the student achieves the communication and interaction skills necessary for studying, practicing the profession, professional development, and further studies.</w:t>
      </w:r>
    </w:p>
    <w:p w14:paraId="69C5FDFB" w14:textId="76CD4E3B"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 xml:space="preserve">In advanced professional studies, the student deepens their expertise in social work on their chosen expert path (15 credits). </w:t>
      </w:r>
      <w:r w:rsidR="00900B59" w:rsidRPr="0061249C">
        <w:rPr>
          <w:rFonts w:ascii="Calibri" w:hAnsi="Calibri" w:cs="Calibri"/>
          <w:sz w:val="24"/>
          <w:szCs w:val="24"/>
          <w:lang w:val="en-US"/>
        </w:rPr>
        <w:t>The e</w:t>
      </w:r>
      <w:r w:rsidR="00D608A2" w:rsidRPr="0061249C">
        <w:rPr>
          <w:rFonts w:ascii="Calibri" w:hAnsi="Calibri" w:cs="Calibri"/>
          <w:sz w:val="24"/>
          <w:szCs w:val="24"/>
          <w:lang w:val="en-US"/>
        </w:rPr>
        <w:t>xp</w:t>
      </w:r>
      <w:r w:rsidR="00900B59" w:rsidRPr="0061249C">
        <w:rPr>
          <w:rFonts w:ascii="Calibri" w:hAnsi="Calibri" w:cs="Calibri"/>
          <w:sz w:val="24"/>
          <w:szCs w:val="24"/>
          <w:lang w:val="en-US"/>
        </w:rPr>
        <w:t xml:space="preserve">ert </w:t>
      </w:r>
      <w:r w:rsidR="00B61AF5" w:rsidRPr="0061249C">
        <w:rPr>
          <w:rFonts w:ascii="Calibri" w:hAnsi="Calibri" w:cs="Calibri"/>
          <w:sz w:val="24"/>
          <w:szCs w:val="24"/>
          <w:lang w:val="en-US"/>
        </w:rPr>
        <w:t>paths are</w:t>
      </w:r>
      <w:r w:rsidRPr="0061249C">
        <w:rPr>
          <w:rFonts w:ascii="Calibri" w:hAnsi="Calibri" w:cs="Calibri"/>
          <w:sz w:val="24"/>
          <w:szCs w:val="24"/>
          <w:lang w:val="en-US"/>
        </w:rPr>
        <w:t>: expert in social pedagogical work with children, youth, and families</w:t>
      </w:r>
      <w:r w:rsidR="002B7F33">
        <w:rPr>
          <w:rFonts w:ascii="Calibri" w:hAnsi="Calibri" w:cs="Calibri"/>
          <w:sz w:val="24"/>
          <w:szCs w:val="24"/>
          <w:lang w:val="en-US"/>
        </w:rPr>
        <w:t xml:space="preserve"> and</w:t>
      </w:r>
      <w:r w:rsidRPr="0061249C">
        <w:rPr>
          <w:rFonts w:ascii="Calibri" w:hAnsi="Calibri" w:cs="Calibri"/>
          <w:sz w:val="24"/>
          <w:szCs w:val="24"/>
          <w:lang w:val="en-US"/>
        </w:rPr>
        <w:t xml:space="preserve"> expert in social</w:t>
      </w:r>
      <w:r w:rsidR="00183492" w:rsidRPr="0061249C">
        <w:rPr>
          <w:rFonts w:ascii="Calibri" w:hAnsi="Calibri" w:cs="Calibri"/>
          <w:sz w:val="24"/>
          <w:szCs w:val="24"/>
          <w:lang w:val="en-US"/>
        </w:rPr>
        <w:t xml:space="preserve"> counselling</w:t>
      </w:r>
      <w:r w:rsidRPr="0061249C">
        <w:rPr>
          <w:rFonts w:ascii="Calibri" w:hAnsi="Calibri" w:cs="Calibri"/>
          <w:sz w:val="24"/>
          <w:szCs w:val="24"/>
          <w:lang w:val="en-US"/>
        </w:rPr>
        <w:t xml:space="preserve"> </w:t>
      </w:r>
      <w:r w:rsidR="00183492" w:rsidRPr="0061249C">
        <w:rPr>
          <w:rFonts w:ascii="Calibri" w:hAnsi="Calibri" w:cs="Calibri"/>
          <w:sz w:val="24"/>
          <w:szCs w:val="24"/>
          <w:lang w:val="en-US"/>
        </w:rPr>
        <w:t>i</w:t>
      </w:r>
      <w:r w:rsidRPr="0061249C">
        <w:rPr>
          <w:rFonts w:ascii="Calibri" w:hAnsi="Calibri" w:cs="Calibri"/>
          <w:sz w:val="24"/>
          <w:szCs w:val="24"/>
          <w:lang w:val="en-US"/>
        </w:rPr>
        <w:t>n welfare and social services.</w:t>
      </w:r>
    </w:p>
    <w:p w14:paraId="6BAD8017" w14:textId="61336212"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 xml:space="preserve">In the specialized studies for the expert in social pedagogical work with children, youth, and families, the student deepens their educational </w:t>
      </w:r>
      <w:r w:rsidR="00183492" w:rsidRPr="0061249C">
        <w:rPr>
          <w:rFonts w:ascii="Calibri" w:hAnsi="Calibri" w:cs="Calibri"/>
          <w:sz w:val="24"/>
          <w:szCs w:val="24"/>
          <w:lang w:val="en-US"/>
        </w:rPr>
        <w:t>counselling</w:t>
      </w:r>
      <w:r w:rsidRPr="0061249C">
        <w:rPr>
          <w:rFonts w:ascii="Calibri" w:hAnsi="Calibri" w:cs="Calibri"/>
          <w:sz w:val="24"/>
          <w:szCs w:val="24"/>
          <w:lang w:val="en-US"/>
        </w:rPr>
        <w:t xml:space="preserve"> skills with children, youth, and families. The student gains the skills for pedagogical work that promotes the psychosocial well-being, growth, and learning of children and youth, as well as supporting parenting. Additionally, the studies provide the skills to identify and support early and special needs in multidisciplinary and interdisciplinary cooperation. Upon graduation,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can work in early childhood education (e.g., early childhood education social worker), youth work (e.g., school counselor, child protection), and family work.</w:t>
      </w:r>
    </w:p>
    <w:p w14:paraId="7A17E07F" w14:textId="08E3E25B"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In the specialized studies for the expert in social</w:t>
      </w:r>
      <w:r w:rsidR="00183492" w:rsidRPr="0061249C">
        <w:rPr>
          <w:rFonts w:ascii="Calibri" w:hAnsi="Calibri" w:cs="Calibri"/>
          <w:sz w:val="24"/>
          <w:szCs w:val="24"/>
          <w:lang w:val="en-US"/>
        </w:rPr>
        <w:t xml:space="preserve"> counselling</w:t>
      </w:r>
      <w:r w:rsidRPr="0061249C">
        <w:rPr>
          <w:rFonts w:ascii="Calibri" w:hAnsi="Calibri" w:cs="Calibri"/>
          <w:sz w:val="24"/>
          <w:szCs w:val="24"/>
          <w:lang w:val="en-US"/>
        </w:rPr>
        <w:t xml:space="preserve"> </w:t>
      </w:r>
      <w:r w:rsidR="00183492" w:rsidRPr="0061249C">
        <w:rPr>
          <w:rFonts w:ascii="Calibri" w:hAnsi="Calibri" w:cs="Calibri"/>
          <w:sz w:val="24"/>
          <w:szCs w:val="24"/>
          <w:lang w:val="en-US"/>
        </w:rPr>
        <w:t>i</w:t>
      </w:r>
      <w:r w:rsidRPr="0061249C">
        <w:rPr>
          <w:rFonts w:ascii="Calibri" w:hAnsi="Calibri" w:cs="Calibri"/>
          <w:sz w:val="24"/>
          <w:szCs w:val="24"/>
          <w:lang w:val="en-US"/>
        </w:rPr>
        <w:t>n welfare and social services, the student deepens their</w:t>
      </w:r>
      <w:r w:rsidR="00183492" w:rsidRPr="0061249C">
        <w:rPr>
          <w:rFonts w:ascii="Calibri" w:hAnsi="Calibri" w:cs="Calibri"/>
          <w:sz w:val="24"/>
          <w:szCs w:val="24"/>
          <w:lang w:val="en-US"/>
        </w:rPr>
        <w:t xml:space="preserve"> counselling</w:t>
      </w:r>
      <w:r w:rsidRPr="0061249C">
        <w:rPr>
          <w:rFonts w:ascii="Calibri" w:hAnsi="Calibri" w:cs="Calibri"/>
          <w:sz w:val="24"/>
          <w:szCs w:val="24"/>
          <w:lang w:val="en-US"/>
        </w:rPr>
        <w:t xml:space="preserve"> kills with people of different ages and in various life situations using a social pedagogical work orientation. The student gains the skills to support the well-being, life management, and functional capacity of clients in different life situations and to prevent social exclusion. The studies provide the skills for a preventive approach and the use of multidisciplinary and multi-professional work methods. Upon graduation, a Bachelor of Social Services (</w:t>
      </w:r>
      <w:r w:rsidR="00DF237A" w:rsidRPr="0061249C">
        <w:rPr>
          <w:rFonts w:ascii="Calibri" w:hAnsi="Calibri" w:cs="Calibri"/>
          <w:sz w:val="24"/>
          <w:szCs w:val="24"/>
          <w:lang w:val="en-US"/>
        </w:rPr>
        <w:t>UAS</w:t>
      </w:r>
      <w:r w:rsidRPr="0061249C">
        <w:rPr>
          <w:rFonts w:ascii="Calibri" w:hAnsi="Calibri" w:cs="Calibri"/>
          <w:sz w:val="24"/>
          <w:szCs w:val="24"/>
          <w:lang w:val="en-US"/>
        </w:rPr>
        <w:t>) can work under various job titles in child and family services, rehabilitative work activities, substance abuse and criminal work, mental health work, employment services, child protection, immigrant work, disability work, or services for the elderly.</w:t>
      </w:r>
    </w:p>
    <w:p w14:paraId="5422A251" w14:textId="77777777" w:rsidR="00726B0D" w:rsidRPr="0061249C" w:rsidRDefault="00726B0D" w:rsidP="00726B0D">
      <w:pPr>
        <w:rPr>
          <w:rFonts w:ascii="Calibri" w:hAnsi="Calibri" w:cs="Calibri"/>
          <w:sz w:val="24"/>
          <w:szCs w:val="24"/>
          <w:lang w:val="en-US"/>
        </w:rPr>
      </w:pPr>
      <w:r w:rsidRPr="0061249C">
        <w:rPr>
          <w:rFonts w:ascii="Calibri" w:hAnsi="Calibri" w:cs="Calibri"/>
          <w:sz w:val="24"/>
          <w:szCs w:val="24"/>
          <w:lang w:val="en-US"/>
        </w:rPr>
        <w:t>Assessment follows the degree regulations of Savonia University of Applied Sciences. Assessment guides and verifies the achievement of the student’s study objectives. The assessment criteria are based on the course objectives, and the student receives information about the assessment criteria at the beginning of the course. The student has the opportunity to provide feedback on the education and courses.</w:t>
      </w:r>
    </w:p>
    <w:p w14:paraId="77DF44FE" w14:textId="77777777" w:rsidR="00FB1008" w:rsidRPr="0061249C" w:rsidRDefault="00FB1008">
      <w:pPr>
        <w:rPr>
          <w:rFonts w:ascii="Calibri" w:hAnsi="Calibri" w:cs="Calibri"/>
          <w:sz w:val="24"/>
          <w:szCs w:val="24"/>
          <w:lang w:val="en-US"/>
        </w:rPr>
      </w:pPr>
    </w:p>
    <w:sectPr w:rsidR="00FB1008" w:rsidRPr="0061249C" w:rsidSect="007C1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51DA"/>
    <w:multiLevelType w:val="multilevel"/>
    <w:tmpl w:val="BA1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D02F7"/>
    <w:multiLevelType w:val="multilevel"/>
    <w:tmpl w:val="FB00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047367"/>
    <w:multiLevelType w:val="multilevel"/>
    <w:tmpl w:val="F1D8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A0BD6"/>
    <w:multiLevelType w:val="hybridMultilevel"/>
    <w:tmpl w:val="42C4B8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5A2718F"/>
    <w:multiLevelType w:val="multilevel"/>
    <w:tmpl w:val="887C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F740B0"/>
    <w:multiLevelType w:val="multilevel"/>
    <w:tmpl w:val="BAB6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FB20E0"/>
    <w:multiLevelType w:val="multilevel"/>
    <w:tmpl w:val="BCD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3B2E36"/>
    <w:multiLevelType w:val="hybridMultilevel"/>
    <w:tmpl w:val="2A2422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77C10D9"/>
    <w:multiLevelType w:val="multilevel"/>
    <w:tmpl w:val="0904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EF5A45"/>
    <w:multiLevelType w:val="multilevel"/>
    <w:tmpl w:val="8488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291CB5"/>
    <w:multiLevelType w:val="multilevel"/>
    <w:tmpl w:val="E90A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9A247A"/>
    <w:multiLevelType w:val="multilevel"/>
    <w:tmpl w:val="0F54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4C3AC7"/>
    <w:multiLevelType w:val="multilevel"/>
    <w:tmpl w:val="62F8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167866"/>
    <w:multiLevelType w:val="hybridMultilevel"/>
    <w:tmpl w:val="7C3EB3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46796336">
    <w:abstractNumId w:val="11"/>
  </w:num>
  <w:num w:numId="2" w16cid:durableId="519440114">
    <w:abstractNumId w:val="10"/>
  </w:num>
  <w:num w:numId="3" w16cid:durableId="1438256809">
    <w:abstractNumId w:val="9"/>
  </w:num>
  <w:num w:numId="4" w16cid:durableId="1553927324">
    <w:abstractNumId w:val="6"/>
  </w:num>
  <w:num w:numId="5" w16cid:durableId="1532916907">
    <w:abstractNumId w:val="1"/>
  </w:num>
  <w:num w:numId="6" w16cid:durableId="1296109274">
    <w:abstractNumId w:val="0"/>
  </w:num>
  <w:num w:numId="7" w16cid:durableId="791364527">
    <w:abstractNumId w:val="4"/>
  </w:num>
  <w:num w:numId="8" w16cid:durableId="1606038396">
    <w:abstractNumId w:val="5"/>
  </w:num>
  <w:num w:numId="9" w16cid:durableId="235677557">
    <w:abstractNumId w:val="3"/>
  </w:num>
  <w:num w:numId="10" w16cid:durableId="15009485">
    <w:abstractNumId w:val="12"/>
  </w:num>
  <w:num w:numId="11" w16cid:durableId="1745641731">
    <w:abstractNumId w:val="13"/>
  </w:num>
  <w:num w:numId="12" w16cid:durableId="1041708423">
    <w:abstractNumId w:val="7"/>
  </w:num>
  <w:num w:numId="13" w16cid:durableId="938025923">
    <w:abstractNumId w:val="8"/>
  </w:num>
  <w:num w:numId="14" w16cid:durableId="1959526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E4"/>
    <w:rsid w:val="00010494"/>
    <w:rsid w:val="00012424"/>
    <w:rsid w:val="00017492"/>
    <w:rsid w:val="000437B4"/>
    <w:rsid w:val="00047943"/>
    <w:rsid w:val="00052C46"/>
    <w:rsid w:val="000558E0"/>
    <w:rsid w:val="00056FC4"/>
    <w:rsid w:val="00063C93"/>
    <w:rsid w:val="000809BB"/>
    <w:rsid w:val="00084039"/>
    <w:rsid w:val="000904AB"/>
    <w:rsid w:val="000A481B"/>
    <w:rsid w:val="000A505E"/>
    <w:rsid w:val="000B01B0"/>
    <w:rsid w:val="000C187C"/>
    <w:rsid w:val="000C46A9"/>
    <w:rsid w:val="000E126A"/>
    <w:rsid w:val="000F6C02"/>
    <w:rsid w:val="000F7092"/>
    <w:rsid w:val="00105128"/>
    <w:rsid w:val="00113491"/>
    <w:rsid w:val="001164C7"/>
    <w:rsid w:val="001230FD"/>
    <w:rsid w:val="00131CB6"/>
    <w:rsid w:val="00141958"/>
    <w:rsid w:val="00142051"/>
    <w:rsid w:val="0014241A"/>
    <w:rsid w:val="001544C3"/>
    <w:rsid w:val="00171342"/>
    <w:rsid w:val="0017696C"/>
    <w:rsid w:val="001816AA"/>
    <w:rsid w:val="00181EAB"/>
    <w:rsid w:val="00183492"/>
    <w:rsid w:val="00190781"/>
    <w:rsid w:val="001A1FBF"/>
    <w:rsid w:val="001C1922"/>
    <w:rsid w:val="001C201B"/>
    <w:rsid w:val="001C4594"/>
    <w:rsid w:val="001C664D"/>
    <w:rsid w:val="001D7DA7"/>
    <w:rsid w:val="001E7C92"/>
    <w:rsid w:val="001F34CB"/>
    <w:rsid w:val="0020454F"/>
    <w:rsid w:val="002320DC"/>
    <w:rsid w:val="0024091D"/>
    <w:rsid w:val="00273C96"/>
    <w:rsid w:val="0027470A"/>
    <w:rsid w:val="00282812"/>
    <w:rsid w:val="00284A04"/>
    <w:rsid w:val="00284B1F"/>
    <w:rsid w:val="00297125"/>
    <w:rsid w:val="002A0C57"/>
    <w:rsid w:val="002B7F33"/>
    <w:rsid w:val="002C1D51"/>
    <w:rsid w:val="002D34A4"/>
    <w:rsid w:val="002D660A"/>
    <w:rsid w:val="002E74DE"/>
    <w:rsid w:val="00300382"/>
    <w:rsid w:val="00301541"/>
    <w:rsid w:val="00301925"/>
    <w:rsid w:val="00314A9E"/>
    <w:rsid w:val="003228A2"/>
    <w:rsid w:val="00324EBA"/>
    <w:rsid w:val="00343B2F"/>
    <w:rsid w:val="00347BE6"/>
    <w:rsid w:val="00355E45"/>
    <w:rsid w:val="00370E79"/>
    <w:rsid w:val="003717EC"/>
    <w:rsid w:val="003718D6"/>
    <w:rsid w:val="00393A32"/>
    <w:rsid w:val="00396F96"/>
    <w:rsid w:val="00397A06"/>
    <w:rsid w:val="003A5197"/>
    <w:rsid w:val="003C181E"/>
    <w:rsid w:val="003C1D4A"/>
    <w:rsid w:val="003C6CFC"/>
    <w:rsid w:val="003C796B"/>
    <w:rsid w:val="003D774B"/>
    <w:rsid w:val="003F02C5"/>
    <w:rsid w:val="00406406"/>
    <w:rsid w:val="00416434"/>
    <w:rsid w:val="00420E81"/>
    <w:rsid w:val="0043023A"/>
    <w:rsid w:val="00441F76"/>
    <w:rsid w:val="004455A4"/>
    <w:rsid w:val="00451B17"/>
    <w:rsid w:val="004569C4"/>
    <w:rsid w:val="0046570A"/>
    <w:rsid w:val="00470120"/>
    <w:rsid w:val="00477CE0"/>
    <w:rsid w:val="004947E5"/>
    <w:rsid w:val="004A085A"/>
    <w:rsid w:val="004B5288"/>
    <w:rsid w:val="004C3350"/>
    <w:rsid w:val="004E0AD3"/>
    <w:rsid w:val="004E2023"/>
    <w:rsid w:val="004E5F6B"/>
    <w:rsid w:val="004F038B"/>
    <w:rsid w:val="004F43B6"/>
    <w:rsid w:val="005023D9"/>
    <w:rsid w:val="0050373E"/>
    <w:rsid w:val="005116D4"/>
    <w:rsid w:val="00520DAB"/>
    <w:rsid w:val="00537648"/>
    <w:rsid w:val="005409C6"/>
    <w:rsid w:val="00540DC6"/>
    <w:rsid w:val="00546B29"/>
    <w:rsid w:val="0054729C"/>
    <w:rsid w:val="0055291F"/>
    <w:rsid w:val="00552FF0"/>
    <w:rsid w:val="0055414B"/>
    <w:rsid w:val="00554739"/>
    <w:rsid w:val="0055504C"/>
    <w:rsid w:val="00557DF2"/>
    <w:rsid w:val="00560549"/>
    <w:rsid w:val="00575CE7"/>
    <w:rsid w:val="00590FB9"/>
    <w:rsid w:val="005926B1"/>
    <w:rsid w:val="00594983"/>
    <w:rsid w:val="005A6721"/>
    <w:rsid w:val="005B1FBF"/>
    <w:rsid w:val="005B724B"/>
    <w:rsid w:val="005C298A"/>
    <w:rsid w:val="005F366F"/>
    <w:rsid w:val="005F3F8A"/>
    <w:rsid w:val="00605497"/>
    <w:rsid w:val="0061249C"/>
    <w:rsid w:val="00613FB0"/>
    <w:rsid w:val="006206B0"/>
    <w:rsid w:val="0062566F"/>
    <w:rsid w:val="006329C3"/>
    <w:rsid w:val="00636C2B"/>
    <w:rsid w:val="006406BD"/>
    <w:rsid w:val="00641B4E"/>
    <w:rsid w:val="00643565"/>
    <w:rsid w:val="00652F9F"/>
    <w:rsid w:val="00653B4D"/>
    <w:rsid w:val="00654E42"/>
    <w:rsid w:val="0067744F"/>
    <w:rsid w:val="0069054F"/>
    <w:rsid w:val="00694A82"/>
    <w:rsid w:val="006C1A7F"/>
    <w:rsid w:val="006C52AC"/>
    <w:rsid w:val="006E4045"/>
    <w:rsid w:val="006F35E1"/>
    <w:rsid w:val="00705B98"/>
    <w:rsid w:val="007070A0"/>
    <w:rsid w:val="00710437"/>
    <w:rsid w:val="00726B0D"/>
    <w:rsid w:val="00734F04"/>
    <w:rsid w:val="007377D5"/>
    <w:rsid w:val="00759B52"/>
    <w:rsid w:val="00772035"/>
    <w:rsid w:val="00777804"/>
    <w:rsid w:val="007918D1"/>
    <w:rsid w:val="007963D4"/>
    <w:rsid w:val="007B1C46"/>
    <w:rsid w:val="007B1FEF"/>
    <w:rsid w:val="007B22B8"/>
    <w:rsid w:val="007B3E17"/>
    <w:rsid w:val="007C1AAA"/>
    <w:rsid w:val="007F18BB"/>
    <w:rsid w:val="007F5DDA"/>
    <w:rsid w:val="00807417"/>
    <w:rsid w:val="008102C5"/>
    <w:rsid w:val="00816EFA"/>
    <w:rsid w:val="00831587"/>
    <w:rsid w:val="00867278"/>
    <w:rsid w:val="00867E56"/>
    <w:rsid w:val="008856FF"/>
    <w:rsid w:val="008930CB"/>
    <w:rsid w:val="008A0E29"/>
    <w:rsid w:val="008B2CEF"/>
    <w:rsid w:val="008B6E14"/>
    <w:rsid w:val="008C5F55"/>
    <w:rsid w:val="008D35A7"/>
    <w:rsid w:val="008E4C05"/>
    <w:rsid w:val="00900B59"/>
    <w:rsid w:val="00904069"/>
    <w:rsid w:val="009148E2"/>
    <w:rsid w:val="0091687A"/>
    <w:rsid w:val="00926375"/>
    <w:rsid w:val="00926EE0"/>
    <w:rsid w:val="00927E2B"/>
    <w:rsid w:val="00933400"/>
    <w:rsid w:val="00935FBF"/>
    <w:rsid w:val="009360D3"/>
    <w:rsid w:val="00937101"/>
    <w:rsid w:val="0093733B"/>
    <w:rsid w:val="009412DC"/>
    <w:rsid w:val="009447A3"/>
    <w:rsid w:val="009505EB"/>
    <w:rsid w:val="00960501"/>
    <w:rsid w:val="009607A6"/>
    <w:rsid w:val="0099713B"/>
    <w:rsid w:val="009B48A5"/>
    <w:rsid w:val="009B7CE1"/>
    <w:rsid w:val="009C3B66"/>
    <w:rsid w:val="009D1384"/>
    <w:rsid w:val="009D7F3B"/>
    <w:rsid w:val="009E4B23"/>
    <w:rsid w:val="009E4EF1"/>
    <w:rsid w:val="00A10B7B"/>
    <w:rsid w:val="00A115A9"/>
    <w:rsid w:val="00A12232"/>
    <w:rsid w:val="00A222E5"/>
    <w:rsid w:val="00A44FA2"/>
    <w:rsid w:val="00A50B02"/>
    <w:rsid w:val="00A62A01"/>
    <w:rsid w:val="00A737A7"/>
    <w:rsid w:val="00A808AD"/>
    <w:rsid w:val="00A81596"/>
    <w:rsid w:val="00A8713D"/>
    <w:rsid w:val="00AB1BE3"/>
    <w:rsid w:val="00AB2F65"/>
    <w:rsid w:val="00AB7FCC"/>
    <w:rsid w:val="00AE4999"/>
    <w:rsid w:val="00AF4209"/>
    <w:rsid w:val="00B04786"/>
    <w:rsid w:val="00B114A1"/>
    <w:rsid w:val="00B20865"/>
    <w:rsid w:val="00B26E3C"/>
    <w:rsid w:val="00B41AE7"/>
    <w:rsid w:val="00B41D93"/>
    <w:rsid w:val="00B46849"/>
    <w:rsid w:val="00B552B0"/>
    <w:rsid w:val="00B57257"/>
    <w:rsid w:val="00B61AF5"/>
    <w:rsid w:val="00B656B2"/>
    <w:rsid w:val="00B66F72"/>
    <w:rsid w:val="00B9509E"/>
    <w:rsid w:val="00B96580"/>
    <w:rsid w:val="00BA3462"/>
    <w:rsid w:val="00BA5588"/>
    <w:rsid w:val="00BB1077"/>
    <w:rsid w:val="00BC3410"/>
    <w:rsid w:val="00BC3B53"/>
    <w:rsid w:val="00BC6BC4"/>
    <w:rsid w:val="00BD2862"/>
    <w:rsid w:val="00BD3BCD"/>
    <w:rsid w:val="00BD415F"/>
    <w:rsid w:val="00BD55E4"/>
    <w:rsid w:val="00BD7F9A"/>
    <w:rsid w:val="00C00BE9"/>
    <w:rsid w:val="00C21177"/>
    <w:rsid w:val="00C36935"/>
    <w:rsid w:val="00C45651"/>
    <w:rsid w:val="00C711FE"/>
    <w:rsid w:val="00C737CB"/>
    <w:rsid w:val="00C86D21"/>
    <w:rsid w:val="00CA5213"/>
    <w:rsid w:val="00CD59B0"/>
    <w:rsid w:val="00CE3D04"/>
    <w:rsid w:val="00D2468C"/>
    <w:rsid w:val="00D26110"/>
    <w:rsid w:val="00D268E8"/>
    <w:rsid w:val="00D300C4"/>
    <w:rsid w:val="00D30BE7"/>
    <w:rsid w:val="00D378A4"/>
    <w:rsid w:val="00D47144"/>
    <w:rsid w:val="00D608A2"/>
    <w:rsid w:val="00D80060"/>
    <w:rsid w:val="00D87C75"/>
    <w:rsid w:val="00DA1CCE"/>
    <w:rsid w:val="00DB48B1"/>
    <w:rsid w:val="00DC1866"/>
    <w:rsid w:val="00DD2609"/>
    <w:rsid w:val="00DD461B"/>
    <w:rsid w:val="00DD6349"/>
    <w:rsid w:val="00DF237A"/>
    <w:rsid w:val="00DF24FE"/>
    <w:rsid w:val="00DF37A4"/>
    <w:rsid w:val="00E00E1B"/>
    <w:rsid w:val="00E07908"/>
    <w:rsid w:val="00E13E0B"/>
    <w:rsid w:val="00E27852"/>
    <w:rsid w:val="00E33922"/>
    <w:rsid w:val="00E342AD"/>
    <w:rsid w:val="00E40D5D"/>
    <w:rsid w:val="00E43578"/>
    <w:rsid w:val="00E521DA"/>
    <w:rsid w:val="00E54BF7"/>
    <w:rsid w:val="00E56824"/>
    <w:rsid w:val="00E57D00"/>
    <w:rsid w:val="00E65825"/>
    <w:rsid w:val="00E6618C"/>
    <w:rsid w:val="00E66360"/>
    <w:rsid w:val="00E73EBE"/>
    <w:rsid w:val="00E94A40"/>
    <w:rsid w:val="00EA2B6B"/>
    <w:rsid w:val="00EA568A"/>
    <w:rsid w:val="00EB24E7"/>
    <w:rsid w:val="00EC2053"/>
    <w:rsid w:val="00EC2E64"/>
    <w:rsid w:val="00EC3DD6"/>
    <w:rsid w:val="00ED1155"/>
    <w:rsid w:val="00ED4259"/>
    <w:rsid w:val="00ED73F9"/>
    <w:rsid w:val="00ED74BA"/>
    <w:rsid w:val="00EE4BB9"/>
    <w:rsid w:val="00EF1DA8"/>
    <w:rsid w:val="00EF2EEB"/>
    <w:rsid w:val="00F07E95"/>
    <w:rsid w:val="00F22AFB"/>
    <w:rsid w:val="00F27D20"/>
    <w:rsid w:val="00F42C15"/>
    <w:rsid w:val="00F4351E"/>
    <w:rsid w:val="00F52D5D"/>
    <w:rsid w:val="00F54006"/>
    <w:rsid w:val="00F60591"/>
    <w:rsid w:val="00F64D64"/>
    <w:rsid w:val="00F748BC"/>
    <w:rsid w:val="00F80EA9"/>
    <w:rsid w:val="00F82506"/>
    <w:rsid w:val="00F8454E"/>
    <w:rsid w:val="00FA1F89"/>
    <w:rsid w:val="00FA22BC"/>
    <w:rsid w:val="00FB1008"/>
    <w:rsid w:val="00FB6298"/>
    <w:rsid w:val="00FE0E05"/>
    <w:rsid w:val="00FE36D1"/>
    <w:rsid w:val="00FF1445"/>
    <w:rsid w:val="00FF5248"/>
    <w:rsid w:val="02A875DE"/>
    <w:rsid w:val="037723A7"/>
    <w:rsid w:val="05A29903"/>
    <w:rsid w:val="05C40B8E"/>
    <w:rsid w:val="07826726"/>
    <w:rsid w:val="0A8D624C"/>
    <w:rsid w:val="0E3B6A72"/>
    <w:rsid w:val="1165E0E3"/>
    <w:rsid w:val="12310675"/>
    <w:rsid w:val="132D2EC1"/>
    <w:rsid w:val="139A6730"/>
    <w:rsid w:val="141EDC81"/>
    <w:rsid w:val="14967EBE"/>
    <w:rsid w:val="14B655EB"/>
    <w:rsid w:val="159051FD"/>
    <w:rsid w:val="16F0C077"/>
    <w:rsid w:val="16FB6382"/>
    <w:rsid w:val="16FDC3A0"/>
    <w:rsid w:val="188732F3"/>
    <w:rsid w:val="1A9BA0D6"/>
    <w:rsid w:val="1D87FC37"/>
    <w:rsid w:val="1E832AB4"/>
    <w:rsid w:val="203DB535"/>
    <w:rsid w:val="21E9F56A"/>
    <w:rsid w:val="23774FF5"/>
    <w:rsid w:val="250FA056"/>
    <w:rsid w:val="2513277F"/>
    <w:rsid w:val="25B1C950"/>
    <w:rsid w:val="2635E480"/>
    <w:rsid w:val="26F9E319"/>
    <w:rsid w:val="28A67E1C"/>
    <w:rsid w:val="29BB0BDA"/>
    <w:rsid w:val="2A4482E6"/>
    <w:rsid w:val="2C0B2B43"/>
    <w:rsid w:val="2D3EA490"/>
    <w:rsid w:val="2F41403B"/>
    <w:rsid w:val="31998920"/>
    <w:rsid w:val="349706B8"/>
    <w:rsid w:val="34D9F88A"/>
    <w:rsid w:val="34ECB3DF"/>
    <w:rsid w:val="398599B0"/>
    <w:rsid w:val="39B1359D"/>
    <w:rsid w:val="3B5B685D"/>
    <w:rsid w:val="3CCACE71"/>
    <w:rsid w:val="3E36EAB6"/>
    <w:rsid w:val="4163AE25"/>
    <w:rsid w:val="42B84381"/>
    <w:rsid w:val="42C6C19F"/>
    <w:rsid w:val="452AF7A8"/>
    <w:rsid w:val="4567341A"/>
    <w:rsid w:val="4615DF54"/>
    <w:rsid w:val="473A97A5"/>
    <w:rsid w:val="48ABB967"/>
    <w:rsid w:val="498D2336"/>
    <w:rsid w:val="4A340261"/>
    <w:rsid w:val="4A81C04B"/>
    <w:rsid w:val="4D4B1440"/>
    <w:rsid w:val="50D057E9"/>
    <w:rsid w:val="51550CEC"/>
    <w:rsid w:val="51E5A937"/>
    <w:rsid w:val="54228ED8"/>
    <w:rsid w:val="56404C2F"/>
    <w:rsid w:val="56EEC314"/>
    <w:rsid w:val="590F27A9"/>
    <w:rsid w:val="5A74751A"/>
    <w:rsid w:val="5B06BE3E"/>
    <w:rsid w:val="5C6B643A"/>
    <w:rsid w:val="5F5F9ABF"/>
    <w:rsid w:val="61A063F7"/>
    <w:rsid w:val="61B50488"/>
    <w:rsid w:val="61EF6627"/>
    <w:rsid w:val="62A01F25"/>
    <w:rsid w:val="632CF5DD"/>
    <w:rsid w:val="651FF231"/>
    <w:rsid w:val="66530681"/>
    <w:rsid w:val="6A1EF9B6"/>
    <w:rsid w:val="6A6649C8"/>
    <w:rsid w:val="6C64EE96"/>
    <w:rsid w:val="6C8BC1D1"/>
    <w:rsid w:val="71A174FC"/>
    <w:rsid w:val="71E9255A"/>
    <w:rsid w:val="731205A1"/>
    <w:rsid w:val="73816B88"/>
    <w:rsid w:val="760A30D5"/>
    <w:rsid w:val="7678B2B5"/>
    <w:rsid w:val="7B1A4938"/>
    <w:rsid w:val="7EFFCD9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AC5B"/>
  <w15:chartTrackingRefBased/>
  <w15:docId w15:val="{94912CEE-130D-4E3C-AA3B-A7AD46CF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D55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D5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D55E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D55E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D55E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D55E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D55E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D55E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D55E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D55E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D55E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D55E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D55E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D55E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D55E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D55E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D55E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D55E4"/>
    <w:rPr>
      <w:rFonts w:eastAsiaTheme="majorEastAsia" w:cstheme="majorBidi"/>
      <w:color w:val="272727" w:themeColor="text1" w:themeTint="D8"/>
    </w:rPr>
  </w:style>
  <w:style w:type="paragraph" w:styleId="Otsikko">
    <w:name w:val="Title"/>
    <w:basedOn w:val="Normaali"/>
    <w:next w:val="Normaali"/>
    <w:link w:val="OtsikkoChar"/>
    <w:uiPriority w:val="10"/>
    <w:qFormat/>
    <w:rsid w:val="00BD5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D55E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D55E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D55E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D55E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D55E4"/>
    <w:rPr>
      <w:i/>
      <w:iCs/>
      <w:color w:val="404040" w:themeColor="text1" w:themeTint="BF"/>
    </w:rPr>
  </w:style>
  <w:style w:type="paragraph" w:styleId="Luettelokappale">
    <w:name w:val="List Paragraph"/>
    <w:basedOn w:val="Normaali"/>
    <w:uiPriority w:val="34"/>
    <w:qFormat/>
    <w:rsid w:val="00BD55E4"/>
    <w:pPr>
      <w:ind w:left="720"/>
      <w:contextualSpacing/>
    </w:pPr>
  </w:style>
  <w:style w:type="character" w:styleId="Voimakaskorostus">
    <w:name w:val="Intense Emphasis"/>
    <w:basedOn w:val="Kappaleenoletusfontti"/>
    <w:uiPriority w:val="21"/>
    <w:qFormat/>
    <w:rsid w:val="00BD55E4"/>
    <w:rPr>
      <w:i/>
      <w:iCs/>
      <w:color w:val="0F4761" w:themeColor="accent1" w:themeShade="BF"/>
    </w:rPr>
  </w:style>
  <w:style w:type="paragraph" w:styleId="Erottuvalainaus">
    <w:name w:val="Intense Quote"/>
    <w:basedOn w:val="Normaali"/>
    <w:next w:val="Normaali"/>
    <w:link w:val="ErottuvalainausChar"/>
    <w:uiPriority w:val="30"/>
    <w:qFormat/>
    <w:rsid w:val="00BD5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D55E4"/>
    <w:rPr>
      <w:i/>
      <w:iCs/>
      <w:color w:val="0F4761" w:themeColor="accent1" w:themeShade="BF"/>
    </w:rPr>
  </w:style>
  <w:style w:type="character" w:styleId="Erottuvaviittaus">
    <w:name w:val="Intense Reference"/>
    <w:basedOn w:val="Kappaleenoletusfontti"/>
    <w:uiPriority w:val="32"/>
    <w:qFormat/>
    <w:rsid w:val="00BD55E4"/>
    <w:rPr>
      <w:b/>
      <w:bCs/>
      <w:smallCaps/>
      <w:color w:val="0F4761" w:themeColor="accent1" w:themeShade="BF"/>
      <w:spacing w:val="5"/>
    </w:rPr>
  </w:style>
  <w:style w:type="paragraph" w:customStyle="1" w:styleId="paragraph">
    <w:name w:val="paragraph"/>
    <w:basedOn w:val="Normaali"/>
    <w:rsid w:val="00BD55E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BD55E4"/>
  </w:style>
  <w:style w:type="character" w:customStyle="1" w:styleId="eop">
    <w:name w:val="eop"/>
    <w:basedOn w:val="Kappaleenoletusfontti"/>
    <w:rsid w:val="00BD55E4"/>
  </w:style>
  <w:style w:type="character" w:customStyle="1" w:styleId="scxw30394585">
    <w:name w:val="scxw30394585"/>
    <w:basedOn w:val="Kappaleenoletusfontti"/>
    <w:rsid w:val="00BD55E4"/>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EE4BB9"/>
    <w:rPr>
      <w:b/>
      <w:bCs/>
    </w:rPr>
  </w:style>
  <w:style w:type="character" w:customStyle="1" w:styleId="KommentinotsikkoChar">
    <w:name w:val="Kommentin otsikko Char"/>
    <w:basedOn w:val="KommentintekstiChar"/>
    <w:link w:val="Kommentinotsikko"/>
    <w:uiPriority w:val="99"/>
    <w:semiHidden/>
    <w:rsid w:val="00EE4BB9"/>
    <w:rPr>
      <w:b/>
      <w:bCs/>
      <w:sz w:val="20"/>
      <w:szCs w:val="20"/>
    </w:rPr>
  </w:style>
  <w:style w:type="character" w:styleId="Hyperlinkki">
    <w:name w:val="Hyperlink"/>
    <w:basedOn w:val="Kappaleenoletusfontti"/>
    <w:uiPriority w:val="99"/>
    <w:unhideWhenUsed/>
    <w:rsid w:val="007B3E17"/>
    <w:rPr>
      <w:color w:val="467886" w:themeColor="hyperlink"/>
      <w:u w:val="single"/>
    </w:rPr>
  </w:style>
  <w:style w:type="character" w:styleId="Ratkaisematonmaininta">
    <w:name w:val="Unresolved Mention"/>
    <w:basedOn w:val="Kappaleenoletusfontti"/>
    <w:uiPriority w:val="99"/>
    <w:semiHidden/>
    <w:unhideWhenUsed/>
    <w:rsid w:val="007B3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336">
      <w:bodyDiv w:val="1"/>
      <w:marLeft w:val="0"/>
      <w:marRight w:val="0"/>
      <w:marTop w:val="0"/>
      <w:marBottom w:val="0"/>
      <w:divBdr>
        <w:top w:val="none" w:sz="0" w:space="0" w:color="auto"/>
        <w:left w:val="none" w:sz="0" w:space="0" w:color="auto"/>
        <w:bottom w:val="none" w:sz="0" w:space="0" w:color="auto"/>
        <w:right w:val="none" w:sz="0" w:space="0" w:color="auto"/>
      </w:divBdr>
    </w:div>
    <w:div w:id="480926511">
      <w:bodyDiv w:val="1"/>
      <w:marLeft w:val="0"/>
      <w:marRight w:val="0"/>
      <w:marTop w:val="0"/>
      <w:marBottom w:val="0"/>
      <w:divBdr>
        <w:top w:val="none" w:sz="0" w:space="0" w:color="auto"/>
        <w:left w:val="none" w:sz="0" w:space="0" w:color="auto"/>
        <w:bottom w:val="none" w:sz="0" w:space="0" w:color="auto"/>
        <w:right w:val="none" w:sz="0" w:space="0" w:color="auto"/>
      </w:divBdr>
    </w:div>
    <w:div w:id="487942460">
      <w:bodyDiv w:val="1"/>
      <w:marLeft w:val="0"/>
      <w:marRight w:val="0"/>
      <w:marTop w:val="0"/>
      <w:marBottom w:val="0"/>
      <w:divBdr>
        <w:top w:val="none" w:sz="0" w:space="0" w:color="auto"/>
        <w:left w:val="none" w:sz="0" w:space="0" w:color="auto"/>
        <w:bottom w:val="none" w:sz="0" w:space="0" w:color="auto"/>
        <w:right w:val="none" w:sz="0" w:space="0" w:color="auto"/>
      </w:divBdr>
    </w:div>
    <w:div w:id="490873533">
      <w:bodyDiv w:val="1"/>
      <w:marLeft w:val="0"/>
      <w:marRight w:val="0"/>
      <w:marTop w:val="0"/>
      <w:marBottom w:val="0"/>
      <w:divBdr>
        <w:top w:val="none" w:sz="0" w:space="0" w:color="auto"/>
        <w:left w:val="none" w:sz="0" w:space="0" w:color="auto"/>
        <w:bottom w:val="none" w:sz="0" w:space="0" w:color="auto"/>
        <w:right w:val="none" w:sz="0" w:space="0" w:color="auto"/>
      </w:divBdr>
    </w:div>
    <w:div w:id="624963656">
      <w:bodyDiv w:val="1"/>
      <w:marLeft w:val="0"/>
      <w:marRight w:val="0"/>
      <w:marTop w:val="0"/>
      <w:marBottom w:val="0"/>
      <w:divBdr>
        <w:top w:val="none" w:sz="0" w:space="0" w:color="auto"/>
        <w:left w:val="none" w:sz="0" w:space="0" w:color="auto"/>
        <w:bottom w:val="none" w:sz="0" w:space="0" w:color="auto"/>
        <w:right w:val="none" w:sz="0" w:space="0" w:color="auto"/>
      </w:divBdr>
    </w:div>
    <w:div w:id="731655884">
      <w:bodyDiv w:val="1"/>
      <w:marLeft w:val="0"/>
      <w:marRight w:val="0"/>
      <w:marTop w:val="0"/>
      <w:marBottom w:val="0"/>
      <w:divBdr>
        <w:top w:val="none" w:sz="0" w:space="0" w:color="auto"/>
        <w:left w:val="none" w:sz="0" w:space="0" w:color="auto"/>
        <w:bottom w:val="none" w:sz="0" w:space="0" w:color="auto"/>
        <w:right w:val="none" w:sz="0" w:space="0" w:color="auto"/>
      </w:divBdr>
    </w:div>
    <w:div w:id="812647816">
      <w:bodyDiv w:val="1"/>
      <w:marLeft w:val="0"/>
      <w:marRight w:val="0"/>
      <w:marTop w:val="0"/>
      <w:marBottom w:val="0"/>
      <w:divBdr>
        <w:top w:val="none" w:sz="0" w:space="0" w:color="auto"/>
        <w:left w:val="none" w:sz="0" w:space="0" w:color="auto"/>
        <w:bottom w:val="none" w:sz="0" w:space="0" w:color="auto"/>
        <w:right w:val="none" w:sz="0" w:space="0" w:color="auto"/>
      </w:divBdr>
    </w:div>
    <w:div w:id="921453962">
      <w:bodyDiv w:val="1"/>
      <w:marLeft w:val="0"/>
      <w:marRight w:val="0"/>
      <w:marTop w:val="0"/>
      <w:marBottom w:val="0"/>
      <w:divBdr>
        <w:top w:val="none" w:sz="0" w:space="0" w:color="auto"/>
        <w:left w:val="none" w:sz="0" w:space="0" w:color="auto"/>
        <w:bottom w:val="none" w:sz="0" w:space="0" w:color="auto"/>
        <w:right w:val="none" w:sz="0" w:space="0" w:color="auto"/>
      </w:divBdr>
      <w:divsChild>
        <w:div w:id="217862568">
          <w:marLeft w:val="0"/>
          <w:marRight w:val="0"/>
          <w:marTop w:val="0"/>
          <w:marBottom w:val="0"/>
          <w:divBdr>
            <w:top w:val="none" w:sz="0" w:space="0" w:color="auto"/>
            <w:left w:val="none" w:sz="0" w:space="0" w:color="auto"/>
            <w:bottom w:val="none" w:sz="0" w:space="0" w:color="auto"/>
            <w:right w:val="none" w:sz="0" w:space="0" w:color="auto"/>
          </w:divBdr>
        </w:div>
        <w:div w:id="251746453">
          <w:marLeft w:val="0"/>
          <w:marRight w:val="0"/>
          <w:marTop w:val="0"/>
          <w:marBottom w:val="0"/>
          <w:divBdr>
            <w:top w:val="none" w:sz="0" w:space="0" w:color="auto"/>
            <w:left w:val="none" w:sz="0" w:space="0" w:color="auto"/>
            <w:bottom w:val="none" w:sz="0" w:space="0" w:color="auto"/>
            <w:right w:val="none" w:sz="0" w:space="0" w:color="auto"/>
          </w:divBdr>
        </w:div>
        <w:div w:id="265117397">
          <w:marLeft w:val="0"/>
          <w:marRight w:val="0"/>
          <w:marTop w:val="0"/>
          <w:marBottom w:val="0"/>
          <w:divBdr>
            <w:top w:val="none" w:sz="0" w:space="0" w:color="auto"/>
            <w:left w:val="none" w:sz="0" w:space="0" w:color="auto"/>
            <w:bottom w:val="none" w:sz="0" w:space="0" w:color="auto"/>
            <w:right w:val="none" w:sz="0" w:space="0" w:color="auto"/>
          </w:divBdr>
        </w:div>
        <w:div w:id="287470088">
          <w:marLeft w:val="0"/>
          <w:marRight w:val="0"/>
          <w:marTop w:val="0"/>
          <w:marBottom w:val="0"/>
          <w:divBdr>
            <w:top w:val="none" w:sz="0" w:space="0" w:color="auto"/>
            <w:left w:val="none" w:sz="0" w:space="0" w:color="auto"/>
            <w:bottom w:val="none" w:sz="0" w:space="0" w:color="auto"/>
            <w:right w:val="none" w:sz="0" w:space="0" w:color="auto"/>
          </w:divBdr>
        </w:div>
        <w:div w:id="894126436">
          <w:marLeft w:val="0"/>
          <w:marRight w:val="0"/>
          <w:marTop w:val="0"/>
          <w:marBottom w:val="0"/>
          <w:divBdr>
            <w:top w:val="none" w:sz="0" w:space="0" w:color="auto"/>
            <w:left w:val="none" w:sz="0" w:space="0" w:color="auto"/>
            <w:bottom w:val="none" w:sz="0" w:space="0" w:color="auto"/>
            <w:right w:val="none" w:sz="0" w:space="0" w:color="auto"/>
          </w:divBdr>
        </w:div>
        <w:div w:id="953563712">
          <w:marLeft w:val="0"/>
          <w:marRight w:val="0"/>
          <w:marTop w:val="0"/>
          <w:marBottom w:val="0"/>
          <w:divBdr>
            <w:top w:val="none" w:sz="0" w:space="0" w:color="auto"/>
            <w:left w:val="none" w:sz="0" w:space="0" w:color="auto"/>
            <w:bottom w:val="none" w:sz="0" w:space="0" w:color="auto"/>
            <w:right w:val="none" w:sz="0" w:space="0" w:color="auto"/>
          </w:divBdr>
        </w:div>
        <w:div w:id="973867957">
          <w:marLeft w:val="0"/>
          <w:marRight w:val="0"/>
          <w:marTop w:val="0"/>
          <w:marBottom w:val="0"/>
          <w:divBdr>
            <w:top w:val="none" w:sz="0" w:space="0" w:color="auto"/>
            <w:left w:val="none" w:sz="0" w:space="0" w:color="auto"/>
            <w:bottom w:val="none" w:sz="0" w:space="0" w:color="auto"/>
            <w:right w:val="none" w:sz="0" w:space="0" w:color="auto"/>
          </w:divBdr>
        </w:div>
        <w:div w:id="978148656">
          <w:marLeft w:val="0"/>
          <w:marRight w:val="0"/>
          <w:marTop w:val="0"/>
          <w:marBottom w:val="0"/>
          <w:divBdr>
            <w:top w:val="none" w:sz="0" w:space="0" w:color="auto"/>
            <w:left w:val="none" w:sz="0" w:space="0" w:color="auto"/>
            <w:bottom w:val="none" w:sz="0" w:space="0" w:color="auto"/>
            <w:right w:val="none" w:sz="0" w:space="0" w:color="auto"/>
          </w:divBdr>
        </w:div>
        <w:div w:id="1487477549">
          <w:marLeft w:val="0"/>
          <w:marRight w:val="0"/>
          <w:marTop w:val="0"/>
          <w:marBottom w:val="0"/>
          <w:divBdr>
            <w:top w:val="none" w:sz="0" w:space="0" w:color="auto"/>
            <w:left w:val="none" w:sz="0" w:space="0" w:color="auto"/>
            <w:bottom w:val="none" w:sz="0" w:space="0" w:color="auto"/>
            <w:right w:val="none" w:sz="0" w:space="0" w:color="auto"/>
          </w:divBdr>
        </w:div>
        <w:div w:id="1597664444">
          <w:marLeft w:val="0"/>
          <w:marRight w:val="0"/>
          <w:marTop w:val="0"/>
          <w:marBottom w:val="0"/>
          <w:divBdr>
            <w:top w:val="none" w:sz="0" w:space="0" w:color="auto"/>
            <w:left w:val="none" w:sz="0" w:space="0" w:color="auto"/>
            <w:bottom w:val="none" w:sz="0" w:space="0" w:color="auto"/>
            <w:right w:val="none" w:sz="0" w:space="0" w:color="auto"/>
          </w:divBdr>
          <w:divsChild>
            <w:div w:id="15928782">
              <w:marLeft w:val="0"/>
              <w:marRight w:val="0"/>
              <w:marTop w:val="0"/>
              <w:marBottom w:val="0"/>
              <w:divBdr>
                <w:top w:val="none" w:sz="0" w:space="0" w:color="auto"/>
                <w:left w:val="none" w:sz="0" w:space="0" w:color="auto"/>
                <w:bottom w:val="none" w:sz="0" w:space="0" w:color="auto"/>
                <w:right w:val="none" w:sz="0" w:space="0" w:color="auto"/>
              </w:divBdr>
            </w:div>
            <w:div w:id="87970404">
              <w:marLeft w:val="0"/>
              <w:marRight w:val="0"/>
              <w:marTop w:val="0"/>
              <w:marBottom w:val="0"/>
              <w:divBdr>
                <w:top w:val="none" w:sz="0" w:space="0" w:color="auto"/>
                <w:left w:val="none" w:sz="0" w:space="0" w:color="auto"/>
                <w:bottom w:val="none" w:sz="0" w:space="0" w:color="auto"/>
                <w:right w:val="none" w:sz="0" w:space="0" w:color="auto"/>
              </w:divBdr>
            </w:div>
            <w:div w:id="88163513">
              <w:marLeft w:val="0"/>
              <w:marRight w:val="0"/>
              <w:marTop w:val="0"/>
              <w:marBottom w:val="0"/>
              <w:divBdr>
                <w:top w:val="none" w:sz="0" w:space="0" w:color="auto"/>
                <w:left w:val="none" w:sz="0" w:space="0" w:color="auto"/>
                <w:bottom w:val="none" w:sz="0" w:space="0" w:color="auto"/>
                <w:right w:val="none" w:sz="0" w:space="0" w:color="auto"/>
              </w:divBdr>
            </w:div>
            <w:div w:id="148838063">
              <w:marLeft w:val="0"/>
              <w:marRight w:val="0"/>
              <w:marTop w:val="0"/>
              <w:marBottom w:val="0"/>
              <w:divBdr>
                <w:top w:val="none" w:sz="0" w:space="0" w:color="auto"/>
                <w:left w:val="none" w:sz="0" w:space="0" w:color="auto"/>
                <w:bottom w:val="none" w:sz="0" w:space="0" w:color="auto"/>
                <w:right w:val="none" w:sz="0" w:space="0" w:color="auto"/>
              </w:divBdr>
            </w:div>
            <w:div w:id="233468057">
              <w:marLeft w:val="0"/>
              <w:marRight w:val="0"/>
              <w:marTop w:val="0"/>
              <w:marBottom w:val="0"/>
              <w:divBdr>
                <w:top w:val="none" w:sz="0" w:space="0" w:color="auto"/>
                <w:left w:val="none" w:sz="0" w:space="0" w:color="auto"/>
                <w:bottom w:val="none" w:sz="0" w:space="0" w:color="auto"/>
                <w:right w:val="none" w:sz="0" w:space="0" w:color="auto"/>
              </w:divBdr>
            </w:div>
            <w:div w:id="294723008">
              <w:marLeft w:val="0"/>
              <w:marRight w:val="0"/>
              <w:marTop w:val="0"/>
              <w:marBottom w:val="0"/>
              <w:divBdr>
                <w:top w:val="none" w:sz="0" w:space="0" w:color="auto"/>
                <w:left w:val="none" w:sz="0" w:space="0" w:color="auto"/>
                <w:bottom w:val="none" w:sz="0" w:space="0" w:color="auto"/>
                <w:right w:val="none" w:sz="0" w:space="0" w:color="auto"/>
              </w:divBdr>
            </w:div>
            <w:div w:id="510461437">
              <w:marLeft w:val="0"/>
              <w:marRight w:val="0"/>
              <w:marTop w:val="0"/>
              <w:marBottom w:val="0"/>
              <w:divBdr>
                <w:top w:val="none" w:sz="0" w:space="0" w:color="auto"/>
                <w:left w:val="none" w:sz="0" w:space="0" w:color="auto"/>
                <w:bottom w:val="none" w:sz="0" w:space="0" w:color="auto"/>
                <w:right w:val="none" w:sz="0" w:space="0" w:color="auto"/>
              </w:divBdr>
            </w:div>
            <w:div w:id="725834807">
              <w:marLeft w:val="0"/>
              <w:marRight w:val="0"/>
              <w:marTop w:val="0"/>
              <w:marBottom w:val="0"/>
              <w:divBdr>
                <w:top w:val="none" w:sz="0" w:space="0" w:color="auto"/>
                <w:left w:val="none" w:sz="0" w:space="0" w:color="auto"/>
                <w:bottom w:val="none" w:sz="0" w:space="0" w:color="auto"/>
                <w:right w:val="none" w:sz="0" w:space="0" w:color="auto"/>
              </w:divBdr>
            </w:div>
            <w:div w:id="805003493">
              <w:marLeft w:val="0"/>
              <w:marRight w:val="0"/>
              <w:marTop w:val="0"/>
              <w:marBottom w:val="0"/>
              <w:divBdr>
                <w:top w:val="none" w:sz="0" w:space="0" w:color="auto"/>
                <w:left w:val="none" w:sz="0" w:space="0" w:color="auto"/>
                <w:bottom w:val="none" w:sz="0" w:space="0" w:color="auto"/>
                <w:right w:val="none" w:sz="0" w:space="0" w:color="auto"/>
              </w:divBdr>
            </w:div>
            <w:div w:id="960842620">
              <w:marLeft w:val="0"/>
              <w:marRight w:val="0"/>
              <w:marTop w:val="0"/>
              <w:marBottom w:val="0"/>
              <w:divBdr>
                <w:top w:val="none" w:sz="0" w:space="0" w:color="auto"/>
                <w:left w:val="none" w:sz="0" w:space="0" w:color="auto"/>
                <w:bottom w:val="none" w:sz="0" w:space="0" w:color="auto"/>
                <w:right w:val="none" w:sz="0" w:space="0" w:color="auto"/>
              </w:divBdr>
            </w:div>
            <w:div w:id="1144739963">
              <w:marLeft w:val="0"/>
              <w:marRight w:val="0"/>
              <w:marTop w:val="0"/>
              <w:marBottom w:val="0"/>
              <w:divBdr>
                <w:top w:val="none" w:sz="0" w:space="0" w:color="auto"/>
                <w:left w:val="none" w:sz="0" w:space="0" w:color="auto"/>
                <w:bottom w:val="none" w:sz="0" w:space="0" w:color="auto"/>
                <w:right w:val="none" w:sz="0" w:space="0" w:color="auto"/>
              </w:divBdr>
            </w:div>
            <w:div w:id="1152991483">
              <w:marLeft w:val="0"/>
              <w:marRight w:val="0"/>
              <w:marTop w:val="0"/>
              <w:marBottom w:val="0"/>
              <w:divBdr>
                <w:top w:val="none" w:sz="0" w:space="0" w:color="auto"/>
                <w:left w:val="none" w:sz="0" w:space="0" w:color="auto"/>
                <w:bottom w:val="none" w:sz="0" w:space="0" w:color="auto"/>
                <w:right w:val="none" w:sz="0" w:space="0" w:color="auto"/>
              </w:divBdr>
            </w:div>
            <w:div w:id="1465462626">
              <w:marLeft w:val="0"/>
              <w:marRight w:val="0"/>
              <w:marTop w:val="0"/>
              <w:marBottom w:val="0"/>
              <w:divBdr>
                <w:top w:val="none" w:sz="0" w:space="0" w:color="auto"/>
                <w:left w:val="none" w:sz="0" w:space="0" w:color="auto"/>
                <w:bottom w:val="none" w:sz="0" w:space="0" w:color="auto"/>
                <w:right w:val="none" w:sz="0" w:space="0" w:color="auto"/>
              </w:divBdr>
            </w:div>
            <w:div w:id="1483887720">
              <w:marLeft w:val="0"/>
              <w:marRight w:val="0"/>
              <w:marTop w:val="0"/>
              <w:marBottom w:val="0"/>
              <w:divBdr>
                <w:top w:val="none" w:sz="0" w:space="0" w:color="auto"/>
                <w:left w:val="none" w:sz="0" w:space="0" w:color="auto"/>
                <w:bottom w:val="none" w:sz="0" w:space="0" w:color="auto"/>
                <w:right w:val="none" w:sz="0" w:space="0" w:color="auto"/>
              </w:divBdr>
            </w:div>
            <w:div w:id="1618835762">
              <w:marLeft w:val="0"/>
              <w:marRight w:val="0"/>
              <w:marTop w:val="0"/>
              <w:marBottom w:val="0"/>
              <w:divBdr>
                <w:top w:val="none" w:sz="0" w:space="0" w:color="auto"/>
                <w:left w:val="none" w:sz="0" w:space="0" w:color="auto"/>
                <w:bottom w:val="none" w:sz="0" w:space="0" w:color="auto"/>
                <w:right w:val="none" w:sz="0" w:space="0" w:color="auto"/>
              </w:divBdr>
            </w:div>
            <w:div w:id="1793745349">
              <w:marLeft w:val="0"/>
              <w:marRight w:val="0"/>
              <w:marTop w:val="0"/>
              <w:marBottom w:val="0"/>
              <w:divBdr>
                <w:top w:val="none" w:sz="0" w:space="0" w:color="auto"/>
                <w:left w:val="none" w:sz="0" w:space="0" w:color="auto"/>
                <w:bottom w:val="none" w:sz="0" w:space="0" w:color="auto"/>
                <w:right w:val="none" w:sz="0" w:space="0" w:color="auto"/>
              </w:divBdr>
            </w:div>
            <w:div w:id="1832673096">
              <w:marLeft w:val="0"/>
              <w:marRight w:val="0"/>
              <w:marTop w:val="0"/>
              <w:marBottom w:val="0"/>
              <w:divBdr>
                <w:top w:val="none" w:sz="0" w:space="0" w:color="auto"/>
                <w:left w:val="none" w:sz="0" w:space="0" w:color="auto"/>
                <w:bottom w:val="none" w:sz="0" w:space="0" w:color="auto"/>
                <w:right w:val="none" w:sz="0" w:space="0" w:color="auto"/>
              </w:divBdr>
            </w:div>
            <w:div w:id="1844008031">
              <w:marLeft w:val="0"/>
              <w:marRight w:val="0"/>
              <w:marTop w:val="0"/>
              <w:marBottom w:val="0"/>
              <w:divBdr>
                <w:top w:val="none" w:sz="0" w:space="0" w:color="auto"/>
                <w:left w:val="none" w:sz="0" w:space="0" w:color="auto"/>
                <w:bottom w:val="none" w:sz="0" w:space="0" w:color="auto"/>
                <w:right w:val="none" w:sz="0" w:space="0" w:color="auto"/>
              </w:divBdr>
            </w:div>
            <w:div w:id="2092849162">
              <w:marLeft w:val="0"/>
              <w:marRight w:val="0"/>
              <w:marTop w:val="0"/>
              <w:marBottom w:val="0"/>
              <w:divBdr>
                <w:top w:val="none" w:sz="0" w:space="0" w:color="auto"/>
                <w:left w:val="none" w:sz="0" w:space="0" w:color="auto"/>
                <w:bottom w:val="none" w:sz="0" w:space="0" w:color="auto"/>
                <w:right w:val="none" w:sz="0" w:space="0" w:color="auto"/>
              </w:divBdr>
            </w:div>
            <w:div w:id="2095397787">
              <w:marLeft w:val="0"/>
              <w:marRight w:val="0"/>
              <w:marTop w:val="0"/>
              <w:marBottom w:val="0"/>
              <w:divBdr>
                <w:top w:val="none" w:sz="0" w:space="0" w:color="auto"/>
                <w:left w:val="none" w:sz="0" w:space="0" w:color="auto"/>
                <w:bottom w:val="none" w:sz="0" w:space="0" w:color="auto"/>
                <w:right w:val="none" w:sz="0" w:space="0" w:color="auto"/>
              </w:divBdr>
            </w:div>
          </w:divsChild>
        </w:div>
        <w:div w:id="1966498628">
          <w:marLeft w:val="0"/>
          <w:marRight w:val="0"/>
          <w:marTop w:val="0"/>
          <w:marBottom w:val="0"/>
          <w:divBdr>
            <w:top w:val="none" w:sz="0" w:space="0" w:color="auto"/>
            <w:left w:val="none" w:sz="0" w:space="0" w:color="auto"/>
            <w:bottom w:val="none" w:sz="0" w:space="0" w:color="auto"/>
            <w:right w:val="none" w:sz="0" w:space="0" w:color="auto"/>
          </w:divBdr>
        </w:div>
      </w:divsChild>
    </w:div>
    <w:div w:id="951592725">
      <w:bodyDiv w:val="1"/>
      <w:marLeft w:val="0"/>
      <w:marRight w:val="0"/>
      <w:marTop w:val="0"/>
      <w:marBottom w:val="0"/>
      <w:divBdr>
        <w:top w:val="none" w:sz="0" w:space="0" w:color="auto"/>
        <w:left w:val="none" w:sz="0" w:space="0" w:color="auto"/>
        <w:bottom w:val="none" w:sz="0" w:space="0" w:color="auto"/>
        <w:right w:val="none" w:sz="0" w:space="0" w:color="auto"/>
      </w:divBdr>
    </w:div>
    <w:div w:id="1129468558">
      <w:bodyDiv w:val="1"/>
      <w:marLeft w:val="0"/>
      <w:marRight w:val="0"/>
      <w:marTop w:val="0"/>
      <w:marBottom w:val="0"/>
      <w:divBdr>
        <w:top w:val="none" w:sz="0" w:space="0" w:color="auto"/>
        <w:left w:val="none" w:sz="0" w:space="0" w:color="auto"/>
        <w:bottom w:val="none" w:sz="0" w:space="0" w:color="auto"/>
        <w:right w:val="none" w:sz="0" w:space="0" w:color="auto"/>
      </w:divBdr>
    </w:div>
    <w:div w:id="1410537603">
      <w:bodyDiv w:val="1"/>
      <w:marLeft w:val="0"/>
      <w:marRight w:val="0"/>
      <w:marTop w:val="0"/>
      <w:marBottom w:val="0"/>
      <w:divBdr>
        <w:top w:val="none" w:sz="0" w:space="0" w:color="auto"/>
        <w:left w:val="none" w:sz="0" w:space="0" w:color="auto"/>
        <w:bottom w:val="none" w:sz="0" w:space="0" w:color="auto"/>
        <w:right w:val="none" w:sz="0" w:space="0" w:color="auto"/>
      </w:divBdr>
    </w:div>
    <w:div w:id="1892225742">
      <w:bodyDiv w:val="1"/>
      <w:marLeft w:val="0"/>
      <w:marRight w:val="0"/>
      <w:marTop w:val="0"/>
      <w:marBottom w:val="0"/>
      <w:divBdr>
        <w:top w:val="none" w:sz="0" w:space="0" w:color="auto"/>
        <w:left w:val="none" w:sz="0" w:space="0" w:color="auto"/>
        <w:bottom w:val="none" w:sz="0" w:space="0" w:color="auto"/>
        <w:right w:val="none" w:sz="0" w:space="0" w:color="auto"/>
      </w:divBdr>
    </w:div>
    <w:div w:id="1973439460">
      <w:bodyDiv w:val="1"/>
      <w:marLeft w:val="0"/>
      <w:marRight w:val="0"/>
      <w:marTop w:val="0"/>
      <w:marBottom w:val="0"/>
      <w:divBdr>
        <w:top w:val="none" w:sz="0" w:space="0" w:color="auto"/>
        <w:left w:val="none" w:sz="0" w:space="0" w:color="auto"/>
        <w:bottom w:val="none" w:sz="0" w:space="0" w:color="auto"/>
        <w:right w:val="none" w:sz="0" w:space="0" w:color="auto"/>
      </w:divBdr>
    </w:div>
    <w:div w:id="20814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E45C7B3684C07F4B92C82EAB886620D5" ma:contentTypeVersion="18" ma:contentTypeDescription="Luo uusi asiakirja." ma:contentTypeScope="" ma:versionID="26eb545d815c09d8febe345a90d221d2">
  <xsd:schema xmlns:xsd="http://www.w3.org/2001/XMLSchema" xmlns:xs="http://www.w3.org/2001/XMLSchema" xmlns:p="http://schemas.microsoft.com/office/2006/metadata/properties" xmlns:ns2="527a58ed-1f04-436c-aa37-0483ef9c7c4a" xmlns:ns3="075a2a1e-18eb-4088-ae19-fc6e0674d7e8" targetNamespace="http://schemas.microsoft.com/office/2006/metadata/properties" ma:root="true" ma:fieldsID="5611cc1e6e1f178975c5eb8c75c1e066" ns2:_="" ns3:_="">
    <xsd:import namespace="527a58ed-1f04-436c-aa37-0483ef9c7c4a"/>
    <xsd:import namespace="075a2a1e-18eb-4088-ae19-fc6e0674d7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a58ed-1f04-436c-aa37-0483ef9c7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a2a1e-18eb-4088-ae19-fc6e0674d7e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f3b5bef8-d7ea-42ef-9de6-c0aed45aef45}" ma:internalName="TaxCatchAll" ma:showField="CatchAllData" ma:web="075a2a1e-18eb-4088-ae19-fc6e0674d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5a2a1e-18eb-4088-ae19-fc6e0674d7e8" xsi:nil="true"/>
    <lcf76f155ced4ddcb4097134ff3c332f xmlns="527a58ed-1f04-436c-aa37-0483ef9c7c4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CDF89-A20C-4670-9E23-471A1D261DF2}">
  <ds:schemaRefs>
    <ds:schemaRef ds:uri="http://schemas.microsoft.com/sharepoint/v3/contenttype/forms"/>
  </ds:schemaRefs>
</ds:datastoreItem>
</file>

<file path=customXml/itemProps2.xml><?xml version="1.0" encoding="utf-8"?>
<ds:datastoreItem xmlns:ds="http://schemas.openxmlformats.org/officeDocument/2006/customXml" ds:itemID="{96F81ECC-FE19-4F81-9DFD-EA5B72FCA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a58ed-1f04-436c-aa37-0483ef9c7c4a"/>
    <ds:schemaRef ds:uri="075a2a1e-18eb-4088-ae19-fc6e0674d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8E201-572C-456E-8210-E2BFCC25D1C4}">
  <ds:schemaRefs>
    <ds:schemaRef ds:uri="http://schemas.microsoft.com/office/2006/metadata/properties"/>
    <ds:schemaRef ds:uri="http://schemas.microsoft.com/office/infopath/2007/PartnerControls"/>
    <ds:schemaRef ds:uri="075a2a1e-18eb-4088-ae19-fc6e0674d7e8"/>
    <ds:schemaRef ds:uri="527a58ed-1f04-436c-aa37-0483ef9c7c4a"/>
  </ds:schemaRefs>
</ds:datastoreItem>
</file>

<file path=customXml/itemProps4.xml><?xml version="1.0" encoding="utf-8"?>
<ds:datastoreItem xmlns:ds="http://schemas.openxmlformats.org/officeDocument/2006/customXml" ds:itemID="{051F2E20-F223-4F9D-A2C6-715DA79B2AD0}">
  <ds:schemaRefs>
    <ds:schemaRef ds:uri="http://schemas.openxmlformats.org/officeDocument/2006/bibliography"/>
  </ds:schemaRefs>
</ds:datastoreItem>
</file>

<file path=docMetadata/LabelInfo.xml><?xml version="1.0" encoding="utf-8"?>
<clbl:labelList xmlns:clbl="http://schemas.microsoft.com/office/2020/mipLabelMetadata">
  <clbl:label id="{b6d5681b-4a40-4d3a-8e7b-03a70d3991b6}" enabled="0" method="" siteId="{b6d5681b-4a40-4d3a-8e7b-03a70d3991b6}" removed="1"/>
</clbl:labelList>
</file>

<file path=docProps/app.xml><?xml version="1.0" encoding="utf-8"?>
<Properties xmlns="http://schemas.openxmlformats.org/officeDocument/2006/extended-properties" xmlns:vt="http://schemas.openxmlformats.org/officeDocument/2006/docPropsVTypes">
  <Template>Normal</Template>
  <TotalTime>28</TotalTime>
  <Pages>7</Pages>
  <Words>3091</Words>
  <Characters>17620</Characters>
  <Application>Microsoft Office Word</Application>
  <DocSecurity>0</DocSecurity>
  <Lines>146</Lines>
  <Paragraphs>41</Paragraphs>
  <ScaleCrop>false</ScaleCrop>
  <HeadingPairs>
    <vt:vector size="2" baseType="variant">
      <vt:variant>
        <vt:lpstr>Otsikko</vt:lpstr>
      </vt:variant>
      <vt:variant>
        <vt:i4>1</vt:i4>
      </vt:variant>
    </vt:vector>
  </HeadingPairs>
  <TitlesOfParts>
    <vt:vector size="1" baseType="lpstr">
      <vt:lpstr/>
    </vt:vector>
  </TitlesOfParts>
  <Company>Savonia-ammattikorkeakoulu Oy</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pekonen</dc:creator>
  <cp:keywords/>
  <dc:description/>
  <cp:lastModifiedBy>Elina Pekonen</cp:lastModifiedBy>
  <cp:revision>21</cp:revision>
  <dcterms:created xsi:type="dcterms:W3CDTF">2025-09-28T08:06:00Z</dcterms:created>
  <dcterms:modified xsi:type="dcterms:W3CDTF">2025-09-28T08:53:00Z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0x010100E45C7B3684C07F4B92C82EAB886620D5</vt:lpwstr>
  </property>
  <property fmtid="{D5CDD505-2E9C-101B-9397-08002B2CF9AE}" pid="3" name="MediaServiceImageTags">
    <vt:lpwstr/>
  </property>
</Properties>
</file>