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498A0" w14:textId="77777777" w:rsidR="0036576A" w:rsidRPr="007B0128" w:rsidRDefault="0036576A" w:rsidP="0058611E">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 xml:space="preserve">Opintojen rakenne </w:t>
      </w:r>
    </w:p>
    <w:p w14:paraId="373FE9CC" w14:textId="2C40884E" w:rsidR="0036576A" w:rsidRPr="007B0128" w:rsidRDefault="0036576A" w:rsidP="0036576A">
      <w:pPr>
        <w:shd w:val="clear" w:color="auto" w:fill="FFFFFF" w:themeFill="background1"/>
        <w:spacing w:after="240"/>
        <w:rPr>
          <w:rFonts w:ascii="Tahoma" w:eastAsia="Times New Roman" w:hAnsi="Tahoma" w:cs="Tahoma"/>
          <w:color w:val="000000"/>
          <w:sz w:val="20"/>
          <w:szCs w:val="20"/>
          <w:lang w:val="en-US"/>
        </w:rPr>
      </w:pPr>
      <w:r>
        <w:rPr>
          <w:rFonts w:ascii="Tahoma" w:eastAsia="Times New Roman" w:hAnsi="Tahoma" w:cs="Tahoma"/>
          <w:color w:val="000000" w:themeColor="text1"/>
          <w:sz w:val="20"/>
          <w:szCs w:val="20"/>
        </w:rPr>
        <w:t>Bioanalyytikon</w:t>
      </w:r>
      <w:r w:rsidRPr="007B0128">
        <w:rPr>
          <w:rFonts w:ascii="Tahoma" w:eastAsia="Times New Roman" w:hAnsi="Tahoma" w:cs="Tahoma"/>
          <w:color w:val="000000" w:themeColor="text1"/>
          <w:sz w:val="20"/>
          <w:szCs w:val="20"/>
        </w:rPr>
        <w:t xml:space="preserve"> opinnot ovat 210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Pr>
          <w:rFonts w:ascii="Tahoma" w:eastAsia="Times New Roman" w:hAnsi="Tahoma" w:cs="Tahoma"/>
          <w:color w:val="000000" w:themeColor="text1"/>
          <w:sz w:val="20"/>
          <w:szCs w:val="20"/>
          <w:lang w:val="en-US"/>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36576A" w:rsidRPr="007B0128" w14:paraId="5B5E5AF9" w14:textId="77777777" w:rsidTr="0036576A">
        <w:tc>
          <w:tcPr>
            <w:tcW w:w="2093" w:type="dxa"/>
            <w:shd w:val="clear" w:color="auto" w:fill="31A3B5"/>
          </w:tcPr>
          <w:p w14:paraId="608F9EAE" w14:textId="77777777" w:rsidR="0036576A" w:rsidRPr="007B0128" w:rsidRDefault="0036576A" w:rsidP="0058611E">
            <w:pPr>
              <w:spacing w:before="240"/>
              <w:rPr>
                <w:rFonts w:ascii="Tahoma" w:hAnsi="Tahoma" w:cs="Tahoma"/>
                <w:b/>
                <w:color w:val="FFFFFF"/>
                <w:sz w:val="20"/>
                <w:szCs w:val="20"/>
              </w:rPr>
            </w:pPr>
          </w:p>
        </w:tc>
        <w:tc>
          <w:tcPr>
            <w:tcW w:w="1134" w:type="dxa"/>
            <w:shd w:val="clear" w:color="auto" w:fill="31A3B5"/>
          </w:tcPr>
          <w:p w14:paraId="00C77406" w14:textId="77777777" w:rsidR="0036576A" w:rsidRPr="007B0128" w:rsidRDefault="0036576A" w:rsidP="0058611E">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7EBAB27D" w14:textId="77777777" w:rsidR="0036576A" w:rsidRPr="007B0128" w:rsidRDefault="0036576A" w:rsidP="0058611E">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36576A" w:rsidRPr="007B0128" w14:paraId="3F6487FB" w14:textId="77777777" w:rsidTr="0036576A">
        <w:tc>
          <w:tcPr>
            <w:tcW w:w="2093" w:type="dxa"/>
          </w:tcPr>
          <w:p w14:paraId="4DD4E7AF" w14:textId="77777777" w:rsidR="0036576A" w:rsidRPr="007B0128" w:rsidRDefault="0036576A" w:rsidP="0058611E">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7BC90D9F" w14:textId="77777777" w:rsidR="0036576A" w:rsidRPr="007B0128" w:rsidRDefault="0036576A" w:rsidP="0058611E">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6B1C7FED" w14:textId="02830377" w:rsidR="0036576A" w:rsidRPr="007B0128" w:rsidRDefault="0036576A" w:rsidP="0058611E">
            <w:pPr>
              <w:spacing w:before="240" w:line="240" w:lineRule="auto"/>
              <w:jc w:val="both"/>
              <w:rPr>
                <w:rFonts w:ascii="Tahoma" w:hAnsi="Tahoma" w:cs="Tahoma"/>
                <w:sz w:val="20"/>
                <w:szCs w:val="20"/>
              </w:rPr>
            </w:pPr>
            <w:r w:rsidRPr="00077A67">
              <w:rPr>
                <w:rStyle w:val="normaltextrun"/>
                <w:rFonts w:ascii="Tahoma" w:hAnsi="Tahoma" w:cs="Tahoma"/>
                <w:color w:val="000000"/>
                <w:sz w:val="20"/>
                <w:szCs w:val="20"/>
                <w:shd w:val="clear" w:color="auto" w:fill="FFFFFF"/>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r w:rsidRPr="00077A67">
              <w:rPr>
                <w:rFonts w:ascii="Tahoma" w:hAnsi="Tahoma" w:cs="Tahoma"/>
                <w:snapToGrid w:val="0"/>
                <w:sz w:val="20"/>
                <w:szCs w:val="20"/>
              </w:rPr>
              <w:t>.</w:t>
            </w:r>
          </w:p>
        </w:tc>
      </w:tr>
      <w:tr w:rsidR="0036576A" w:rsidRPr="007B0128" w14:paraId="3C1B711C" w14:textId="77777777" w:rsidTr="0036576A">
        <w:tc>
          <w:tcPr>
            <w:tcW w:w="2093" w:type="dxa"/>
          </w:tcPr>
          <w:p w14:paraId="0EC17CC8" w14:textId="77777777" w:rsidR="0036576A" w:rsidRPr="007B0128" w:rsidRDefault="0036576A" w:rsidP="0058611E">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2FDCBAE8" w14:textId="732F3811" w:rsidR="0036576A" w:rsidRPr="007B0128" w:rsidRDefault="0036576A" w:rsidP="0058611E">
            <w:pPr>
              <w:spacing w:before="240" w:line="240" w:lineRule="auto"/>
              <w:rPr>
                <w:rFonts w:ascii="Tahoma" w:hAnsi="Tahoma" w:cs="Tahoma"/>
                <w:sz w:val="20"/>
                <w:szCs w:val="20"/>
              </w:rPr>
            </w:pPr>
            <w:r>
              <w:rPr>
                <w:rFonts w:ascii="Tahoma" w:hAnsi="Tahoma" w:cs="Tahoma"/>
                <w:sz w:val="20"/>
                <w:szCs w:val="20"/>
              </w:rPr>
              <w:t>8</w:t>
            </w:r>
            <w:r w:rsidRPr="007B0128">
              <w:rPr>
                <w:rFonts w:ascii="Tahoma" w:hAnsi="Tahoma" w:cs="Tahoma"/>
                <w:sz w:val="20"/>
                <w:szCs w:val="20"/>
              </w:rPr>
              <w:t xml:space="preserve">0 op </w:t>
            </w:r>
          </w:p>
          <w:p w14:paraId="41FB1D3D" w14:textId="77777777" w:rsidR="0036576A" w:rsidRPr="007B0128" w:rsidRDefault="0036576A" w:rsidP="0058611E">
            <w:pPr>
              <w:spacing w:line="240" w:lineRule="auto"/>
              <w:rPr>
                <w:rFonts w:ascii="Tahoma" w:hAnsi="Tahoma" w:cs="Tahoma"/>
                <w:sz w:val="20"/>
                <w:szCs w:val="20"/>
              </w:rPr>
            </w:pPr>
          </w:p>
          <w:p w14:paraId="599D8786" w14:textId="77777777" w:rsidR="0036576A" w:rsidRPr="007B0128" w:rsidRDefault="0036576A" w:rsidP="0058611E">
            <w:pPr>
              <w:spacing w:line="240" w:lineRule="auto"/>
              <w:rPr>
                <w:rFonts w:ascii="Tahoma" w:hAnsi="Tahoma" w:cs="Tahoma"/>
                <w:sz w:val="20"/>
                <w:szCs w:val="20"/>
              </w:rPr>
            </w:pPr>
          </w:p>
        </w:tc>
        <w:tc>
          <w:tcPr>
            <w:tcW w:w="6551" w:type="dxa"/>
          </w:tcPr>
          <w:p w14:paraId="37216BB5" w14:textId="77777777" w:rsidR="009D65A9" w:rsidRDefault="009D65A9" w:rsidP="0036576A">
            <w:pPr>
              <w:pStyle w:val="paragraph"/>
              <w:spacing w:before="0" w:beforeAutospacing="0" w:after="0" w:afterAutospacing="0"/>
              <w:textAlignment w:val="baseline"/>
              <w:rPr>
                <w:rStyle w:val="normaltextrun"/>
                <w:rFonts w:ascii="Tahoma" w:hAnsi="Tahoma" w:cs="Tahoma"/>
                <w:sz w:val="20"/>
                <w:szCs w:val="20"/>
              </w:rPr>
            </w:pPr>
          </w:p>
          <w:p w14:paraId="3DA03EFC" w14:textId="56AFF39B"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Ammattiopintojen aikana opiskelija perehtyy kliinisen laboratoriotyön </w:t>
            </w:r>
            <w:r w:rsidRPr="00077A67">
              <w:rPr>
                <w:rStyle w:val="eop"/>
                <w:rFonts w:ascii="Tahoma" w:hAnsi="Tahoma" w:cs="Tahoma"/>
                <w:sz w:val="20"/>
                <w:szCs w:val="20"/>
              </w:rPr>
              <w:t> </w:t>
            </w:r>
          </w:p>
          <w:p w14:paraId="479D2868"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ammatilliseen toimintaan ja teoreettisiin perusteisiin. Ammattiopinnot</w:t>
            </w:r>
            <w:r w:rsidRPr="00077A67">
              <w:rPr>
                <w:rStyle w:val="eop"/>
                <w:rFonts w:ascii="Tahoma" w:hAnsi="Tahoma" w:cs="Tahoma"/>
                <w:sz w:val="20"/>
                <w:szCs w:val="20"/>
              </w:rPr>
              <w:t> </w:t>
            </w:r>
          </w:p>
          <w:p w14:paraId="7323F5F8"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muodostuvat asiantuntijuuden kehittymistä tukevista opintojaksoista. </w:t>
            </w:r>
            <w:r w:rsidRPr="00077A67">
              <w:rPr>
                <w:rStyle w:val="eop"/>
                <w:rFonts w:ascii="Tahoma" w:hAnsi="Tahoma" w:cs="Tahoma"/>
                <w:sz w:val="20"/>
                <w:szCs w:val="20"/>
              </w:rPr>
              <w:t> </w:t>
            </w:r>
          </w:p>
          <w:p w14:paraId="45A02347"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Opiskelija hankkii kliinisen laboratoriotyön eri osa-alueilla käytettävien</w:t>
            </w:r>
            <w:r w:rsidRPr="00077A67">
              <w:rPr>
                <w:rStyle w:val="eop"/>
                <w:rFonts w:ascii="Tahoma" w:hAnsi="Tahoma" w:cs="Tahoma"/>
                <w:sz w:val="20"/>
                <w:szCs w:val="20"/>
              </w:rPr>
              <w:t> </w:t>
            </w:r>
          </w:p>
          <w:p w14:paraId="2B76421F"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perustutkimusten suorittamiseen tarvittavan osaamisen ja valmiudet </w:t>
            </w:r>
            <w:r w:rsidRPr="00077A67">
              <w:rPr>
                <w:rStyle w:val="eop"/>
                <w:rFonts w:ascii="Tahoma" w:hAnsi="Tahoma" w:cs="Tahoma"/>
                <w:sz w:val="20"/>
                <w:szCs w:val="20"/>
              </w:rPr>
              <w:t> </w:t>
            </w:r>
          </w:p>
          <w:p w14:paraId="72D3653E"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ammatinharjoittamiseen. Opinnot sisältävät teoreettista opiskelua,</w:t>
            </w:r>
            <w:r w:rsidRPr="00077A67">
              <w:rPr>
                <w:rStyle w:val="eop"/>
                <w:rFonts w:ascii="Tahoma" w:hAnsi="Tahoma" w:cs="Tahoma"/>
                <w:sz w:val="20"/>
                <w:szCs w:val="20"/>
              </w:rPr>
              <w:t> </w:t>
            </w:r>
          </w:p>
          <w:p w14:paraId="32DFEE64"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laboratorioluokissa ja kliinisissä laboratorioissa tapahtuvaa harjoittelua.</w:t>
            </w:r>
            <w:r w:rsidRPr="00077A67">
              <w:rPr>
                <w:rStyle w:val="eop"/>
                <w:rFonts w:ascii="Tahoma" w:hAnsi="Tahoma" w:cs="Tahoma"/>
                <w:sz w:val="20"/>
                <w:szCs w:val="20"/>
              </w:rPr>
              <w:t> </w:t>
            </w:r>
          </w:p>
          <w:p w14:paraId="53C93756" w14:textId="77777777" w:rsidR="0036576A" w:rsidRPr="00077A67" w:rsidRDefault="0036576A" w:rsidP="0036576A">
            <w:pPr>
              <w:pStyle w:val="paragraph"/>
              <w:spacing w:before="0" w:beforeAutospacing="0" w:after="0" w:afterAutospacing="0"/>
              <w:textAlignment w:val="baseline"/>
              <w:rPr>
                <w:rFonts w:ascii="Tahoma" w:hAnsi="Tahoma" w:cs="Tahoma"/>
                <w:sz w:val="20"/>
                <w:szCs w:val="20"/>
              </w:rPr>
            </w:pPr>
            <w:r w:rsidRPr="00077A67">
              <w:rPr>
                <w:rStyle w:val="normaltextrun"/>
                <w:rFonts w:ascii="Tahoma" w:hAnsi="Tahoma" w:cs="Tahoma"/>
                <w:sz w:val="20"/>
                <w:szCs w:val="20"/>
              </w:rPr>
              <w:t>Osa opiskelusta voi toteutua hankkeissa. Osa opinnoista voidaan toteuttaa englannin kielellä tai tutkintoon voi sisällyttää ulkomailla suoritettuja</w:t>
            </w:r>
            <w:r w:rsidRPr="00077A67">
              <w:rPr>
                <w:rStyle w:val="eop"/>
                <w:rFonts w:ascii="Tahoma" w:hAnsi="Tahoma" w:cs="Tahoma"/>
                <w:sz w:val="20"/>
                <w:szCs w:val="20"/>
              </w:rPr>
              <w:t> </w:t>
            </w:r>
            <w:r w:rsidRPr="00077A67">
              <w:rPr>
                <w:rStyle w:val="normaltextrun"/>
                <w:rFonts w:ascii="Tahoma" w:hAnsi="Tahoma" w:cs="Tahoma"/>
                <w:sz w:val="20"/>
                <w:szCs w:val="20"/>
              </w:rPr>
              <w:t>opintoja.</w:t>
            </w:r>
            <w:r w:rsidRPr="00077A67">
              <w:rPr>
                <w:rStyle w:val="eop"/>
                <w:rFonts w:ascii="Tahoma" w:hAnsi="Tahoma" w:cs="Tahoma"/>
                <w:sz w:val="20"/>
                <w:szCs w:val="20"/>
              </w:rPr>
              <w:t> </w:t>
            </w:r>
          </w:p>
          <w:p w14:paraId="0B64FBC5" w14:textId="695CC33E" w:rsidR="0036576A" w:rsidRPr="007B0128" w:rsidRDefault="0036576A" w:rsidP="0036576A">
            <w:pPr>
              <w:spacing w:before="240" w:line="240" w:lineRule="auto"/>
              <w:jc w:val="both"/>
              <w:rPr>
                <w:rFonts w:ascii="Tahoma" w:hAnsi="Tahoma" w:cs="Tahoma"/>
                <w:sz w:val="20"/>
                <w:szCs w:val="20"/>
              </w:rPr>
            </w:pPr>
            <w:r w:rsidRPr="00077A67">
              <w:rPr>
                <w:rStyle w:val="normaltextrun"/>
                <w:rFonts w:ascii="Tahoma" w:hAnsi="Tahoma" w:cs="Tahoma"/>
                <w:sz w:val="20"/>
                <w:szCs w:val="20"/>
              </w:rPr>
              <w:t>Opiskelija valitsee 20 op syventäviä ammattiopintoja opetussuunnitelman</w:t>
            </w:r>
            <w:r w:rsidRPr="00077A67">
              <w:rPr>
                <w:rStyle w:val="eop"/>
                <w:rFonts w:ascii="Tahoma" w:hAnsi="Tahoma" w:cs="Tahoma"/>
                <w:sz w:val="20"/>
                <w:szCs w:val="20"/>
              </w:rPr>
              <w:t> </w:t>
            </w:r>
            <w:r w:rsidRPr="00077A67">
              <w:rPr>
                <w:rStyle w:val="normaltextrun"/>
                <w:rFonts w:ascii="Tahoma" w:hAnsi="Tahoma" w:cs="Tahoma"/>
                <w:sz w:val="20"/>
                <w:szCs w:val="20"/>
              </w:rPr>
              <w:t>tarjonnasta. Tarjonta vaihtelee lukuvuosittain. Opinnot suuntaavat ja tukevat asiantuntijuuden kehittymistä opiskelijan kiinnostuksen mukaan.</w:t>
            </w:r>
            <w:r w:rsidRPr="00077A67">
              <w:rPr>
                <w:rStyle w:val="eop"/>
                <w:rFonts w:ascii="Tahoma" w:hAnsi="Tahoma" w:cs="Tahoma"/>
                <w:sz w:val="20"/>
                <w:szCs w:val="20"/>
              </w:rPr>
              <w:t> </w:t>
            </w:r>
          </w:p>
        </w:tc>
      </w:tr>
      <w:tr w:rsidR="0036576A" w:rsidRPr="007B0128" w14:paraId="0033D702" w14:textId="77777777" w:rsidTr="0036576A">
        <w:tc>
          <w:tcPr>
            <w:tcW w:w="2093" w:type="dxa"/>
          </w:tcPr>
          <w:p w14:paraId="4021C45A" w14:textId="7EAFA9B7" w:rsidR="0036576A" w:rsidRPr="007B0128" w:rsidRDefault="0036576A" w:rsidP="0036576A">
            <w:pPr>
              <w:spacing w:before="240" w:line="240" w:lineRule="auto"/>
              <w:rPr>
                <w:rFonts w:ascii="Tahoma" w:hAnsi="Tahoma" w:cs="Tahoma"/>
                <w:b/>
                <w:sz w:val="20"/>
                <w:szCs w:val="20"/>
              </w:rPr>
            </w:pPr>
            <w:r w:rsidRPr="00077A67">
              <w:rPr>
                <w:rFonts w:ascii="Tahoma" w:hAnsi="Tahoma" w:cs="Tahoma"/>
                <w:b/>
                <w:snapToGrid w:val="0"/>
                <w:sz w:val="20"/>
                <w:szCs w:val="20"/>
              </w:rPr>
              <w:t>Harjoittelu</w:t>
            </w:r>
            <w:r w:rsidRPr="00077A67">
              <w:rPr>
                <w:rFonts w:ascii="Tahoma" w:hAnsi="Tahoma" w:cs="Tahoma"/>
                <w:b/>
                <w:snapToGrid w:val="0"/>
                <w:sz w:val="20"/>
                <w:szCs w:val="20"/>
              </w:rPr>
              <w:br/>
              <w:t>(ovat ammattiopintoja)</w:t>
            </w:r>
          </w:p>
        </w:tc>
        <w:tc>
          <w:tcPr>
            <w:tcW w:w="1134" w:type="dxa"/>
          </w:tcPr>
          <w:p w14:paraId="5DF2FADE" w14:textId="340ED0DC" w:rsidR="0036576A" w:rsidRPr="007B0128" w:rsidRDefault="0036576A" w:rsidP="0036576A">
            <w:pPr>
              <w:spacing w:line="240" w:lineRule="auto"/>
              <w:rPr>
                <w:rFonts w:ascii="Tahoma" w:hAnsi="Tahoma" w:cs="Tahoma"/>
                <w:sz w:val="20"/>
                <w:szCs w:val="20"/>
              </w:rPr>
            </w:pPr>
            <w:r w:rsidRPr="00077A67">
              <w:rPr>
                <w:rFonts w:ascii="Tahoma" w:hAnsi="Tahoma" w:cs="Tahoma"/>
                <w:snapToGrid w:val="0"/>
                <w:sz w:val="20"/>
                <w:szCs w:val="20"/>
              </w:rPr>
              <w:t>75 op</w:t>
            </w:r>
          </w:p>
        </w:tc>
        <w:tc>
          <w:tcPr>
            <w:tcW w:w="6551" w:type="dxa"/>
          </w:tcPr>
          <w:p w14:paraId="4D8EF402" w14:textId="45CFD57B" w:rsidR="0036576A" w:rsidRPr="007B0128" w:rsidRDefault="0036576A" w:rsidP="0036576A">
            <w:pPr>
              <w:autoSpaceDE w:val="0"/>
              <w:autoSpaceDN w:val="0"/>
              <w:spacing w:before="240" w:line="240" w:lineRule="auto"/>
              <w:jc w:val="both"/>
              <w:rPr>
                <w:rFonts w:ascii="Tahoma" w:hAnsi="Tahoma" w:cs="Tahoma"/>
                <w:sz w:val="20"/>
                <w:szCs w:val="20"/>
              </w:rPr>
            </w:pPr>
            <w:r w:rsidRPr="00077A67">
              <w:rPr>
                <w:rStyle w:val="normaltextrun"/>
                <w:rFonts w:ascii="Tahoma" w:hAnsi="Tahoma" w:cs="Tahoma"/>
                <w:color w:val="000000"/>
                <w:sz w:val="20"/>
                <w:szCs w:val="20"/>
                <w:shd w:val="clear" w:color="auto" w:fill="FFFFFF"/>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Pr="00077A67">
              <w:rPr>
                <w:rStyle w:val="eop"/>
                <w:rFonts w:ascii="Tahoma" w:hAnsi="Tahoma" w:cs="Tahoma"/>
                <w:color w:val="000000"/>
                <w:sz w:val="20"/>
                <w:szCs w:val="20"/>
                <w:shd w:val="clear" w:color="auto" w:fill="FFFFFF"/>
              </w:rPr>
              <w:t> </w:t>
            </w:r>
          </w:p>
        </w:tc>
      </w:tr>
      <w:tr w:rsidR="0036576A" w:rsidRPr="007B0128" w14:paraId="22309480" w14:textId="77777777" w:rsidTr="0036576A">
        <w:tc>
          <w:tcPr>
            <w:tcW w:w="2093" w:type="dxa"/>
          </w:tcPr>
          <w:p w14:paraId="3FD9BD38" w14:textId="77777777" w:rsidR="0036576A" w:rsidRPr="00077A67" w:rsidRDefault="0036576A" w:rsidP="0036576A">
            <w:pPr>
              <w:rPr>
                <w:rFonts w:ascii="Tahoma" w:hAnsi="Tahoma" w:cs="Tahoma"/>
                <w:b/>
                <w:snapToGrid w:val="0"/>
                <w:sz w:val="20"/>
                <w:szCs w:val="20"/>
              </w:rPr>
            </w:pPr>
            <w:r w:rsidRPr="00077A67">
              <w:rPr>
                <w:rFonts w:ascii="Tahoma" w:hAnsi="Tahoma" w:cs="Tahoma"/>
                <w:b/>
                <w:snapToGrid w:val="0"/>
                <w:sz w:val="20"/>
                <w:szCs w:val="20"/>
              </w:rPr>
              <w:t>Opinnäytetyö</w:t>
            </w:r>
          </w:p>
          <w:p w14:paraId="5FCC18E1" w14:textId="014CCC0C" w:rsidR="0036576A" w:rsidRPr="007B0128" w:rsidRDefault="0036576A" w:rsidP="0036576A">
            <w:pPr>
              <w:spacing w:before="240" w:line="240" w:lineRule="auto"/>
              <w:rPr>
                <w:rFonts w:ascii="Tahoma" w:hAnsi="Tahoma" w:cs="Tahoma"/>
                <w:b/>
                <w:sz w:val="20"/>
                <w:szCs w:val="20"/>
              </w:rPr>
            </w:pPr>
          </w:p>
        </w:tc>
        <w:tc>
          <w:tcPr>
            <w:tcW w:w="1134" w:type="dxa"/>
          </w:tcPr>
          <w:p w14:paraId="33E34F93" w14:textId="1F3CE2FD" w:rsidR="0036576A" w:rsidRPr="007B0128" w:rsidRDefault="0036576A" w:rsidP="0036576A">
            <w:pPr>
              <w:spacing w:before="240" w:line="240" w:lineRule="auto"/>
              <w:rPr>
                <w:rFonts w:ascii="Tahoma" w:hAnsi="Tahoma" w:cs="Tahoma"/>
                <w:sz w:val="20"/>
                <w:szCs w:val="20"/>
              </w:rPr>
            </w:pPr>
            <w:r w:rsidRPr="00077A67">
              <w:rPr>
                <w:rFonts w:ascii="Tahoma" w:hAnsi="Tahoma" w:cs="Tahoma"/>
                <w:snapToGrid w:val="0"/>
                <w:sz w:val="20"/>
                <w:szCs w:val="20"/>
              </w:rPr>
              <w:t>15 op</w:t>
            </w:r>
          </w:p>
        </w:tc>
        <w:tc>
          <w:tcPr>
            <w:tcW w:w="6551" w:type="dxa"/>
          </w:tcPr>
          <w:p w14:paraId="7DDCCEFC" w14:textId="77777777" w:rsidR="0036576A" w:rsidRDefault="0036576A" w:rsidP="0036576A">
            <w:pPr>
              <w:rPr>
                <w:rFonts w:ascii="Tahoma" w:hAnsi="Tahoma" w:cs="Tahoma"/>
                <w:snapToGrid w:val="0"/>
                <w:color w:val="000000" w:themeColor="text1"/>
                <w:sz w:val="20"/>
                <w:szCs w:val="20"/>
              </w:rPr>
            </w:pPr>
            <w:r w:rsidRPr="00077A67">
              <w:rPr>
                <w:rFonts w:ascii="Tahoma" w:hAnsi="Tahoma" w:cs="Tahoma"/>
                <w:snapToGrid w:val="0"/>
                <w:color w:val="000000" w:themeColor="text1"/>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tai toiminnallisia. Opinnäytetyön tekemisessä opiskelija vastaa</w:t>
            </w:r>
            <w:r>
              <w:rPr>
                <w:rFonts w:ascii="Tahoma" w:hAnsi="Tahoma" w:cs="Tahoma"/>
                <w:snapToGrid w:val="0"/>
                <w:color w:val="000000" w:themeColor="text1"/>
                <w:sz w:val="20"/>
                <w:szCs w:val="20"/>
              </w:rPr>
              <w:t>:</w:t>
            </w:r>
          </w:p>
          <w:p w14:paraId="1AFD99E7" w14:textId="77777777" w:rsidR="0036576A" w:rsidRPr="00020F17" w:rsidRDefault="0036576A" w:rsidP="0036576A">
            <w:pPr>
              <w:pStyle w:val="Luettelokappale"/>
              <w:numPr>
                <w:ilvl w:val="0"/>
                <w:numId w:val="1"/>
              </w:numPr>
              <w:rPr>
                <w:rFonts w:ascii="Tahoma" w:hAnsi="Tahoma" w:cs="Tahoma"/>
                <w:snapToGrid w:val="0"/>
                <w:color w:val="000000" w:themeColor="text1"/>
                <w:sz w:val="20"/>
                <w:szCs w:val="20"/>
              </w:rPr>
            </w:pPr>
            <w:r w:rsidRPr="00020F17">
              <w:rPr>
                <w:rFonts w:ascii="Tahoma" w:hAnsi="Tahoma" w:cs="Tahoma"/>
                <w:snapToGrid w:val="0"/>
                <w:color w:val="000000" w:themeColor="text1"/>
                <w:sz w:val="20"/>
                <w:szCs w:val="20"/>
              </w:rPr>
              <w:t>opinnäytetyöidean ja työelämäyhteyden hakemisesta</w:t>
            </w:r>
          </w:p>
          <w:p w14:paraId="0E05EC3E" w14:textId="77777777" w:rsidR="0036576A" w:rsidRDefault="0036576A" w:rsidP="0036576A">
            <w:pPr>
              <w:pStyle w:val="Luettelokappale"/>
              <w:numPr>
                <w:ilvl w:val="0"/>
                <w:numId w:val="1"/>
              </w:numPr>
              <w:spacing w:before="240" w:after="240" w:line="260" w:lineRule="exact"/>
              <w:rPr>
                <w:rFonts w:ascii="Tahoma" w:hAnsi="Tahoma" w:cs="Tahoma"/>
                <w:snapToGrid w:val="0"/>
                <w:color w:val="000000" w:themeColor="text1"/>
                <w:sz w:val="20"/>
                <w:szCs w:val="20"/>
              </w:rPr>
            </w:pPr>
            <w:r w:rsidRPr="00020F17">
              <w:rPr>
                <w:rFonts w:ascii="Tahoma" w:hAnsi="Tahoma" w:cs="Tahoma"/>
                <w:snapToGrid w:val="0"/>
                <w:color w:val="000000" w:themeColor="text1"/>
                <w:sz w:val="20"/>
                <w:szCs w:val="20"/>
              </w:rPr>
              <w:t>opinnäytetyön tehtäväalueeseen perehtymisestä ja tehtävän asettamisesta</w:t>
            </w:r>
          </w:p>
          <w:p w14:paraId="1444B847" w14:textId="77777777" w:rsidR="0036576A" w:rsidRDefault="0036576A" w:rsidP="0036576A">
            <w:pPr>
              <w:pStyle w:val="Luettelokappale"/>
              <w:numPr>
                <w:ilvl w:val="0"/>
                <w:numId w:val="1"/>
              </w:numPr>
              <w:spacing w:before="240" w:after="240" w:line="260" w:lineRule="exact"/>
              <w:rPr>
                <w:rFonts w:ascii="Tahoma" w:hAnsi="Tahoma" w:cs="Tahoma"/>
                <w:snapToGrid w:val="0"/>
                <w:color w:val="000000" w:themeColor="text1"/>
                <w:sz w:val="20"/>
                <w:szCs w:val="20"/>
              </w:rPr>
            </w:pPr>
            <w:r w:rsidRPr="00020F17">
              <w:rPr>
                <w:rFonts w:ascii="Tahoma" w:hAnsi="Tahoma" w:cs="Tahoma"/>
                <w:snapToGrid w:val="0"/>
                <w:color w:val="000000" w:themeColor="text1"/>
                <w:sz w:val="20"/>
                <w:szCs w:val="20"/>
              </w:rPr>
              <w:t>asetetun tehtävän suorittamisesta ja raportoinnista</w:t>
            </w:r>
          </w:p>
          <w:p w14:paraId="2B5E46A6" w14:textId="77777777" w:rsidR="0036576A" w:rsidRPr="00020F17" w:rsidRDefault="0036576A" w:rsidP="0036576A">
            <w:pPr>
              <w:pStyle w:val="Luettelokappale"/>
              <w:numPr>
                <w:ilvl w:val="0"/>
                <w:numId w:val="1"/>
              </w:numPr>
              <w:spacing w:before="240" w:after="240" w:line="260" w:lineRule="exact"/>
              <w:rPr>
                <w:rFonts w:ascii="Tahoma" w:hAnsi="Tahoma" w:cs="Tahoma"/>
                <w:snapToGrid w:val="0"/>
                <w:color w:val="000000" w:themeColor="text1"/>
                <w:sz w:val="20"/>
                <w:szCs w:val="20"/>
              </w:rPr>
            </w:pPr>
            <w:r w:rsidRPr="00020F17">
              <w:rPr>
                <w:rFonts w:ascii="Tahoma" w:hAnsi="Tahoma" w:cs="Tahoma"/>
                <w:snapToGrid w:val="0"/>
                <w:color w:val="000000" w:themeColor="text1"/>
                <w:sz w:val="20"/>
                <w:szCs w:val="20"/>
              </w:rPr>
              <w:t>opinnäytetyön viimeistelystä ja tiedotusmateriaalin laatimisesta.</w:t>
            </w:r>
          </w:p>
          <w:p w14:paraId="3270887B" w14:textId="5AC91363" w:rsidR="0036576A" w:rsidRPr="007B0128" w:rsidRDefault="0036576A" w:rsidP="0036576A">
            <w:pPr>
              <w:spacing w:before="240" w:line="240" w:lineRule="auto"/>
              <w:jc w:val="both"/>
              <w:rPr>
                <w:rFonts w:ascii="Tahoma" w:hAnsi="Tahoma" w:cs="Tahoma"/>
                <w:sz w:val="20"/>
                <w:szCs w:val="20"/>
              </w:rPr>
            </w:pPr>
            <w:r w:rsidRPr="00077A67">
              <w:rPr>
                <w:rFonts w:ascii="Tahoma" w:hAnsi="Tahoma" w:cs="Tahoma"/>
                <w:snapToGrid w:val="0"/>
                <w:color w:val="000000" w:themeColor="text1"/>
                <w:sz w:val="20"/>
                <w:szCs w:val="20"/>
              </w:rPr>
              <w:lastRenderedPageBreak/>
              <w:t>Opinnäytetyö tarjoaa joustavan portin siirtyä työelämään ja hyvän mahdollisuuden verkottua omalla alalla.</w:t>
            </w:r>
          </w:p>
        </w:tc>
      </w:tr>
      <w:tr w:rsidR="0036576A" w:rsidRPr="007B0128" w14:paraId="55DFB217" w14:textId="77777777" w:rsidTr="0036576A">
        <w:tc>
          <w:tcPr>
            <w:tcW w:w="2093" w:type="dxa"/>
          </w:tcPr>
          <w:p w14:paraId="77B25741" w14:textId="77777777" w:rsidR="0036576A" w:rsidRPr="00077A67" w:rsidRDefault="0036576A" w:rsidP="0036576A">
            <w:pPr>
              <w:rPr>
                <w:rFonts w:ascii="Tahoma" w:hAnsi="Tahoma" w:cs="Tahoma"/>
                <w:b/>
                <w:snapToGrid w:val="0"/>
                <w:sz w:val="20"/>
                <w:szCs w:val="20"/>
              </w:rPr>
            </w:pPr>
            <w:r w:rsidRPr="00077A67">
              <w:rPr>
                <w:rFonts w:ascii="Tahoma" w:hAnsi="Tahoma" w:cs="Tahoma"/>
                <w:b/>
                <w:snapToGrid w:val="0"/>
                <w:sz w:val="20"/>
                <w:szCs w:val="20"/>
              </w:rPr>
              <w:lastRenderedPageBreak/>
              <w:t>Valinnaiset opinnot</w:t>
            </w:r>
          </w:p>
          <w:p w14:paraId="3CBDC6B8" w14:textId="2AE55B75" w:rsidR="0036576A" w:rsidRPr="007B0128" w:rsidRDefault="0036576A" w:rsidP="0036576A">
            <w:pPr>
              <w:spacing w:before="240" w:line="240" w:lineRule="auto"/>
              <w:rPr>
                <w:rFonts w:ascii="Tahoma" w:hAnsi="Tahoma" w:cs="Tahoma"/>
                <w:b/>
                <w:sz w:val="20"/>
                <w:szCs w:val="20"/>
              </w:rPr>
            </w:pPr>
          </w:p>
        </w:tc>
        <w:tc>
          <w:tcPr>
            <w:tcW w:w="1134" w:type="dxa"/>
          </w:tcPr>
          <w:p w14:paraId="577D60FA" w14:textId="0FCA505A" w:rsidR="0036576A" w:rsidRPr="007B0128" w:rsidRDefault="0036576A" w:rsidP="0036576A">
            <w:pPr>
              <w:spacing w:before="240" w:line="240" w:lineRule="auto"/>
              <w:rPr>
                <w:rFonts w:ascii="Tahoma" w:hAnsi="Tahoma" w:cs="Tahoma"/>
                <w:sz w:val="20"/>
                <w:szCs w:val="20"/>
              </w:rPr>
            </w:pPr>
            <w:r w:rsidRPr="00077A67">
              <w:rPr>
                <w:rFonts w:ascii="Tahoma" w:hAnsi="Tahoma" w:cs="Tahoma"/>
                <w:snapToGrid w:val="0"/>
                <w:sz w:val="20"/>
                <w:szCs w:val="20"/>
              </w:rPr>
              <w:t>10 op</w:t>
            </w:r>
          </w:p>
        </w:tc>
        <w:tc>
          <w:tcPr>
            <w:tcW w:w="6551" w:type="dxa"/>
          </w:tcPr>
          <w:p w14:paraId="7FFE3261" w14:textId="5F794A5C" w:rsidR="0036576A" w:rsidRPr="007B0128" w:rsidRDefault="0036576A" w:rsidP="0036576A">
            <w:pPr>
              <w:spacing w:before="240" w:line="240" w:lineRule="auto"/>
              <w:jc w:val="both"/>
              <w:rPr>
                <w:rFonts w:ascii="Tahoma" w:hAnsi="Tahoma" w:cs="Tahoma"/>
                <w:sz w:val="20"/>
                <w:szCs w:val="20"/>
              </w:rPr>
            </w:pPr>
            <w:r w:rsidRPr="00077A67">
              <w:rPr>
                <w:rFonts w:ascii="Tahoma" w:hAnsi="Tahoma" w:cs="Tahoma"/>
                <w:snapToGrid w:val="0"/>
                <w:color w:val="000000" w:themeColor="text1"/>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36576A" w:rsidRPr="007B0128" w14:paraId="0EFAD2C0" w14:textId="77777777" w:rsidTr="0036576A">
        <w:trPr>
          <w:trHeight w:val="611"/>
        </w:trPr>
        <w:tc>
          <w:tcPr>
            <w:tcW w:w="2093" w:type="dxa"/>
          </w:tcPr>
          <w:p w14:paraId="7C8036C6" w14:textId="77777777" w:rsidR="0036576A" w:rsidRPr="007B0128" w:rsidRDefault="0036576A" w:rsidP="0036576A">
            <w:pPr>
              <w:spacing w:before="240" w:line="240" w:lineRule="auto"/>
              <w:rPr>
                <w:rFonts w:ascii="Tahoma" w:hAnsi="Tahoma" w:cs="Tahoma"/>
                <w:b/>
                <w:sz w:val="20"/>
                <w:szCs w:val="20"/>
              </w:rPr>
            </w:pPr>
            <w:r w:rsidRPr="007B0128">
              <w:rPr>
                <w:rFonts w:ascii="Tahoma" w:hAnsi="Tahoma" w:cs="Tahoma"/>
                <w:b/>
                <w:sz w:val="20"/>
                <w:szCs w:val="20"/>
              </w:rPr>
              <w:t>Yhteensä</w:t>
            </w:r>
          </w:p>
        </w:tc>
        <w:tc>
          <w:tcPr>
            <w:tcW w:w="1134" w:type="dxa"/>
          </w:tcPr>
          <w:p w14:paraId="5DC23FA4" w14:textId="77777777" w:rsidR="0036576A" w:rsidRPr="007B0128" w:rsidRDefault="0036576A" w:rsidP="0036576A">
            <w:pPr>
              <w:spacing w:before="240" w:line="240" w:lineRule="auto"/>
              <w:rPr>
                <w:rFonts w:ascii="Tahoma" w:hAnsi="Tahoma" w:cs="Tahoma"/>
                <w:sz w:val="20"/>
                <w:szCs w:val="20"/>
              </w:rPr>
            </w:pPr>
            <w:r w:rsidRPr="007B0128">
              <w:rPr>
                <w:rFonts w:ascii="Tahoma" w:hAnsi="Tahoma" w:cs="Tahoma"/>
                <w:sz w:val="20"/>
                <w:szCs w:val="20"/>
              </w:rPr>
              <w:t>210 op</w:t>
            </w:r>
          </w:p>
        </w:tc>
        <w:tc>
          <w:tcPr>
            <w:tcW w:w="6551" w:type="dxa"/>
          </w:tcPr>
          <w:p w14:paraId="00105E35" w14:textId="77777777" w:rsidR="0036576A" w:rsidRPr="007B0128" w:rsidRDefault="0036576A" w:rsidP="0036576A">
            <w:pPr>
              <w:spacing w:before="240" w:line="240" w:lineRule="auto"/>
              <w:rPr>
                <w:rFonts w:ascii="Tahoma" w:hAnsi="Tahoma" w:cs="Tahoma"/>
                <w:sz w:val="20"/>
                <w:szCs w:val="20"/>
              </w:rPr>
            </w:pPr>
          </w:p>
        </w:tc>
      </w:tr>
    </w:tbl>
    <w:p w14:paraId="08FCAD43" w14:textId="77777777" w:rsidR="0036576A" w:rsidRPr="00077A67" w:rsidRDefault="0036576A" w:rsidP="00020F17">
      <w:pPr>
        <w:rPr>
          <w:rFonts w:ascii="Tahoma" w:hAnsi="Tahoma" w:cs="Tahoma"/>
          <w:sz w:val="20"/>
          <w:szCs w:val="20"/>
          <w:lang w:val="en-US"/>
        </w:rPr>
      </w:pPr>
    </w:p>
    <w:sectPr w:rsidR="0036576A" w:rsidRPr="00077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ADD13AE"/>
    <w:multiLevelType w:val="hybridMultilevel"/>
    <w:tmpl w:val="1E94709E"/>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75"/>
    <w:rsid w:val="00020F17"/>
    <w:rsid w:val="00036CB3"/>
    <w:rsid w:val="00077A67"/>
    <w:rsid w:val="001611AF"/>
    <w:rsid w:val="003553F6"/>
    <w:rsid w:val="0036576A"/>
    <w:rsid w:val="00392B75"/>
    <w:rsid w:val="007458CC"/>
    <w:rsid w:val="00891753"/>
    <w:rsid w:val="009D65A9"/>
    <w:rsid w:val="00A354BF"/>
    <w:rsid w:val="00EE4A6E"/>
    <w:rsid w:val="00F020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BE27"/>
  <w15:chartTrackingRefBased/>
  <w15:docId w15:val="{B44C7A0D-1863-418F-91AB-A8EE6C39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next w:val="Normaali"/>
    <w:link w:val="Otsikko2Char"/>
    <w:qFormat/>
    <w:rsid w:val="00392B75"/>
    <w:pPr>
      <w:keepNext/>
      <w:spacing w:before="360" w:after="240" w:line="320" w:lineRule="exact"/>
      <w:outlineLvl w:val="1"/>
    </w:pPr>
    <w:rPr>
      <w:rFonts w:ascii="Tahoma" w:eastAsia="Times New Roman" w:hAnsi="Tahoma" w:cs="Times New Roman"/>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392B75"/>
    <w:rPr>
      <w:rFonts w:ascii="Tahoma" w:eastAsia="Times New Roman" w:hAnsi="Tahoma" w:cs="Times New Roman"/>
      <w:b/>
      <w:sz w:val="28"/>
      <w:szCs w:val="28"/>
    </w:rPr>
  </w:style>
  <w:style w:type="character" w:customStyle="1" w:styleId="normaltextrun">
    <w:name w:val="normaltextrun"/>
    <w:basedOn w:val="Kappaleenoletusfontti"/>
    <w:rsid w:val="00036CB3"/>
  </w:style>
  <w:style w:type="paragraph" w:customStyle="1" w:styleId="paragraph">
    <w:name w:val="paragraph"/>
    <w:basedOn w:val="Normaali"/>
    <w:rsid w:val="00036CB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036CB3"/>
  </w:style>
  <w:style w:type="character" w:customStyle="1" w:styleId="spellingerror">
    <w:name w:val="spellingerror"/>
    <w:basedOn w:val="Kappaleenoletusfontti"/>
    <w:rsid w:val="00036CB3"/>
  </w:style>
  <w:style w:type="paragraph" w:styleId="Luettelokappale">
    <w:name w:val="List Paragraph"/>
    <w:basedOn w:val="Normaali"/>
    <w:uiPriority w:val="34"/>
    <w:qFormat/>
    <w:rsid w:val="00020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123489">
      <w:bodyDiv w:val="1"/>
      <w:marLeft w:val="0"/>
      <w:marRight w:val="0"/>
      <w:marTop w:val="0"/>
      <w:marBottom w:val="0"/>
      <w:divBdr>
        <w:top w:val="none" w:sz="0" w:space="0" w:color="auto"/>
        <w:left w:val="none" w:sz="0" w:space="0" w:color="auto"/>
        <w:bottom w:val="none" w:sz="0" w:space="0" w:color="auto"/>
        <w:right w:val="none" w:sz="0" w:space="0" w:color="auto"/>
      </w:divBdr>
      <w:divsChild>
        <w:div w:id="704912541">
          <w:marLeft w:val="0"/>
          <w:marRight w:val="0"/>
          <w:marTop w:val="0"/>
          <w:marBottom w:val="0"/>
          <w:divBdr>
            <w:top w:val="none" w:sz="0" w:space="0" w:color="auto"/>
            <w:left w:val="none" w:sz="0" w:space="0" w:color="auto"/>
            <w:bottom w:val="none" w:sz="0" w:space="0" w:color="auto"/>
            <w:right w:val="none" w:sz="0" w:space="0" w:color="auto"/>
          </w:divBdr>
        </w:div>
        <w:div w:id="1090470468">
          <w:marLeft w:val="0"/>
          <w:marRight w:val="0"/>
          <w:marTop w:val="0"/>
          <w:marBottom w:val="0"/>
          <w:divBdr>
            <w:top w:val="none" w:sz="0" w:space="0" w:color="auto"/>
            <w:left w:val="none" w:sz="0" w:space="0" w:color="auto"/>
            <w:bottom w:val="none" w:sz="0" w:space="0" w:color="auto"/>
            <w:right w:val="none" w:sz="0" w:space="0" w:color="auto"/>
          </w:divBdr>
        </w:div>
      </w:divsChild>
    </w:div>
    <w:div w:id="2008317267">
      <w:bodyDiv w:val="1"/>
      <w:marLeft w:val="0"/>
      <w:marRight w:val="0"/>
      <w:marTop w:val="0"/>
      <w:marBottom w:val="0"/>
      <w:divBdr>
        <w:top w:val="none" w:sz="0" w:space="0" w:color="auto"/>
        <w:left w:val="none" w:sz="0" w:space="0" w:color="auto"/>
        <w:bottom w:val="none" w:sz="0" w:space="0" w:color="auto"/>
        <w:right w:val="none" w:sz="0" w:space="0" w:color="auto"/>
      </w:divBdr>
      <w:divsChild>
        <w:div w:id="504829048">
          <w:marLeft w:val="0"/>
          <w:marRight w:val="0"/>
          <w:marTop w:val="0"/>
          <w:marBottom w:val="0"/>
          <w:divBdr>
            <w:top w:val="none" w:sz="0" w:space="0" w:color="auto"/>
            <w:left w:val="none" w:sz="0" w:space="0" w:color="auto"/>
            <w:bottom w:val="none" w:sz="0" w:space="0" w:color="auto"/>
            <w:right w:val="none" w:sz="0" w:space="0" w:color="auto"/>
          </w:divBdr>
        </w:div>
        <w:div w:id="1514758459">
          <w:marLeft w:val="0"/>
          <w:marRight w:val="0"/>
          <w:marTop w:val="0"/>
          <w:marBottom w:val="0"/>
          <w:divBdr>
            <w:top w:val="none" w:sz="0" w:space="0" w:color="auto"/>
            <w:left w:val="none" w:sz="0" w:space="0" w:color="auto"/>
            <w:bottom w:val="none" w:sz="0" w:space="0" w:color="auto"/>
            <w:right w:val="none" w:sz="0" w:space="0" w:color="auto"/>
          </w:divBdr>
        </w:div>
        <w:div w:id="828863944">
          <w:marLeft w:val="0"/>
          <w:marRight w:val="0"/>
          <w:marTop w:val="0"/>
          <w:marBottom w:val="0"/>
          <w:divBdr>
            <w:top w:val="none" w:sz="0" w:space="0" w:color="auto"/>
            <w:left w:val="none" w:sz="0" w:space="0" w:color="auto"/>
            <w:bottom w:val="none" w:sz="0" w:space="0" w:color="auto"/>
            <w:right w:val="none" w:sz="0" w:space="0" w:color="auto"/>
          </w:divBdr>
        </w:div>
        <w:div w:id="852768390">
          <w:marLeft w:val="0"/>
          <w:marRight w:val="0"/>
          <w:marTop w:val="0"/>
          <w:marBottom w:val="0"/>
          <w:divBdr>
            <w:top w:val="none" w:sz="0" w:space="0" w:color="auto"/>
            <w:left w:val="none" w:sz="0" w:space="0" w:color="auto"/>
            <w:bottom w:val="none" w:sz="0" w:space="0" w:color="auto"/>
            <w:right w:val="none" w:sz="0" w:space="0" w:color="auto"/>
          </w:divBdr>
        </w:div>
        <w:div w:id="1441218079">
          <w:marLeft w:val="0"/>
          <w:marRight w:val="0"/>
          <w:marTop w:val="0"/>
          <w:marBottom w:val="0"/>
          <w:divBdr>
            <w:top w:val="none" w:sz="0" w:space="0" w:color="auto"/>
            <w:left w:val="none" w:sz="0" w:space="0" w:color="auto"/>
            <w:bottom w:val="none" w:sz="0" w:space="0" w:color="auto"/>
            <w:right w:val="none" w:sz="0" w:space="0" w:color="auto"/>
          </w:divBdr>
        </w:div>
        <w:div w:id="1230505301">
          <w:marLeft w:val="0"/>
          <w:marRight w:val="0"/>
          <w:marTop w:val="0"/>
          <w:marBottom w:val="0"/>
          <w:divBdr>
            <w:top w:val="none" w:sz="0" w:space="0" w:color="auto"/>
            <w:left w:val="none" w:sz="0" w:space="0" w:color="auto"/>
            <w:bottom w:val="none" w:sz="0" w:space="0" w:color="auto"/>
            <w:right w:val="none" w:sz="0" w:space="0" w:color="auto"/>
          </w:divBdr>
        </w:div>
        <w:div w:id="343633974">
          <w:marLeft w:val="0"/>
          <w:marRight w:val="0"/>
          <w:marTop w:val="0"/>
          <w:marBottom w:val="0"/>
          <w:divBdr>
            <w:top w:val="none" w:sz="0" w:space="0" w:color="auto"/>
            <w:left w:val="none" w:sz="0" w:space="0" w:color="auto"/>
            <w:bottom w:val="none" w:sz="0" w:space="0" w:color="auto"/>
            <w:right w:val="none" w:sz="0" w:space="0" w:color="auto"/>
          </w:divBdr>
        </w:div>
        <w:div w:id="1669599550">
          <w:marLeft w:val="0"/>
          <w:marRight w:val="0"/>
          <w:marTop w:val="0"/>
          <w:marBottom w:val="0"/>
          <w:divBdr>
            <w:top w:val="none" w:sz="0" w:space="0" w:color="auto"/>
            <w:left w:val="none" w:sz="0" w:space="0" w:color="auto"/>
            <w:bottom w:val="none" w:sz="0" w:space="0" w:color="auto"/>
            <w:right w:val="none" w:sz="0" w:space="0" w:color="auto"/>
          </w:divBdr>
        </w:div>
        <w:div w:id="126438625">
          <w:marLeft w:val="0"/>
          <w:marRight w:val="0"/>
          <w:marTop w:val="0"/>
          <w:marBottom w:val="0"/>
          <w:divBdr>
            <w:top w:val="none" w:sz="0" w:space="0" w:color="auto"/>
            <w:left w:val="none" w:sz="0" w:space="0" w:color="auto"/>
            <w:bottom w:val="none" w:sz="0" w:space="0" w:color="auto"/>
            <w:right w:val="none" w:sz="0" w:space="0" w:color="auto"/>
          </w:divBdr>
        </w:div>
        <w:div w:id="35156434">
          <w:marLeft w:val="0"/>
          <w:marRight w:val="0"/>
          <w:marTop w:val="0"/>
          <w:marBottom w:val="0"/>
          <w:divBdr>
            <w:top w:val="none" w:sz="0" w:space="0" w:color="auto"/>
            <w:left w:val="none" w:sz="0" w:space="0" w:color="auto"/>
            <w:bottom w:val="none" w:sz="0" w:space="0" w:color="auto"/>
            <w:right w:val="none" w:sz="0" w:space="0" w:color="auto"/>
          </w:divBdr>
        </w:div>
        <w:div w:id="501891854">
          <w:marLeft w:val="0"/>
          <w:marRight w:val="0"/>
          <w:marTop w:val="0"/>
          <w:marBottom w:val="0"/>
          <w:divBdr>
            <w:top w:val="none" w:sz="0" w:space="0" w:color="auto"/>
            <w:left w:val="none" w:sz="0" w:space="0" w:color="auto"/>
            <w:bottom w:val="none" w:sz="0" w:space="0" w:color="auto"/>
            <w:right w:val="none" w:sz="0" w:space="0" w:color="auto"/>
          </w:divBdr>
        </w:div>
        <w:div w:id="21347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2821</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Kolehmainen</dc:creator>
  <cp:keywords/>
  <dc:description/>
  <cp:lastModifiedBy>Taina Moilanen</cp:lastModifiedBy>
  <cp:revision>3</cp:revision>
  <dcterms:created xsi:type="dcterms:W3CDTF">2022-10-27T09:48:00Z</dcterms:created>
  <dcterms:modified xsi:type="dcterms:W3CDTF">2022-10-27T10:21:00Z</dcterms:modified>
</cp:coreProperties>
</file>