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AA8B" w14:textId="2D4946EE" w:rsidR="00715D29" w:rsidRPr="00715D29" w:rsidRDefault="008865F2" w:rsidP="00F764AC">
      <w:pPr>
        <w:rPr>
          <w:rFonts w:ascii="Arial" w:eastAsia="Times New Roman" w:hAnsi="Arial" w:cs="Arial"/>
          <w:b/>
          <w:bCs/>
          <w:color w:val="888888"/>
          <w:sz w:val="20"/>
          <w:szCs w:val="20"/>
          <w:lang w:eastAsia="fi-FI"/>
        </w:rPr>
      </w:pPr>
      <w:r>
        <w:rPr>
          <w:b/>
          <w:bCs/>
        </w:rPr>
        <w:t xml:space="preserve">BIOANALYTIIKAN </w:t>
      </w:r>
      <w:r w:rsidR="00715D29" w:rsidRPr="00FC7F04">
        <w:rPr>
          <w:b/>
          <w:bCs/>
        </w:rPr>
        <w:t>OPS</w:t>
      </w:r>
      <w:r w:rsidR="000B14B6">
        <w:rPr>
          <w:b/>
          <w:bCs/>
        </w:rPr>
        <w:t xml:space="preserve"> 2023</w:t>
      </w:r>
      <w:r w:rsidR="00715D29" w:rsidRPr="00FC7F04">
        <w:rPr>
          <w:b/>
          <w:bCs/>
        </w:rPr>
        <w:t xml:space="preserve"> MUOKKAUS TAINALLE</w:t>
      </w:r>
      <w:r w:rsidR="00786801">
        <w:rPr>
          <w:b/>
          <w:bCs/>
        </w:rPr>
        <w:t xml:space="preserve"> 4.11.22</w:t>
      </w:r>
      <w:r w:rsidR="00715D29" w:rsidRPr="00834B01">
        <w:rPr>
          <w:rFonts w:ascii="Arial" w:eastAsia="Times New Roman" w:hAnsi="Arial" w:cs="Arial"/>
          <w:i/>
          <w:iCs/>
          <w:color w:val="888888"/>
          <w:sz w:val="20"/>
          <w:szCs w:val="20"/>
          <w:lang w:eastAsia="fi-FI"/>
        </w:rPr>
        <w:br/>
      </w:r>
      <w:r w:rsidR="00715D29" w:rsidRPr="00715D29">
        <w:rPr>
          <w:rFonts w:ascii="Arial" w:eastAsia="Times New Roman" w:hAnsi="Arial" w:cs="Arial"/>
          <w:i/>
          <w:iCs/>
          <w:color w:val="888888"/>
          <w:sz w:val="20"/>
          <w:szCs w:val="20"/>
          <w:lang w:eastAsia="fi-FI"/>
        </w:rPr>
        <w:br/>
      </w:r>
      <w:r w:rsidR="00715D29" w:rsidRPr="00234A1D">
        <w:rPr>
          <w:rFonts w:ascii="Arial" w:eastAsia="Times New Roman" w:hAnsi="Arial" w:cs="Arial"/>
          <w:b/>
          <w:bCs/>
          <w:sz w:val="20"/>
          <w:szCs w:val="20"/>
          <w:lang w:eastAsia="fi-FI"/>
        </w:rPr>
        <w:t>Koulutuksen kuvaus</w:t>
      </w:r>
      <w:r w:rsidR="00715D29" w:rsidRPr="00786801">
        <w:rPr>
          <w:rFonts w:ascii="Arial" w:eastAsia="Times New Roman" w:hAnsi="Arial" w:cs="Arial"/>
          <w:color w:val="FF0000"/>
          <w:sz w:val="20"/>
          <w:szCs w:val="20"/>
          <w:lang w:eastAsia="fi-FI"/>
        </w:rPr>
        <w:t>:</w:t>
      </w:r>
      <w:r w:rsidR="00786801" w:rsidRPr="00786801">
        <w:rPr>
          <w:rFonts w:ascii="Arial" w:eastAsia="Times New Roman" w:hAnsi="Arial" w:cs="Arial"/>
          <w:color w:val="FF0000"/>
          <w:sz w:val="20"/>
          <w:szCs w:val="20"/>
          <w:lang w:eastAsia="fi-FI"/>
        </w:rPr>
        <w:t xml:space="preserve"> lisätään vain tuo punaisella oleva</w:t>
      </w:r>
      <w:r w:rsidR="00715D29" w:rsidRPr="00234A1D">
        <w:rPr>
          <w:rFonts w:ascii="Arial" w:eastAsia="Times New Roman" w:hAnsi="Arial" w:cs="Arial"/>
          <w:b/>
          <w:bCs/>
          <w:sz w:val="20"/>
          <w:szCs w:val="20"/>
          <w:lang w:eastAsia="fi-FI"/>
        </w:rPr>
        <w:br/>
      </w:r>
    </w:p>
    <w:p w14:paraId="50E379A0" w14:textId="18856AF5" w:rsidR="00715D29" w:rsidRPr="00715D29" w:rsidRDefault="00715D29" w:rsidP="00715D29">
      <w:pPr>
        <w:spacing w:after="0" w:line="240" w:lineRule="auto"/>
        <w:textAlignment w:val="baseline"/>
        <w:rPr>
          <w:rFonts w:ascii="Arial" w:eastAsia="Times New Roman" w:hAnsi="Arial" w:cs="Arial"/>
          <w:color w:val="FF0000"/>
          <w:sz w:val="20"/>
          <w:szCs w:val="20"/>
          <w:lang w:eastAsia="fi-FI"/>
        </w:rPr>
      </w:pPr>
      <w:r w:rsidRPr="00715D29">
        <w:rPr>
          <w:rFonts w:ascii="Arial" w:eastAsia="Times New Roman" w:hAnsi="Arial" w:cs="Arial"/>
          <w:color w:val="444444"/>
          <w:sz w:val="20"/>
          <w:szCs w:val="20"/>
          <w:lang w:eastAsia="fi-FI"/>
        </w:rPr>
        <w:t>Laillistaminen terveydenhuollon ammattihenkilöksi</w:t>
      </w:r>
      <w:r w:rsidRPr="00715D29">
        <w:rPr>
          <w:rFonts w:ascii="Arial" w:eastAsia="Times New Roman" w:hAnsi="Arial" w:cs="Arial"/>
          <w:color w:val="444444"/>
          <w:sz w:val="20"/>
          <w:szCs w:val="20"/>
          <w:lang w:eastAsia="fi-FI"/>
        </w:rPr>
        <w:br/>
      </w:r>
      <w:r w:rsidRPr="00715D29">
        <w:rPr>
          <w:rFonts w:ascii="Arial" w:eastAsia="Times New Roman" w:hAnsi="Arial" w:cs="Arial"/>
          <w:color w:val="444444"/>
          <w:sz w:val="20"/>
          <w:szCs w:val="20"/>
          <w:lang w:eastAsia="fi-FI"/>
        </w:rPr>
        <w:br/>
        <w:t>Sosiaali- ja terveysalan lupa- ja valvontavirasto (VALVIRA) laillistaa bioanalyytikon hakemuksesta terveydenhuollon laillistetuksi ammattihenkilöksi</w:t>
      </w:r>
      <w:r>
        <w:rPr>
          <w:rFonts w:ascii="Arial" w:eastAsia="Times New Roman" w:hAnsi="Arial" w:cs="Arial"/>
          <w:color w:val="444444"/>
          <w:sz w:val="20"/>
          <w:szCs w:val="20"/>
          <w:lang w:eastAsia="fi-FI"/>
        </w:rPr>
        <w:t xml:space="preserve"> (</w:t>
      </w:r>
      <w:r w:rsidRPr="00715D29">
        <w:rPr>
          <w:rFonts w:ascii="Arial" w:eastAsia="Times New Roman" w:hAnsi="Arial" w:cs="Arial"/>
          <w:color w:val="FF0000"/>
          <w:sz w:val="20"/>
          <w:szCs w:val="20"/>
          <w:lang w:eastAsia="fi-FI"/>
        </w:rPr>
        <w:t>laborato</w:t>
      </w:r>
      <w:r>
        <w:rPr>
          <w:rFonts w:ascii="Arial" w:eastAsia="Times New Roman" w:hAnsi="Arial" w:cs="Arial"/>
          <w:color w:val="FF0000"/>
          <w:sz w:val="20"/>
          <w:szCs w:val="20"/>
          <w:lang w:eastAsia="fi-FI"/>
        </w:rPr>
        <w:t>r</w:t>
      </w:r>
      <w:r w:rsidRPr="00715D29">
        <w:rPr>
          <w:rFonts w:ascii="Arial" w:eastAsia="Times New Roman" w:hAnsi="Arial" w:cs="Arial"/>
          <w:color w:val="FF0000"/>
          <w:sz w:val="20"/>
          <w:szCs w:val="20"/>
          <w:lang w:eastAsia="fi-FI"/>
        </w:rPr>
        <w:t>iohoitaja</w:t>
      </w:r>
      <w:r>
        <w:rPr>
          <w:rFonts w:ascii="Arial" w:eastAsia="Times New Roman" w:hAnsi="Arial" w:cs="Arial"/>
          <w:color w:val="FF0000"/>
          <w:sz w:val="20"/>
          <w:szCs w:val="20"/>
          <w:lang w:eastAsia="fi-FI"/>
        </w:rPr>
        <w:t>)</w:t>
      </w:r>
      <w:r w:rsidRPr="00715D29">
        <w:rPr>
          <w:rFonts w:ascii="Arial" w:eastAsia="Times New Roman" w:hAnsi="Arial" w:cs="Arial"/>
          <w:color w:val="FF0000"/>
          <w:sz w:val="20"/>
          <w:szCs w:val="20"/>
          <w:lang w:eastAsia="fi-FI"/>
        </w:rPr>
        <w:t>.</w:t>
      </w:r>
    </w:p>
    <w:p w14:paraId="012E825C" w14:textId="041FB087" w:rsidR="00715D29" w:rsidRDefault="00715D29"/>
    <w:p w14:paraId="051A1DE0" w14:textId="12123E93" w:rsidR="00C36140" w:rsidRPr="00786801" w:rsidRDefault="00C36140">
      <w:r w:rsidRPr="00FF556D">
        <w:rPr>
          <w:b/>
          <w:bCs/>
        </w:rPr>
        <w:t>Toteutus</w:t>
      </w:r>
      <w:r w:rsidR="00786801">
        <w:rPr>
          <w:b/>
          <w:bCs/>
        </w:rPr>
        <w:t xml:space="preserve"> </w:t>
      </w:r>
      <w:r w:rsidR="00786801" w:rsidRPr="00786801">
        <w:t>(ensin sinisellä kaikille sama teksti, sitten loppu muokattu</w:t>
      </w:r>
      <w:r w:rsidR="00417FED">
        <w:t>, asiat eivät muuttuneet, joten englanninkielinen teksti jääköön ennalleen</w:t>
      </w:r>
      <w:r w:rsidR="00786801" w:rsidRPr="00786801">
        <w:t>)</w:t>
      </w:r>
    </w:p>
    <w:p w14:paraId="591FACC0" w14:textId="77777777" w:rsidR="009078B0" w:rsidRPr="00234A1D" w:rsidRDefault="009078B0">
      <w:pPr>
        <w:rPr>
          <w:color w:val="0070C0"/>
        </w:rPr>
      </w:pPr>
      <w:r w:rsidRPr="00234A1D">
        <w:rPr>
          <w:color w:val="0070C0"/>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56CA6C16" w14:textId="77777777" w:rsidR="009078B0" w:rsidRPr="00234A1D" w:rsidRDefault="00FF556D">
      <w:pPr>
        <w:rPr>
          <w:color w:val="0070C0"/>
        </w:rPr>
      </w:pPr>
      <w:r w:rsidRPr="00234A1D">
        <w:rPr>
          <w:color w:val="0070C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07D81B67" w14:textId="77777777" w:rsidR="009078B0" w:rsidRPr="00234A1D" w:rsidRDefault="009078B0">
      <w:pPr>
        <w:rPr>
          <w:color w:val="0070C0"/>
        </w:rPr>
      </w:pPr>
      <w:r w:rsidRPr="00234A1D">
        <w:rPr>
          <w:color w:val="0070C0"/>
        </w:rPr>
        <w:t xml:space="preserve">Savoniassa hyödynnetään laajasti aikaisemman osaamisen tunnistamista ja tunnustamista sekä työn </w:t>
      </w:r>
      <w:proofErr w:type="spellStart"/>
      <w:r w:rsidRPr="00234A1D">
        <w:rPr>
          <w:color w:val="0070C0"/>
        </w:rPr>
        <w:t>opinnollistamista</w:t>
      </w:r>
      <w:proofErr w:type="spellEnd"/>
      <w:r w:rsidRPr="00234A1D">
        <w:rPr>
          <w:color w:val="0070C0"/>
        </w:rPr>
        <w:t xml:space="preserve"> osana opiskelijan henkilökohtaista opiskelusuunnitelmaa. Opiskelija voi syventää tai laajentaa osaamistaan hyödyntämällä Savonian kansallisten ja kansainvälisten korkeakoulukumppaneiden tarjontaa. </w:t>
      </w:r>
    </w:p>
    <w:p w14:paraId="084E4CF1" w14:textId="1AD27DEE" w:rsidR="00A54A40" w:rsidRDefault="009078B0" w:rsidP="00A54A40">
      <w:pPr>
        <w:rPr>
          <w:color w:val="0070C0"/>
        </w:rPr>
      </w:pPr>
      <w:r w:rsidRPr="00234A1D">
        <w:rPr>
          <w:color w:val="0070C0"/>
        </w:rPr>
        <w:t>Vuositeemojen ja opintojaksojen sisällöissä sekä toteutustavoissa huomioidaan vastuullisuus, kestävä kehitys ja globaalit inhimillisen turvallisuuden haasteet.</w:t>
      </w:r>
    </w:p>
    <w:p w14:paraId="4306D5B5" w14:textId="77777777" w:rsidR="00FC7F04" w:rsidRPr="00F47970" w:rsidRDefault="00FC7F04" w:rsidP="00FC7F04">
      <w:pPr>
        <w:rPr>
          <w:rFonts w:cstheme="minorHAnsi"/>
        </w:rPr>
      </w:pPr>
      <w:r w:rsidRPr="00F47970">
        <w:rPr>
          <w:rFonts w:cstheme="minorHAnsi"/>
          <w:shd w:val="clear" w:color="auto" w:fill="FFFFFF"/>
        </w:rPr>
        <w:t>K</w:t>
      </w:r>
      <w:r w:rsidRPr="00F47970">
        <w:rPr>
          <w:rFonts w:cstheme="minorHAnsi"/>
        </w:rPr>
        <w:t xml:space="preserve">oulutuksen lähtökohtana on tulevaisuuden työelämävalmiudet. Opetussuunnitelmatyöhön ja sen kehittämiseen osallistuvat opettajien lisäksi opiskelijat ja työelämän asiantuntijat. Työelämävalmiuksien saavuttamisessa keskeistä on työelämässä tapahtuva harjoittelu, työelämän toimeksiannosta lähtevät opinnäytetyöt ja erilaiset yhteistyöhankkeet. Alan yhteistyöverkostot varmistavat substanssiasiantuntijuuden jatkuvan kehittymisen. </w:t>
      </w:r>
    </w:p>
    <w:p w14:paraId="0BAA253D" w14:textId="74F67490" w:rsidR="00F47970" w:rsidRDefault="00016306" w:rsidP="00582276">
      <w:pPr>
        <w:rPr>
          <w:rFonts w:cstheme="minorHAnsi"/>
        </w:rPr>
      </w:pPr>
      <w:r w:rsidRPr="00F47970">
        <w:rPr>
          <w:rFonts w:cstheme="minorHAnsi"/>
          <w:shd w:val="clear" w:color="auto" w:fill="FFFFFF"/>
        </w:rPr>
        <w:t xml:space="preserve">Bioanalyytikon tutkinto-ohjelman opetussuunnitelmassa määritellään kunkin opintojakson tavoitteet ja keskeinen asiasisältö, laajuus opintopisteinä, opintojen ja opetuksen järjestämisen periaatteet sekä vaadittavat suoritukset. </w:t>
      </w:r>
      <w:r w:rsidR="00582276" w:rsidRPr="00F47970">
        <w:rPr>
          <w:rFonts w:cstheme="minorHAnsi"/>
          <w:shd w:val="clear" w:color="auto" w:fill="FFFFFF"/>
        </w:rPr>
        <w:t xml:space="preserve">Bioanalyytikko-opinnot sisältävät lähi- ja etäopiskelua, verkko-opiskelua, itsenäistä opiskelua, harjoittelua koululla ja kliinisessä laboratoriossa. </w:t>
      </w:r>
      <w:r w:rsidR="00582276" w:rsidRPr="00F47970">
        <w:rPr>
          <w:rFonts w:cstheme="minorHAnsi"/>
        </w:rPr>
        <w:t xml:space="preserve">Laboratorioluokat tarjoavat Savoniassa opiskeleville modernin oppimisympäristön koululla tapahtuvaan harjoitteluun. Osa opinoista voidaan suorittaa myös erilaisissa hankkeissa. </w:t>
      </w:r>
    </w:p>
    <w:p w14:paraId="13731139" w14:textId="6D82B50F" w:rsidR="00AE7F17" w:rsidRPr="00FC7F04" w:rsidRDefault="00AE7F17" w:rsidP="00AE7F17">
      <w:pPr>
        <w:rPr>
          <w:rFonts w:cstheme="minorHAnsi"/>
          <w:color w:val="FF0000"/>
        </w:rPr>
      </w:pPr>
      <w:r w:rsidRPr="00F47970">
        <w:rPr>
          <w:rFonts w:cstheme="minorHAnsi"/>
        </w:rPr>
        <w:t xml:space="preserve">Opiskelija laatii opintojen alussa henkilökohtaisen opiskelusuunnitelman (HOPS) ja käy </w:t>
      </w:r>
      <w:proofErr w:type="spellStart"/>
      <w:r w:rsidRPr="00F47970">
        <w:rPr>
          <w:rFonts w:cstheme="minorHAnsi"/>
        </w:rPr>
        <w:t>tuutoropettajan</w:t>
      </w:r>
      <w:proofErr w:type="spellEnd"/>
      <w:r w:rsidRPr="00F47970">
        <w:rPr>
          <w:rFonts w:cstheme="minorHAnsi"/>
        </w:rPr>
        <w:t xml:space="preserve"> kanssa ohjauskeskustelun. Hän saa </w:t>
      </w:r>
      <w:r w:rsidR="00880DFB" w:rsidRPr="00F47970">
        <w:rPr>
          <w:rFonts w:cstheme="minorHAnsi"/>
        </w:rPr>
        <w:t xml:space="preserve">myös </w:t>
      </w:r>
      <w:r w:rsidRPr="00F47970">
        <w:rPr>
          <w:rFonts w:cstheme="minorHAnsi"/>
        </w:rPr>
        <w:t xml:space="preserve">ohjausta opintojensa edetessä. </w:t>
      </w:r>
      <w:r w:rsidR="00880DFB" w:rsidRPr="00F47970">
        <w:rPr>
          <w:rFonts w:cstheme="minorHAnsi"/>
        </w:rPr>
        <w:t xml:space="preserve">Opiskelijan aiemmin hankkima osaaminen esimerkiksi työelämässä tai muussa korkeakoulussa tunnistetaan </w:t>
      </w:r>
      <w:r w:rsidR="00880DFB" w:rsidRPr="00F47970">
        <w:rPr>
          <w:rFonts w:cstheme="minorHAnsi"/>
        </w:rPr>
        <w:lastRenderedPageBreak/>
        <w:t xml:space="preserve">osaamiskartoituksen avulla (AHOT). </w:t>
      </w:r>
      <w:r w:rsidRPr="00F47970">
        <w:rPr>
          <w:rFonts w:cstheme="minorHAnsi"/>
        </w:rPr>
        <w:t xml:space="preserve">Opiskelijapalvelut, kirjasto- ja tietopalvelut, kansainvälisyyspalvelut ja muut korkeakoulupalvelut auttavat opiskelussa. </w:t>
      </w:r>
    </w:p>
    <w:p w14:paraId="75D1D24D" w14:textId="71B7C302" w:rsidR="003E4503" w:rsidRPr="00F47970" w:rsidRDefault="003E4503" w:rsidP="003E4503">
      <w:pPr>
        <w:rPr>
          <w:rFonts w:cstheme="minorHAnsi"/>
          <w:shd w:val="clear" w:color="auto" w:fill="FFFFFF"/>
        </w:rPr>
      </w:pPr>
      <w:r w:rsidRPr="00F47970">
        <w:rPr>
          <w:rFonts w:cstheme="minorHAnsi"/>
        </w:rPr>
        <w:t xml:space="preserve">Savonian bioanalyytikkokoulutuksessa osa toteutetaan ns. satelliittikoulutuksena (opiskelija opiskelee työelämän organisaation yhteydessä olevalla etäkampuksella). Tällöin teoreettinen opetus toteutetaan videovälitteisesti etäkampuksille. Opintojaksoihin liittyvä </w:t>
      </w:r>
      <w:r w:rsidR="001D159A" w:rsidRPr="00F47970">
        <w:rPr>
          <w:rFonts w:cstheme="minorHAnsi"/>
        </w:rPr>
        <w:t>harjoitustyöt</w:t>
      </w:r>
      <w:r w:rsidRPr="00F47970">
        <w:rPr>
          <w:rFonts w:cstheme="minorHAnsi"/>
        </w:rPr>
        <w:t xml:space="preserve"> toteutetaan sekä Savoniassa että etäpaikkakuntien laboratorioiden yhteydessä.</w:t>
      </w:r>
      <w:r w:rsidR="001D159A" w:rsidRPr="00F47970">
        <w:rPr>
          <w:rFonts w:cstheme="minorHAnsi"/>
        </w:rPr>
        <w:t xml:space="preserve"> </w:t>
      </w:r>
      <w:r w:rsidRPr="00F47970">
        <w:rPr>
          <w:rFonts w:cstheme="minorHAnsi"/>
        </w:rPr>
        <w:t>Opintoihin liittyvä</w:t>
      </w:r>
      <w:r w:rsidR="001D159A" w:rsidRPr="00F47970">
        <w:rPr>
          <w:rFonts w:cstheme="minorHAnsi"/>
        </w:rPr>
        <w:t xml:space="preserve"> kliininen</w:t>
      </w:r>
      <w:r w:rsidRPr="00F47970">
        <w:rPr>
          <w:rFonts w:cstheme="minorHAnsi"/>
        </w:rPr>
        <w:t xml:space="preserve"> harjoittelu suoritetaan satelliittikoulutuksessa </w:t>
      </w:r>
      <w:r w:rsidR="00FC7F04" w:rsidRPr="00F47970">
        <w:rPr>
          <w:rFonts w:cstheme="minorHAnsi"/>
        </w:rPr>
        <w:t xml:space="preserve">pääasiallisesti </w:t>
      </w:r>
      <w:r w:rsidRPr="00F47970">
        <w:rPr>
          <w:rFonts w:cstheme="minorHAnsi"/>
        </w:rPr>
        <w:t>ko. alueen laboratorioissa.</w:t>
      </w:r>
    </w:p>
    <w:p w14:paraId="59DB1BD9" w14:textId="5C374C9C" w:rsidR="00744C95" w:rsidRPr="00F47970" w:rsidRDefault="00FF556D">
      <w:pPr>
        <w:rPr>
          <w:rFonts w:cstheme="minorHAnsi"/>
        </w:rPr>
      </w:pPr>
      <w:r w:rsidRPr="00F47970">
        <w:rPr>
          <w:rFonts w:cstheme="minorHAnsi"/>
        </w:rPr>
        <w:t>Kansainvälistyminen on osa opiskelua. Opiskelijat voivat opiskella kansainvälisyyttä ja kulttuurista osaamista ulkomailla erilaisissa vaihto-ohjelmissa ja omassa oppilaitoksessa yhdessä kansainvälisten opiskelijoiden kanssa</w:t>
      </w:r>
      <w:r w:rsidR="009078B0" w:rsidRPr="00F47970">
        <w:rPr>
          <w:rFonts w:cstheme="minorHAnsi"/>
        </w:rPr>
        <w:t xml:space="preserve"> esimerkiksi </w:t>
      </w:r>
      <w:proofErr w:type="spellStart"/>
      <w:r w:rsidR="009078B0" w:rsidRPr="00F47970">
        <w:rPr>
          <w:rFonts w:cstheme="minorHAnsi"/>
          <w:shd w:val="clear" w:color="auto" w:fill="FFFFFF"/>
        </w:rPr>
        <w:t>tuutoroidessaan</w:t>
      </w:r>
      <w:proofErr w:type="spellEnd"/>
      <w:r w:rsidR="009078B0" w:rsidRPr="00F47970">
        <w:rPr>
          <w:rFonts w:cstheme="minorHAnsi"/>
          <w:shd w:val="clear" w:color="auto" w:fill="FFFFFF"/>
        </w:rPr>
        <w:t xml:space="preserve"> kansainvälisiä vaihto-opiskelijoita</w:t>
      </w:r>
      <w:r w:rsidR="001A7DBE" w:rsidRPr="00F47970">
        <w:rPr>
          <w:rFonts w:cstheme="minorHAnsi"/>
          <w:shd w:val="clear" w:color="auto" w:fill="FFFFFF"/>
        </w:rPr>
        <w:t>.</w:t>
      </w:r>
      <w:r w:rsidR="009078B0" w:rsidRPr="00F47970">
        <w:rPr>
          <w:rFonts w:cstheme="minorHAnsi"/>
          <w:shd w:val="clear" w:color="auto" w:fill="FFFFFF"/>
        </w:rPr>
        <w:t xml:space="preserve"> </w:t>
      </w:r>
      <w:r w:rsidR="001A7DBE" w:rsidRPr="00F47970">
        <w:rPr>
          <w:rFonts w:cstheme="minorHAnsi"/>
        </w:rPr>
        <w:t>O</w:t>
      </w:r>
      <w:r w:rsidRPr="00F47970">
        <w:rPr>
          <w:rFonts w:cstheme="minorHAnsi"/>
        </w:rPr>
        <w:t xml:space="preserve">sa opinnoista voidaan suorittaa </w:t>
      </w:r>
      <w:r w:rsidR="001A7DBE" w:rsidRPr="00F47970">
        <w:rPr>
          <w:rFonts w:cstheme="minorHAnsi"/>
        </w:rPr>
        <w:t>englannin kielellä</w:t>
      </w:r>
      <w:r w:rsidR="000C524D" w:rsidRPr="00F47970">
        <w:rPr>
          <w:rFonts w:cstheme="minorHAnsi"/>
        </w:rPr>
        <w:t xml:space="preserve"> ja o</w:t>
      </w:r>
      <w:r w:rsidRPr="00F47970">
        <w:rPr>
          <w:rFonts w:cstheme="minorHAnsi"/>
        </w:rPr>
        <w:t xml:space="preserve">piskelijalla on mahdollisuus suorittaa ohjattua harjoittelua kotimaan lisäksi ulkomailla. Lisäksi </w:t>
      </w:r>
      <w:r w:rsidR="00611B15" w:rsidRPr="00F47970">
        <w:rPr>
          <w:rFonts w:cstheme="minorHAnsi"/>
        </w:rPr>
        <w:t>tutkinto-ohjelmassa</w:t>
      </w:r>
      <w:r w:rsidRPr="00F47970">
        <w:rPr>
          <w:rFonts w:cstheme="minorHAnsi"/>
        </w:rPr>
        <w:t xml:space="preserve"> tarjotaan ”kotikansainvälistymiseen” liittyviä mahdollisuuksia koulutuksen aikana. </w:t>
      </w:r>
    </w:p>
    <w:p w14:paraId="162344CF" w14:textId="637D3967" w:rsidR="00744C95" w:rsidRPr="00F47970" w:rsidRDefault="00FF556D">
      <w:pPr>
        <w:rPr>
          <w:rFonts w:cstheme="minorHAnsi"/>
        </w:rPr>
      </w:pPr>
      <w:r w:rsidRPr="00F47970">
        <w:rPr>
          <w:rFonts w:cstheme="minorHAnsi"/>
        </w:rPr>
        <w:t>Ruotsin kielen ja viestinnän opintoja opiskelija opiskelee niin, että opiskelija saavuttaa vähintään ammattikorkeakouluasetuksen 7§:n mukaisen kielitaidon, joka arvioidaan kielitaidosta annetun lain (424/2003) mukaisesti. Englannin kielen ja viestinnän opinnoissa opiskelija saavuttaa vähintään opiskelun, ammatin harjoittamisen ja ammatillisen kehittymisen kannalta tarpeellisen kielitaidon (taso B2). Suomen kielen ja viestinnän opinnoissa opiskelija saavuttaa vähintään opiskelun, ammatin harjoittamisen ja ammatillisen kehittymisen sekä jatko-opintojen kannalta tarpeelliset viestintä- ja vuorovaikutustaidot.</w:t>
      </w:r>
      <w:r w:rsidR="00744C95" w:rsidRPr="00F47970">
        <w:rPr>
          <w:rFonts w:cstheme="minorHAnsi"/>
        </w:rPr>
        <w:t xml:space="preserve"> Pakollisten kieliopintojen ohella opiskelijan on mahdollista suorittaa kieliopintoja valinnaisina opintoina, jolloin ne sisällytetään henkilökohtaiseen opiskelu- ja urasuunnitelmaan (HOPS).</w:t>
      </w:r>
    </w:p>
    <w:p w14:paraId="098575D6" w14:textId="62F2DE04" w:rsidR="00FF556D" w:rsidRPr="00F47970" w:rsidRDefault="00A54A40">
      <w:pPr>
        <w:rPr>
          <w:rFonts w:cstheme="minorHAnsi"/>
        </w:rPr>
      </w:pPr>
      <w:r w:rsidRPr="00F47970">
        <w:rPr>
          <w:rFonts w:cstheme="minorHAnsi"/>
          <w:shd w:val="clear" w:color="auto" w:fill="FFFFFF"/>
        </w:rPr>
        <w:t xml:space="preserve">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w:t>
      </w:r>
      <w:r w:rsidR="00FF556D" w:rsidRPr="00F47970">
        <w:rPr>
          <w:rFonts w:cstheme="minorHAnsi"/>
        </w:rPr>
        <w:t>Opiskelijalla on mahdollisuus antaa koulutukseen ja opintojaksoihin liittyvää palautetta</w:t>
      </w:r>
      <w:r w:rsidR="00FC7F04">
        <w:rPr>
          <w:rFonts w:cstheme="minorHAnsi"/>
        </w:rPr>
        <w:t xml:space="preserve">, </w:t>
      </w:r>
      <w:r w:rsidR="00786801">
        <w:rPr>
          <w:rFonts w:cstheme="minorHAnsi"/>
        </w:rPr>
        <w:t xml:space="preserve">tämän lisäksi </w:t>
      </w:r>
      <w:r w:rsidR="00FC7F04">
        <w:rPr>
          <w:rFonts w:cstheme="minorHAnsi"/>
        </w:rPr>
        <w:t>myös o</w:t>
      </w:r>
      <w:r w:rsidR="00FF556D" w:rsidRPr="00F47970">
        <w:rPr>
          <w:rFonts w:cstheme="minorHAnsi"/>
        </w:rPr>
        <w:t>pettaja voi kerätä opintojaksoa koskevaa palautetta.</w:t>
      </w:r>
    </w:p>
    <w:p w14:paraId="16613723" w14:textId="1583A259" w:rsidR="00531DD4" w:rsidRPr="00531DD4" w:rsidRDefault="00531DD4" w:rsidP="00531DD4">
      <w:pPr>
        <w:shd w:val="clear" w:color="auto" w:fill="FFFFFF"/>
        <w:spacing w:after="100" w:afterAutospacing="1" w:line="240" w:lineRule="auto"/>
        <w:outlineLvl w:val="3"/>
        <w:rPr>
          <w:rFonts w:eastAsia="Times New Roman" w:cstheme="minorHAnsi"/>
          <w:b/>
          <w:bCs/>
          <w:lang w:eastAsia="fi-FI"/>
        </w:rPr>
      </w:pPr>
      <w:r w:rsidRPr="00531DD4">
        <w:rPr>
          <w:rFonts w:eastAsia="Times New Roman" w:cstheme="minorHAnsi"/>
          <w:b/>
          <w:bCs/>
          <w:lang w:eastAsia="fi-FI"/>
        </w:rPr>
        <w:t>Asiantuntijuuden kehittyminen</w:t>
      </w:r>
      <w:r w:rsidR="00BD53E8" w:rsidRPr="00F47970">
        <w:rPr>
          <w:rFonts w:eastAsia="Times New Roman" w:cstheme="minorHAnsi"/>
          <w:b/>
          <w:bCs/>
          <w:lang w:eastAsia="fi-FI"/>
        </w:rPr>
        <w:t xml:space="preserve"> ei muutosta</w:t>
      </w:r>
    </w:p>
    <w:p w14:paraId="087BB152" w14:textId="77777777" w:rsidR="00531DD4" w:rsidRPr="00F47970" w:rsidRDefault="00531DD4">
      <w:pPr>
        <w:rPr>
          <w:rFonts w:cstheme="minorHAnsi"/>
        </w:rPr>
      </w:pPr>
    </w:p>
    <w:sectPr w:rsidR="00531DD4" w:rsidRPr="00F479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29"/>
    <w:rsid w:val="00016306"/>
    <w:rsid w:val="000B14B6"/>
    <w:rsid w:val="000C524D"/>
    <w:rsid w:val="00147AFB"/>
    <w:rsid w:val="0019593F"/>
    <w:rsid w:val="001A7DBE"/>
    <w:rsid w:val="001C1337"/>
    <w:rsid w:val="001D159A"/>
    <w:rsid w:val="001F1C13"/>
    <w:rsid w:val="00234A1D"/>
    <w:rsid w:val="003227F7"/>
    <w:rsid w:val="003E4503"/>
    <w:rsid w:val="00417FED"/>
    <w:rsid w:val="00430A2F"/>
    <w:rsid w:val="00531DD4"/>
    <w:rsid w:val="00582276"/>
    <w:rsid w:val="00611B15"/>
    <w:rsid w:val="00710ACC"/>
    <w:rsid w:val="00715D29"/>
    <w:rsid w:val="00744C95"/>
    <w:rsid w:val="007458CC"/>
    <w:rsid w:val="00761641"/>
    <w:rsid w:val="00764F8B"/>
    <w:rsid w:val="00774AFF"/>
    <w:rsid w:val="00786801"/>
    <w:rsid w:val="008048DA"/>
    <w:rsid w:val="00834B01"/>
    <w:rsid w:val="00854AC6"/>
    <w:rsid w:val="00880DFB"/>
    <w:rsid w:val="008865F2"/>
    <w:rsid w:val="009078B0"/>
    <w:rsid w:val="00A14C90"/>
    <w:rsid w:val="00A354BF"/>
    <w:rsid w:val="00A368AA"/>
    <w:rsid w:val="00A54A40"/>
    <w:rsid w:val="00AE7F17"/>
    <w:rsid w:val="00BD53E8"/>
    <w:rsid w:val="00C36140"/>
    <w:rsid w:val="00D839B3"/>
    <w:rsid w:val="00DA4680"/>
    <w:rsid w:val="00E0393B"/>
    <w:rsid w:val="00EE4A6E"/>
    <w:rsid w:val="00F45FF3"/>
    <w:rsid w:val="00F47970"/>
    <w:rsid w:val="00F764AC"/>
    <w:rsid w:val="00FC7F04"/>
    <w:rsid w:val="00FF55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44D6"/>
  <w15:chartTrackingRefBased/>
  <w15:docId w15:val="{8DF38E9B-641C-4EA0-842D-B08F005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4">
    <w:name w:val="heading 4"/>
    <w:basedOn w:val="Normaali"/>
    <w:link w:val="Otsikko4Char"/>
    <w:uiPriority w:val="9"/>
    <w:qFormat/>
    <w:rsid w:val="00531DD4"/>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531DD4"/>
    <w:rPr>
      <w:rFonts w:ascii="Times New Roman" w:eastAsia="Times New Roman" w:hAnsi="Times New Roman" w:cs="Times New Roman"/>
      <w:b/>
      <w:bCs/>
      <w:sz w:val="24"/>
      <w:szCs w:val="24"/>
      <w:lang w:eastAsia="fi-FI"/>
    </w:rPr>
  </w:style>
  <w:style w:type="paragraph" w:styleId="NormaaliWWW">
    <w:name w:val="Normal (Web)"/>
    <w:basedOn w:val="Normaali"/>
    <w:uiPriority w:val="99"/>
    <w:semiHidden/>
    <w:unhideWhenUsed/>
    <w:rsid w:val="00531DD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49421">
      <w:bodyDiv w:val="1"/>
      <w:marLeft w:val="0"/>
      <w:marRight w:val="0"/>
      <w:marTop w:val="0"/>
      <w:marBottom w:val="0"/>
      <w:divBdr>
        <w:top w:val="none" w:sz="0" w:space="0" w:color="auto"/>
        <w:left w:val="none" w:sz="0" w:space="0" w:color="auto"/>
        <w:bottom w:val="none" w:sz="0" w:space="0" w:color="auto"/>
        <w:right w:val="none" w:sz="0" w:space="0" w:color="auto"/>
      </w:divBdr>
    </w:div>
    <w:div w:id="20204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5098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Kolehmainen</dc:creator>
  <cp:keywords/>
  <dc:description/>
  <cp:lastModifiedBy>Taina Moilanen</cp:lastModifiedBy>
  <cp:revision>2</cp:revision>
  <dcterms:created xsi:type="dcterms:W3CDTF">2022-11-07T07:07:00Z</dcterms:created>
  <dcterms:modified xsi:type="dcterms:W3CDTF">2022-11-07T07:07:00Z</dcterms:modified>
</cp:coreProperties>
</file>