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91D40" w14:textId="6077AFCD" w:rsidR="00E37486" w:rsidRDefault="00E37486" w:rsidP="00E056AA"/>
    <w:p w14:paraId="6331648B" w14:textId="77777777" w:rsidR="00F25CD5" w:rsidRPr="00F25CD5" w:rsidRDefault="00F25CD5" w:rsidP="00F25CD5">
      <w:pPr>
        <w:rPr>
          <w:b/>
          <w:lang w:val="en-US"/>
        </w:rPr>
      </w:pPr>
      <w:r w:rsidRPr="00F25CD5">
        <w:rPr>
          <w:b/>
          <w:lang w:val="en-US"/>
        </w:rPr>
        <w:t>Optional professional studies -</w:t>
      </w:r>
      <w:proofErr w:type="spellStart"/>
      <w:r w:rsidRPr="00F25CD5">
        <w:rPr>
          <w:b/>
          <w:lang w:val="en-US"/>
        </w:rPr>
        <w:t>teksti</w:t>
      </w:r>
      <w:proofErr w:type="spellEnd"/>
      <w:r w:rsidRPr="00F25CD5">
        <w:rPr>
          <w:b/>
          <w:lang w:val="en-US"/>
        </w:rPr>
        <w:t>:</w:t>
      </w:r>
    </w:p>
    <w:p w14:paraId="52A33F80" w14:textId="6E2F4799" w:rsidR="00F25CD5" w:rsidRDefault="00F25CD5" w:rsidP="00F25CD5">
      <w:pPr>
        <w:rPr>
          <w:lang w:val="en-US"/>
        </w:rPr>
      </w:pPr>
      <w:r w:rsidRPr="00F25CD5">
        <w:rPr>
          <w:lang w:val="en-US"/>
        </w:rPr>
        <w:t xml:space="preserve">At final stage of the </w:t>
      </w:r>
      <w:proofErr w:type="gramStart"/>
      <w:r w:rsidRPr="00F25CD5">
        <w:rPr>
          <w:lang w:val="en-US"/>
        </w:rPr>
        <w:t>studies</w:t>
      </w:r>
      <w:proofErr w:type="gramEnd"/>
      <w:r w:rsidRPr="00F25CD5">
        <w:rPr>
          <w:lang w:val="en-US"/>
        </w:rPr>
        <w:t xml:space="preserve"> you choose 20 ECTS of Optional Professional Studies.</w:t>
      </w:r>
    </w:p>
    <w:p w14:paraId="49D54F81" w14:textId="5D5C9A77" w:rsidR="00F25CD5" w:rsidRDefault="00F25CD5" w:rsidP="00F25CD5">
      <w:pPr>
        <w:rPr>
          <w:lang w:val="en-US"/>
        </w:rPr>
      </w:pPr>
      <w:r w:rsidRPr="00F25CD5">
        <w:rPr>
          <w:lang w:val="en-US"/>
        </w:rPr>
        <w:t xml:space="preserve">There are four alternative optional professional studies to choose from, of which only one </w:t>
      </w:r>
      <w:proofErr w:type="gramStart"/>
      <w:r w:rsidRPr="00F25CD5">
        <w:rPr>
          <w:lang w:val="en-US"/>
        </w:rPr>
        <w:t>is conducted</w:t>
      </w:r>
      <w:proofErr w:type="gramEnd"/>
      <w:r w:rsidRPr="00F25CD5">
        <w:rPr>
          <w:lang w:val="en-US"/>
        </w:rPr>
        <w:t xml:space="preserve"> in English. The other three optional professional studies </w:t>
      </w:r>
      <w:proofErr w:type="gramStart"/>
      <w:r w:rsidRPr="00F25CD5">
        <w:rPr>
          <w:lang w:val="en-US"/>
        </w:rPr>
        <w:t>are conducted</w:t>
      </w:r>
      <w:proofErr w:type="gramEnd"/>
      <w:r w:rsidRPr="00F25CD5">
        <w:rPr>
          <w:lang w:val="en-US"/>
        </w:rPr>
        <w:t xml:space="preserve"> in Finnish. The optional professional studies conducted in Finnish are Acute and Intensive Care Nursing, Mental Health and Substance Abuse Nursing in different </w:t>
      </w:r>
      <w:proofErr w:type="gramStart"/>
      <w:r w:rsidRPr="00F25CD5">
        <w:rPr>
          <w:lang w:val="en-US"/>
        </w:rPr>
        <w:t>environments,</w:t>
      </w:r>
      <w:proofErr w:type="gramEnd"/>
      <w:r w:rsidRPr="00F25CD5">
        <w:rPr>
          <w:lang w:val="en-US"/>
        </w:rPr>
        <w:t xml:space="preserve"> and Perioperative Nursing in different environments. Only Internal Medicine and Clinical Nursing in different environments </w:t>
      </w:r>
      <w:proofErr w:type="gramStart"/>
      <w:r w:rsidRPr="00F25CD5">
        <w:rPr>
          <w:lang w:val="en-US"/>
        </w:rPr>
        <w:t>is conducted</w:t>
      </w:r>
      <w:proofErr w:type="gramEnd"/>
      <w:r w:rsidRPr="00F25CD5">
        <w:rPr>
          <w:lang w:val="en-US"/>
        </w:rPr>
        <w:t xml:space="preserve"> in English.  </w:t>
      </w:r>
    </w:p>
    <w:p w14:paraId="75FA9E43" w14:textId="1EABD97B" w:rsidR="00F25CD5" w:rsidRDefault="00F25CD5" w:rsidP="00F25CD5">
      <w:pPr>
        <w:rPr>
          <w:lang w:val="en-US"/>
        </w:rPr>
      </w:pPr>
    </w:p>
    <w:p w14:paraId="1757F02B" w14:textId="77777777" w:rsidR="00F25CD5" w:rsidRPr="00F25CD5" w:rsidRDefault="00F25CD5" w:rsidP="00F25CD5">
      <w:pPr>
        <w:rPr>
          <w:lang w:val="en-US"/>
        </w:rPr>
      </w:pPr>
    </w:p>
    <w:p w14:paraId="23A54F1B" w14:textId="77777777" w:rsidR="00F25CD5" w:rsidRPr="00F25CD5" w:rsidRDefault="00F25CD5" w:rsidP="00F25CD5">
      <w:pPr>
        <w:rPr>
          <w:b/>
          <w:lang w:val="en-US"/>
        </w:rPr>
      </w:pPr>
      <w:r w:rsidRPr="00F25CD5">
        <w:rPr>
          <w:b/>
          <w:lang w:val="en-US"/>
        </w:rPr>
        <w:t>Optional studies -</w:t>
      </w:r>
      <w:proofErr w:type="spellStart"/>
      <w:r w:rsidRPr="00F25CD5">
        <w:rPr>
          <w:b/>
          <w:lang w:val="en-US"/>
        </w:rPr>
        <w:t>teksti</w:t>
      </w:r>
      <w:proofErr w:type="spellEnd"/>
      <w:r w:rsidRPr="00F25CD5">
        <w:rPr>
          <w:b/>
          <w:lang w:val="en-US"/>
        </w:rPr>
        <w:t>:</w:t>
      </w:r>
    </w:p>
    <w:p w14:paraId="6A5A1725" w14:textId="2E01CA8B" w:rsidR="00F25CD5" w:rsidRDefault="00F25CD5" w:rsidP="00F25CD5">
      <w:pPr>
        <w:rPr>
          <w:rStyle w:val="rynqvb"/>
          <w:lang w:val="en"/>
        </w:rPr>
      </w:pPr>
      <w:bookmarkStart w:id="0" w:name="_GoBack"/>
      <w:bookmarkEnd w:id="0"/>
      <w:r>
        <w:rPr>
          <w:rStyle w:val="rynqvb"/>
          <w:lang w:val="en"/>
        </w:rPr>
        <w:t>Elective studies guide and support the development of expertise according to the student's own interests.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Students can also choose studies from Savonia's common study units, other degree programs or include university-level studies completed elsewhere in their degree.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Students can also expand their skills with the cross-study offer of other higher education institutions (</w:t>
      </w:r>
      <w:proofErr w:type="spellStart"/>
      <w:r>
        <w:rPr>
          <w:rStyle w:val="rynqvb"/>
          <w:lang w:val="en"/>
        </w:rPr>
        <w:t>CampusOnline</w:t>
      </w:r>
      <w:proofErr w:type="spellEnd"/>
      <w:r>
        <w:rPr>
          <w:rStyle w:val="rynqvb"/>
          <w:lang w:val="en"/>
        </w:rPr>
        <w:t>).</w:t>
      </w:r>
    </w:p>
    <w:p w14:paraId="15C3FA29" w14:textId="77777777" w:rsidR="00F25CD5" w:rsidRDefault="00F25CD5" w:rsidP="00F25CD5">
      <w:pPr>
        <w:rPr>
          <w:rStyle w:val="rynqvb"/>
          <w:lang w:val="en"/>
        </w:rPr>
      </w:pPr>
    </w:p>
    <w:p w14:paraId="52C6C1B3" w14:textId="77777777" w:rsidR="00F25CD5" w:rsidRPr="00F25CD5" w:rsidRDefault="00F25CD5" w:rsidP="00F25CD5">
      <w:pPr>
        <w:rPr>
          <w:lang w:val="en-US"/>
        </w:rPr>
      </w:pPr>
      <w:r w:rsidRPr="00F25CD5">
        <w:rPr>
          <w:lang w:val="en-US"/>
        </w:rPr>
        <w:t xml:space="preserve">Students have good opportunities to study </w:t>
      </w:r>
      <w:r>
        <w:rPr>
          <w:lang w:val="en-US"/>
        </w:rPr>
        <w:t xml:space="preserve">and master </w:t>
      </w:r>
      <w:r w:rsidRPr="00F25CD5">
        <w:rPr>
          <w:lang w:val="en-US"/>
        </w:rPr>
        <w:t xml:space="preserve">Finnish language during their study years. It enables to </w:t>
      </w:r>
      <w:proofErr w:type="gramStart"/>
      <w:r w:rsidRPr="00F25CD5">
        <w:rPr>
          <w:lang w:val="en-US"/>
        </w:rPr>
        <w:t>choose also optional professional studies conducted in Finnish in the last study year</w:t>
      </w:r>
      <w:proofErr w:type="gramEnd"/>
      <w:r w:rsidRPr="00F25CD5">
        <w:rPr>
          <w:lang w:val="en-US"/>
        </w:rPr>
        <w:t xml:space="preserve">. </w:t>
      </w:r>
    </w:p>
    <w:p w14:paraId="23C4DFB4" w14:textId="77777777" w:rsidR="00F25CD5" w:rsidRDefault="00F25CD5" w:rsidP="00F25CD5">
      <w:pPr>
        <w:rPr>
          <w:lang w:val="en-US"/>
        </w:rPr>
      </w:pPr>
    </w:p>
    <w:p w14:paraId="6AA042E8" w14:textId="57F330B5" w:rsidR="00F25CD5" w:rsidRPr="00F25CD5" w:rsidRDefault="00F25CD5" w:rsidP="00F25CD5">
      <w:pPr>
        <w:rPr>
          <w:lang w:val="en-US"/>
        </w:rPr>
      </w:pPr>
      <w:r w:rsidRPr="00F25CD5">
        <w:rPr>
          <w:lang w:val="en-US"/>
        </w:rPr>
        <w:t>You can also include courses in foreign languages and entrepreneurial courses in the optional studies. The training periods will also serve as an opportunity to develop your entrepreneurial skills.</w:t>
      </w:r>
    </w:p>
    <w:p w14:paraId="16D5797C" w14:textId="218009F3" w:rsidR="00550193" w:rsidRPr="00F25CD5" w:rsidRDefault="00550193" w:rsidP="00E056AA">
      <w:pPr>
        <w:rPr>
          <w:lang w:val="en-US"/>
        </w:rPr>
      </w:pPr>
    </w:p>
    <w:sectPr w:rsidR="00550193" w:rsidRPr="00F25CD5" w:rsidSect="00BA44C0">
      <w:headerReference w:type="default" r:id="rId11"/>
      <w:footerReference w:type="default" r:id="rId12"/>
      <w:pgSz w:w="11906" w:h="16838" w:code="9"/>
      <w:pgMar w:top="23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CFE7" w14:textId="77777777" w:rsidR="00EE70AD" w:rsidRDefault="00EE70AD" w:rsidP="000050DA">
      <w:r>
        <w:separator/>
      </w:r>
    </w:p>
  </w:endnote>
  <w:endnote w:type="continuationSeparator" w:id="0">
    <w:p w14:paraId="76E1C32C" w14:textId="77777777" w:rsidR="00EE70AD" w:rsidRDefault="00EE70AD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30A78" w14:textId="77777777" w:rsidR="00207888" w:rsidRDefault="00207888" w:rsidP="006F7FCE">
    <w:pPr>
      <w:pStyle w:val="Header"/>
    </w:pPr>
  </w:p>
  <w:p w14:paraId="55058A50" w14:textId="77777777" w:rsidR="00207888" w:rsidRDefault="00207888" w:rsidP="006F7FCE">
    <w:pPr>
      <w:pStyle w:val="Header"/>
    </w:pPr>
  </w:p>
  <w:p w14:paraId="50980E68" w14:textId="77777777" w:rsidR="00207888" w:rsidRDefault="00207888" w:rsidP="006F7FCE">
    <w:pPr>
      <w:pStyle w:val="Header"/>
    </w:pPr>
  </w:p>
  <w:p w14:paraId="746D8278" w14:textId="77777777" w:rsidR="00207888" w:rsidRPr="006F7FCE" w:rsidRDefault="00207888" w:rsidP="003331D8">
    <w:pPr>
      <w:pStyle w:val="Footer"/>
    </w:pPr>
    <w:r w:rsidRPr="006F7FC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99700" w14:textId="77777777" w:rsidR="00EE70AD" w:rsidRDefault="00EE70AD" w:rsidP="000050DA">
      <w:r>
        <w:separator/>
      </w:r>
    </w:p>
  </w:footnote>
  <w:footnote w:type="continuationSeparator" w:id="0">
    <w:p w14:paraId="633C7E84" w14:textId="77777777" w:rsidR="00EE70AD" w:rsidRDefault="00EE70AD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763D2" w14:textId="58D455FC" w:rsidR="00207888" w:rsidRPr="008C04EC" w:rsidRDefault="00F12DFB" w:rsidP="00786340">
    <w:pPr>
      <w:pStyle w:val="Header"/>
    </w:pPr>
    <w:r>
      <w:rPr>
        <w:noProof/>
        <w:lang w:val="en-US" w:eastAsia="en-US"/>
      </w:rPr>
      <w:drawing>
        <wp:inline distT="0" distB="0" distL="0" distR="0" wp14:anchorId="383CE731" wp14:editId="3F5E1C55">
          <wp:extent cx="1394460" cy="432540"/>
          <wp:effectExtent l="0" t="0" r="0" b="5715"/>
          <wp:docPr id="2" name="Picture 2" descr="Savonia-ammattikorkeakoulu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vonian pinkk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55" cy="46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31DEA"/>
    <w:multiLevelType w:val="multilevel"/>
    <w:tmpl w:val="9F5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A31530"/>
    <w:multiLevelType w:val="multilevel"/>
    <w:tmpl w:val="297E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8E0FE6"/>
    <w:multiLevelType w:val="multilevel"/>
    <w:tmpl w:val="4A588C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4" w15:restartNumberingAfterBreak="0">
    <w:nsid w:val="1B36113A"/>
    <w:multiLevelType w:val="multilevel"/>
    <w:tmpl w:val="1304C8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E0146F"/>
    <w:multiLevelType w:val="hybridMultilevel"/>
    <w:tmpl w:val="131C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32F28"/>
    <w:multiLevelType w:val="multilevel"/>
    <w:tmpl w:val="ABC2E0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D4CF6"/>
    <w:multiLevelType w:val="multilevel"/>
    <w:tmpl w:val="702829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7121"/>
    <w:multiLevelType w:val="multilevel"/>
    <w:tmpl w:val="A480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E517A"/>
    <w:multiLevelType w:val="multilevel"/>
    <w:tmpl w:val="E630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565F6"/>
    <w:multiLevelType w:val="multilevel"/>
    <w:tmpl w:val="DDAA5938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52597303"/>
    <w:multiLevelType w:val="multilevel"/>
    <w:tmpl w:val="30E8B2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731D92"/>
    <w:multiLevelType w:val="hybridMultilevel"/>
    <w:tmpl w:val="9342A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350927"/>
    <w:multiLevelType w:val="multilevel"/>
    <w:tmpl w:val="A9E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20"/>
    <w:lvlOverride w:ilvl="4">
      <w:lvl w:ilvl="4">
        <w:start w:val="1"/>
        <w:numFmt w:val="decimal"/>
        <w:pStyle w:val="Heading5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4">
    <w:abstractNumId w:val="13"/>
  </w:num>
  <w:num w:numId="15">
    <w:abstractNumId w:val="17"/>
  </w:num>
  <w:num w:numId="16">
    <w:abstractNumId w:val="18"/>
  </w:num>
  <w:num w:numId="17">
    <w:abstractNumId w:val="16"/>
  </w:num>
  <w:num w:numId="18">
    <w:abstractNumId w:val="24"/>
  </w:num>
  <w:num w:numId="19">
    <w:abstractNumId w:val="21"/>
  </w:num>
  <w:num w:numId="20">
    <w:abstractNumId w:val="19"/>
  </w:num>
  <w:num w:numId="21">
    <w:abstractNumId w:val="14"/>
  </w:num>
  <w:num w:numId="22">
    <w:abstractNumId w:val="10"/>
  </w:num>
  <w:num w:numId="23">
    <w:abstractNumId w:val="12"/>
  </w:num>
  <w:num w:numId="24">
    <w:abstractNumId w:val="11"/>
  </w:num>
  <w:num w:numId="25">
    <w:abstractNumId w:val="2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FB"/>
    <w:rsid w:val="000050DA"/>
    <w:rsid w:val="0006082F"/>
    <w:rsid w:val="000717C3"/>
    <w:rsid w:val="0009308B"/>
    <w:rsid w:val="000A4686"/>
    <w:rsid w:val="000C2F89"/>
    <w:rsid w:val="00123B1A"/>
    <w:rsid w:val="001428FB"/>
    <w:rsid w:val="00183C68"/>
    <w:rsid w:val="00194A14"/>
    <w:rsid w:val="001956FC"/>
    <w:rsid w:val="00207888"/>
    <w:rsid w:val="002B369C"/>
    <w:rsid w:val="002C532E"/>
    <w:rsid w:val="002F1711"/>
    <w:rsid w:val="003331D8"/>
    <w:rsid w:val="00387EFF"/>
    <w:rsid w:val="003A2439"/>
    <w:rsid w:val="003A5B0A"/>
    <w:rsid w:val="003B08AA"/>
    <w:rsid w:val="00441E64"/>
    <w:rsid w:val="00474859"/>
    <w:rsid w:val="0049288A"/>
    <w:rsid w:val="004E4492"/>
    <w:rsid w:val="00501AA8"/>
    <w:rsid w:val="00515D66"/>
    <w:rsid w:val="005210C2"/>
    <w:rsid w:val="005314F9"/>
    <w:rsid w:val="00550193"/>
    <w:rsid w:val="005600FF"/>
    <w:rsid w:val="00591157"/>
    <w:rsid w:val="00664EB4"/>
    <w:rsid w:val="00697F9B"/>
    <w:rsid w:val="006B0F58"/>
    <w:rsid w:val="006F7FCE"/>
    <w:rsid w:val="00700195"/>
    <w:rsid w:val="00726B4C"/>
    <w:rsid w:val="00742193"/>
    <w:rsid w:val="007501BD"/>
    <w:rsid w:val="007564FF"/>
    <w:rsid w:val="0076181E"/>
    <w:rsid w:val="00786340"/>
    <w:rsid w:val="00792A38"/>
    <w:rsid w:val="007A6B1A"/>
    <w:rsid w:val="007C4D1B"/>
    <w:rsid w:val="007C56DA"/>
    <w:rsid w:val="0085106C"/>
    <w:rsid w:val="00877E7D"/>
    <w:rsid w:val="008B7350"/>
    <w:rsid w:val="008C04EC"/>
    <w:rsid w:val="008F5718"/>
    <w:rsid w:val="0093109C"/>
    <w:rsid w:val="009423E2"/>
    <w:rsid w:val="00984D82"/>
    <w:rsid w:val="00986EDA"/>
    <w:rsid w:val="009C2D10"/>
    <w:rsid w:val="009D1F1C"/>
    <w:rsid w:val="00A045D5"/>
    <w:rsid w:val="00A17DF0"/>
    <w:rsid w:val="00A749F6"/>
    <w:rsid w:val="00A842CB"/>
    <w:rsid w:val="00A964BA"/>
    <w:rsid w:val="00AA0424"/>
    <w:rsid w:val="00AA52ED"/>
    <w:rsid w:val="00AD085C"/>
    <w:rsid w:val="00B205C3"/>
    <w:rsid w:val="00B51578"/>
    <w:rsid w:val="00B85314"/>
    <w:rsid w:val="00BA44C0"/>
    <w:rsid w:val="00C26AF8"/>
    <w:rsid w:val="00C5264C"/>
    <w:rsid w:val="00C905FD"/>
    <w:rsid w:val="00CE0CA3"/>
    <w:rsid w:val="00CF0116"/>
    <w:rsid w:val="00D44667"/>
    <w:rsid w:val="00D514B2"/>
    <w:rsid w:val="00D969CE"/>
    <w:rsid w:val="00DA3A50"/>
    <w:rsid w:val="00DB09E4"/>
    <w:rsid w:val="00DB3CA5"/>
    <w:rsid w:val="00DC1060"/>
    <w:rsid w:val="00DD583E"/>
    <w:rsid w:val="00DE2F2C"/>
    <w:rsid w:val="00E056AA"/>
    <w:rsid w:val="00E12F8E"/>
    <w:rsid w:val="00E16F48"/>
    <w:rsid w:val="00E30446"/>
    <w:rsid w:val="00E304CE"/>
    <w:rsid w:val="00E37486"/>
    <w:rsid w:val="00E84A4A"/>
    <w:rsid w:val="00EA6EC0"/>
    <w:rsid w:val="00EE70AD"/>
    <w:rsid w:val="00F06CD2"/>
    <w:rsid w:val="00F12DFB"/>
    <w:rsid w:val="00F13C3D"/>
    <w:rsid w:val="00F25CD5"/>
    <w:rsid w:val="00F61B54"/>
    <w:rsid w:val="00FA1B99"/>
    <w:rsid w:val="00FB7817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9B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ahoma" w:hAnsi="Verdana" w:cs="Tahoma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CB"/>
    <w:pPr>
      <w:spacing w:line="36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37486"/>
    <w:pPr>
      <w:keepNext/>
      <w:keepLines/>
      <w:numPr>
        <w:numId w:val="13"/>
      </w:numPr>
      <w:spacing w:before="240" w:after="120"/>
      <w:outlineLvl w:val="0"/>
    </w:pPr>
    <w:rPr>
      <w:rFonts w:eastAsia="Times New Roman"/>
      <w:bCs/>
      <w:caps/>
      <w:sz w:val="26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842CB"/>
    <w:pPr>
      <w:numPr>
        <w:ilvl w:val="1"/>
      </w:numPr>
      <w:spacing w:line="240" w:lineRule="auto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A842CB"/>
    <w:pPr>
      <w:numPr>
        <w:ilvl w:val="2"/>
      </w:numPr>
      <w:ind w:left="737" w:hanging="737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C532E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C532E"/>
    <w:pPr>
      <w:numPr>
        <w:ilvl w:val="8"/>
        <w:numId w:val="12"/>
      </w:numPr>
      <w:ind w:left="1871" w:hanging="187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C0"/>
    <w:pPr>
      <w:numPr>
        <w:numId w:val="14"/>
      </w:numPr>
      <w:contextualSpacing/>
    </w:pPr>
    <w:rPr>
      <w:rFonts w:eastAsia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NoSpacing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6D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Header">
    <w:name w:val="header"/>
    <w:basedOn w:val="NoSpacing"/>
    <w:link w:val="HeaderChar"/>
    <w:uiPriority w:val="99"/>
    <w:unhideWhenUsed/>
    <w:qFormat/>
    <w:rsid w:val="00BA44C0"/>
    <w:rPr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A44C0"/>
  </w:style>
  <w:style w:type="paragraph" w:styleId="Footer">
    <w:name w:val="footer"/>
    <w:basedOn w:val="Normal"/>
    <w:link w:val="FooterChar"/>
    <w:uiPriority w:val="99"/>
    <w:unhideWhenUsed/>
    <w:rsid w:val="003331D8"/>
    <w:rPr>
      <w:sz w:val="16"/>
    </w:rPr>
  </w:style>
  <w:style w:type="character" w:customStyle="1" w:styleId="FooterChar">
    <w:name w:val="Footer Char"/>
    <w:link w:val="Footer"/>
    <w:uiPriority w:val="99"/>
    <w:rsid w:val="003331D8"/>
    <w:rPr>
      <w:sz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4C0"/>
    <w:pPr>
      <w:numPr>
        <w:ilvl w:val="1"/>
      </w:numPr>
    </w:pPr>
    <w:rPr>
      <w:rFonts w:eastAsia="Times New Roman"/>
      <w:iCs/>
    </w:rPr>
  </w:style>
  <w:style w:type="character" w:customStyle="1" w:styleId="SubtitleChar">
    <w:name w:val="Subtitle Char"/>
    <w:link w:val="Subtitle"/>
    <w:uiPriority w:val="11"/>
    <w:rsid w:val="00BA44C0"/>
    <w:rPr>
      <w:rFonts w:eastAsia="Times New Roman"/>
      <w:iCs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EC"/>
  </w:style>
  <w:style w:type="character" w:customStyle="1" w:styleId="FootnoteTextChar">
    <w:name w:val="Footnote Text Char"/>
    <w:link w:val="FootnoteText"/>
    <w:uiPriority w:val="99"/>
    <w:semiHidden/>
    <w:rsid w:val="008C04EC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264C"/>
    <w:rPr>
      <w:rFonts w:ascii="Georgia" w:hAnsi="Georgia"/>
      <w:i/>
    </w:rPr>
  </w:style>
  <w:style w:type="character" w:customStyle="1" w:styleId="SignatureChar">
    <w:name w:val="Signature Char"/>
    <w:link w:val="Signature"/>
    <w:uiPriority w:val="99"/>
    <w:semiHidden/>
    <w:rsid w:val="00C5264C"/>
    <w:rPr>
      <w:rFonts w:ascii="Georgia" w:hAnsi="Georgia"/>
      <w:i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C0"/>
    <w:pPr>
      <w:spacing w:before="200" w:after="280"/>
      <w:ind w:left="936" w:right="936"/>
    </w:pPr>
    <w:rPr>
      <w:rFonts w:ascii="Georgia" w:hAnsi="Georgia"/>
      <w:b/>
      <w:bCs/>
      <w:i/>
      <w:iCs/>
      <w:color w:val="0D0D0D"/>
    </w:rPr>
  </w:style>
  <w:style w:type="character" w:customStyle="1" w:styleId="IntenseQuoteChar">
    <w:name w:val="Intense Quote Char"/>
    <w:link w:val="IntenseQuote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04E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04E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04E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04E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04E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04E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04E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04E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04E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264C"/>
    <w:rPr>
      <w:rFonts w:eastAsia="Times New Roman"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04E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C04EC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04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04EC"/>
  </w:style>
  <w:style w:type="paragraph" w:styleId="ListContinue">
    <w:name w:val="List Continue"/>
    <w:basedOn w:val="Normal"/>
    <w:uiPriority w:val="99"/>
    <w:semiHidden/>
    <w:unhideWhenUsed/>
    <w:rsid w:val="008C04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04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04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</w:rPr>
  </w:style>
  <w:style w:type="paragraph" w:styleId="EnvelopeReturn">
    <w:name w:val="envelope return"/>
    <w:basedOn w:val="Normal"/>
    <w:uiPriority w:val="99"/>
    <w:semiHidden/>
    <w:unhideWhenUsed/>
    <w:rsid w:val="008C04EC"/>
    <w:rPr>
      <w:rFonts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EC"/>
  </w:style>
  <w:style w:type="character" w:customStyle="1" w:styleId="CommentTextChar">
    <w:name w:val="Comment Text Char"/>
    <w:link w:val="CommentText"/>
    <w:uiPriority w:val="99"/>
    <w:semiHidden/>
    <w:rsid w:val="008C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4E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4C0"/>
    <w:rPr>
      <w:bCs/>
      <w:i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C04EC"/>
  </w:style>
  <w:style w:type="paragraph" w:styleId="Quote">
    <w:name w:val="Quote"/>
    <w:basedOn w:val="Normal"/>
    <w:next w:val="Normal"/>
    <w:link w:val="QuoteChar"/>
    <w:uiPriority w:val="29"/>
    <w:qFormat/>
    <w:rsid w:val="00BA44C0"/>
    <w:pPr>
      <w:spacing w:line="240" w:lineRule="auto"/>
      <w:ind w:left="1304"/>
    </w:pPr>
    <w:rPr>
      <w:rFonts w:ascii="Georgia" w:hAnsi="Georgia"/>
      <w:i/>
      <w:iCs/>
      <w:color w:val="000000"/>
      <w:sz w:val="18"/>
    </w:rPr>
  </w:style>
  <w:style w:type="character" w:customStyle="1" w:styleId="QuoteChar">
    <w:name w:val="Quote Char"/>
    <w:link w:val="Quote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6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369C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369C"/>
    <w:pPr>
      <w:spacing w:after="120"/>
    </w:pPr>
    <w:rPr>
      <w:rFonts w:ascii="Georgia" w:hAnsi="Georgia"/>
    </w:rPr>
  </w:style>
  <w:style w:type="character" w:customStyle="1" w:styleId="BodyText2Char">
    <w:name w:val="Body Text 2 Char"/>
    <w:link w:val="BodyText2"/>
    <w:uiPriority w:val="99"/>
    <w:semiHidden/>
    <w:rsid w:val="002B369C"/>
    <w:rPr>
      <w:rFonts w:ascii="Georgia" w:hAnsi="Georgia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369C"/>
    <w:pPr>
      <w:spacing w:after="120" w:line="240" w:lineRule="auto"/>
    </w:pPr>
    <w:rPr>
      <w:rFonts w:ascii="Georgia" w:hAnsi="Georgia"/>
      <w:szCs w:val="16"/>
    </w:rPr>
  </w:style>
  <w:style w:type="character" w:customStyle="1" w:styleId="BodyText3Char">
    <w:name w:val="Body Text 3 Char"/>
    <w:link w:val="BodyText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04EC"/>
    <w:pPr>
      <w:spacing w:after="2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C04E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04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4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04EC"/>
  </w:style>
  <w:style w:type="paragraph" w:styleId="BlockText">
    <w:name w:val="Block Text"/>
    <w:basedOn w:val="Normal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8C04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04EC"/>
  </w:style>
  <w:style w:type="paragraph" w:styleId="EndnoteText">
    <w:name w:val="endnote text"/>
    <w:basedOn w:val="Normal"/>
    <w:link w:val="EndnoteTextChar"/>
    <w:uiPriority w:val="99"/>
    <w:semiHidden/>
    <w:unhideWhenUsed/>
    <w:rsid w:val="008C04EC"/>
  </w:style>
  <w:style w:type="character" w:customStyle="1" w:styleId="EndnoteTextChar">
    <w:name w:val="Endnote Text Char"/>
    <w:link w:val="EndnoteText"/>
    <w:uiPriority w:val="99"/>
    <w:semiHidden/>
    <w:rsid w:val="008C04EC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C04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04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04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04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04E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C04EC"/>
  </w:style>
  <w:style w:type="paragraph" w:styleId="TOAHeading">
    <w:name w:val="toa heading"/>
    <w:basedOn w:val="Normal"/>
    <w:next w:val="Normal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04EC"/>
    <w:pPr>
      <w:ind w:left="220" w:hanging="220"/>
    </w:pPr>
  </w:style>
  <w:style w:type="paragraph" w:styleId="ListBullet">
    <w:name w:val="List Bullet"/>
    <w:basedOn w:val="Normal"/>
    <w:uiPriority w:val="99"/>
    <w:semiHidden/>
    <w:unhideWhenUsed/>
    <w:rsid w:val="008C04E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26B4C"/>
    <w:rPr>
      <w:rFonts w:cs="Times New Roman"/>
    </w:rPr>
  </w:style>
  <w:style w:type="paragraph" w:styleId="ListNumber">
    <w:name w:val="List Number"/>
    <w:basedOn w:val="Normal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TitleChar">
    <w:name w:val="Title Char"/>
    <w:link w:val="Title"/>
    <w:uiPriority w:val="10"/>
    <w:rsid w:val="00BA44C0"/>
    <w:rPr>
      <w:caps/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E37486"/>
    <w:rPr>
      <w:rFonts w:eastAsia="Times New Roman"/>
      <w:bCs/>
      <w:caps/>
      <w:sz w:val="26"/>
      <w:szCs w:val="28"/>
    </w:rPr>
  </w:style>
  <w:style w:type="character" w:customStyle="1" w:styleId="Heading2Char">
    <w:name w:val="Heading 2 Char"/>
    <w:link w:val="Heading2"/>
    <w:uiPriority w:val="9"/>
    <w:rsid w:val="00A842CB"/>
    <w:rPr>
      <w:rFonts w:eastAsia="Times New Roman"/>
      <w:bCs/>
      <w:szCs w:val="28"/>
    </w:rPr>
  </w:style>
  <w:style w:type="character" w:customStyle="1" w:styleId="Heading3Char">
    <w:name w:val="Heading 3 Char"/>
    <w:link w:val="Heading3"/>
    <w:uiPriority w:val="9"/>
    <w:rsid w:val="00A842CB"/>
    <w:rPr>
      <w:rFonts w:eastAsia="Times New Roman"/>
      <w:bCs/>
      <w:sz w:val="22"/>
      <w:szCs w:val="28"/>
    </w:rPr>
  </w:style>
  <w:style w:type="character" w:customStyle="1" w:styleId="Heading4Char">
    <w:name w:val="Heading 4 Char"/>
    <w:link w:val="Heading4"/>
    <w:uiPriority w:val="9"/>
    <w:rsid w:val="002C532E"/>
    <w:rPr>
      <w:rFonts w:eastAsia="Times New Roman" w:cs="Times New Roman"/>
      <w:iCs/>
      <w:color w:val="000000"/>
      <w:sz w:val="22"/>
      <w:szCs w:val="28"/>
    </w:rPr>
  </w:style>
  <w:style w:type="character" w:customStyle="1" w:styleId="Heading5Char">
    <w:name w:val="Heading 5 Char"/>
    <w:link w:val="Heading5"/>
    <w:uiPriority w:val="9"/>
    <w:rsid w:val="002C532E"/>
    <w:rPr>
      <w:rFonts w:eastAsia="Times New Roman" w:cs="Times New Roman"/>
      <w:iCs/>
      <w:color w:val="000000"/>
      <w:sz w:val="22"/>
      <w:szCs w:val="28"/>
    </w:rPr>
  </w:style>
  <w:style w:type="character" w:customStyle="1" w:styleId="Heading6Char">
    <w:name w:val="Heading 6 Char"/>
    <w:link w:val="Heading6"/>
    <w:uiPriority w:val="9"/>
    <w:rsid w:val="002C532E"/>
    <w:rPr>
      <w:rFonts w:eastAsia="Times New Roman" w:cs="Times New Roman"/>
      <w:color w:val="000000"/>
      <w:sz w:val="22"/>
      <w:szCs w:val="28"/>
    </w:rPr>
  </w:style>
  <w:style w:type="character" w:customStyle="1" w:styleId="Heading7Char">
    <w:name w:val="Heading 7 Char"/>
    <w:link w:val="Heading7"/>
    <w:uiPriority w:val="9"/>
    <w:rsid w:val="002C532E"/>
    <w:rPr>
      <w:rFonts w:eastAsia="Times New Roman" w:cs="Times New Roman"/>
      <w:iCs/>
      <w:color w:val="000000"/>
      <w:sz w:val="22"/>
      <w:szCs w:val="28"/>
    </w:rPr>
  </w:style>
  <w:style w:type="character" w:customStyle="1" w:styleId="Heading8Char">
    <w:name w:val="Heading 8 Char"/>
    <w:link w:val="Heading8"/>
    <w:uiPriority w:val="9"/>
    <w:rsid w:val="002C532E"/>
    <w:rPr>
      <w:rFonts w:eastAsia="Times New Roman" w:cs="Times New Roman"/>
      <w:iCs/>
      <w:color w:val="000000"/>
      <w:sz w:val="22"/>
      <w:szCs w:val="28"/>
    </w:rPr>
  </w:style>
  <w:style w:type="character" w:customStyle="1" w:styleId="Heading9Char">
    <w:name w:val="Heading 9 Char"/>
    <w:link w:val="Heading9"/>
    <w:uiPriority w:val="9"/>
    <w:rsid w:val="002C532E"/>
    <w:rPr>
      <w:rFonts w:eastAsia="Times New Roman" w:cs="Times New Roman"/>
      <w:color w:val="000000"/>
      <w:sz w:val="22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4EC"/>
  </w:style>
  <w:style w:type="character" w:customStyle="1" w:styleId="DateChar">
    <w:name w:val="Date Char"/>
    <w:basedOn w:val="DefaultParagraphFont"/>
    <w:link w:val="Date"/>
    <w:uiPriority w:val="99"/>
    <w:semiHidden/>
    <w:rsid w:val="008C04EC"/>
  </w:style>
  <w:style w:type="paragraph" w:styleId="BalloonText">
    <w:name w:val="Balloon Text"/>
    <w:basedOn w:val="Normal"/>
    <w:link w:val="BalloonTextChar"/>
    <w:uiPriority w:val="99"/>
    <w:semiHidden/>
    <w:unhideWhenUsed/>
    <w:rsid w:val="008C04E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04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C04EC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TOC2">
    <w:name w:val="toc 2"/>
    <w:basedOn w:val="TOC1"/>
    <w:next w:val="Normal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TOC3">
    <w:name w:val="toc 3"/>
    <w:basedOn w:val="TOC2"/>
    <w:next w:val="Normal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04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04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04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04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04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04E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04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04EC"/>
  </w:style>
  <w:style w:type="paragraph" w:styleId="PlainText">
    <w:name w:val="Plain Text"/>
    <w:basedOn w:val="Normal"/>
    <w:link w:val="PlainText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8C04EC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04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04EC"/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</w:rPr>
  </w:style>
  <w:style w:type="character" w:customStyle="1" w:styleId="MessageHeaderChar">
    <w:name w:val="Message Header Char"/>
    <w:link w:val="MessageHeader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792A38"/>
    <w:rPr>
      <w:lang w:eastAsia="en-US"/>
    </w:rPr>
  </w:style>
  <w:style w:type="character" w:styleId="IntenseEmphasi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SubtleReference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IntenseReference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BookTitle">
    <w:name w:val="Book Title"/>
    <w:uiPriority w:val="33"/>
    <w:qFormat/>
    <w:rsid w:val="00BA44C0"/>
    <w:rPr>
      <w:b/>
      <w:bCs/>
      <w:smallCap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331D8"/>
  </w:style>
  <w:style w:type="character" w:styleId="Hyperlink">
    <w:name w:val="Hyperlink"/>
    <w:uiPriority w:val="99"/>
    <w:unhideWhenUsed/>
    <w:rsid w:val="00C5264C"/>
    <w:rPr>
      <w:color w:val="EC008C"/>
      <w:u w:val="none"/>
    </w:rPr>
  </w:style>
  <w:style w:type="character" w:styleId="SubtleEmphasis">
    <w:name w:val="Subtle Emphasis"/>
    <w:uiPriority w:val="19"/>
    <w:qFormat/>
    <w:rsid w:val="00BA44C0"/>
    <w:rPr>
      <w:i/>
      <w:iCs/>
      <w:color w:val="3B3B3B"/>
    </w:rPr>
  </w:style>
  <w:style w:type="table" w:styleId="TableGrid">
    <w:name w:val="Table Grid"/>
    <w:basedOn w:val="TableNormal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LightShading-Accent3">
    <w:name w:val="Light Shading Accent 3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LightShading-Accent4">
    <w:name w:val="Light Shading Accent 4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LightShading-Accent5">
    <w:name w:val="Light Shading Accent 5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LightShading-Accent6">
    <w:name w:val="Light Shading Accent 6"/>
    <w:basedOn w:val="TableNormal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LightList-Accent2">
    <w:name w:val="Light List Accent 2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LightList-Accent3">
    <w:name w:val="Light List Accent 3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LightList-Accent4">
    <w:name w:val="Light List Accent 4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LightList-Accent5">
    <w:name w:val="Light List Accent 5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LightList-Accent6">
    <w:name w:val="Light List Accent 6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LightGrid-Accent2">
    <w:name w:val="Light Grid Accent 2"/>
    <w:basedOn w:val="TableNormal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LightGrid-Accent3">
    <w:name w:val="Light Grid Accent 3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LightGrid-Accent4">
    <w:name w:val="Light Grid Accent 4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LightGrid-Accent5">
    <w:name w:val="Light Grid Accent 5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LightGrid-Accent6">
    <w:name w:val="Light Grid Accent 6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C5264C"/>
    <w:pPr>
      <w:numPr>
        <w:numId w:val="11"/>
      </w:numPr>
    </w:pPr>
  </w:style>
  <w:style w:type="character" w:styleId="FollowedHyperlink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bleProfessional">
    <w:name w:val="Table Professional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314F9"/>
    <w:pPr>
      <w:numPr>
        <w:numId w:val="12"/>
      </w:numPr>
    </w:pPr>
  </w:style>
  <w:style w:type="table" w:styleId="Table3Deffects1">
    <w:name w:val="Table 3D effects 1"/>
    <w:basedOn w:val="TableNormal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bleList1">
    <w:name w:val="Table List 1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leList7">
    <w:name w:val="Table List 7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bleList8">
    <w:name w:val="Table List 8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lassic4">
    <w:name w:val="Table Classic 4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bleColumns5">
    <w:name w:val="Table Columns 5"/>
    <w:basedOn w:val="TableNormal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l"/>
    <w:qFormat/>
    <w:rsid w:val="00BA44C0"/>
    <w:pPr>
      <w:spacing w:line="240" w:lineRule="auto"/>
    </w:pPr>
    <w:rPr>
      <w:rFonts w:eastAsia="Times New Roman"/>
      <w:szCs w:val="22"/>
      <w:lang w:val="en-GB"/>
    </w:rPr>
  </w:style>
  <w:style w:type="paragraph" w:customStyle="1" w:styleId="Tynnimikannessa">
    <w:name w:val="Työn nimi kannessa"/>
    <w:basedOn w:val="Normal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l"/>
    <w:qFormat/>
    <w:rsid w:val="00BA44C0"/>
    <w:rPr>
      <w:b/>
      <w:sz w:val="32"/>
    </w:rPr>
  </w:style>
  <w:style w:type="paragraph" w:customStyle="1" w:styleId="Palkkitekstikannessa">
    <w:name w:val="Palkkiteksti kannessa"/>
    <w:basedOn w:val="Normal"/>
    <w:qFormat/>
    <w:rsid w:val="00123B1A"/>
    <w:pPr>
      <w:jc w:val="both"/>
    </w:pPr>
    <w:rPr>
      <w:caps/>
      <w:color w:val="FFFFFF"/>
      <w:spacing w:val="40"/>
    </w:rPr>
  </w:style>
  <w:style w:type="paragraph" w:customStyle="1" w:styleId="Style1">
    <w:name w:val="Style1"/>
    <w:basedOn w:val="Heading1"/>
    <w:link w:val="Style1Char"/>
    <w:autoRedefine/>
    <w:qFormat/>
    <w:rsid w:val="00E37486"/>
    <w:pPr>
      <w:spacing w:before="960"/>
    </w:pPr>
    <w:rPr>
      <w:lang w:eastAsia="en-US"/>
    </w:rPr>
  </w:style>
  <w:style w:type="character" w:customStyle="1" w:styleId="Style1Char">
    <w:name w:val="Style1 Char"/>
    <w:basedOn w:val="Heading1Char"/>
    <w:link w:val="Style1"/>
    <w:rsid w:val="00E37486"/>
    <w:rPr>
      <w:rFonts w:eastAsia="Times New Roman"/>
      <w:bCs/>
      <w:caps/>
      <w:sz w:val="26"/>
      <w:szCs w:val="28"/>
      <w:lang w:eastAsia="en-US"/>
    </w:rPr>
  </w:style>
  <w:style w:type="character" w:customStyle="1" w:styleId="hwtze">
    <w:name w:val="hwtze"/>
    <w:basedOn w:val="DefaultParagraphFont"/>
    <w:rsid w:val="00F25CD5"/>
  </w:style>
  <w:style w:type="character" w:customStyle="1" w:styleId="rynqvb">
    <w:name w:val="rynqvb"/>
    <w:basedOn w:val="DefaultParagraphFont"/>
    <w:rsid w:val="00F2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4DB3B3952C8024880B30941E7C8F913" ma:contentTypeVersion="8" ma:contentTypeDescription="Luo uusi asiakirja." ma:contentTypeScope="" ma:versionID="f078f2a9f3d8a169714ce4e4fe907099">
  <xsd:schema xmlns:xsd="http://www.w3.org/2001/XMLSchema" xmlns:xs="http://www.w3.org/2001/XMLSchema" xmlns:p="http://schemas.microsoft.com/office/2006/metadata/properties" xmlns:ns2="6736107d-81d5-4da2-9b02-53e247a1b340" targetNamespace="http://schemas.microsoft.com/office/2006/metadata/properties" ma:root="true" ma:fieldsID="91ec010606c4bf7bba4fb161ff491994" ns2:_="">
    <xsd:import namespace="6736107d-81d5-4da2-9b02-53e247a1b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6107d-81d5-4da2-9b02-53e247a1b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8175-FB20-46A0-8956-4F83E0B49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F5DC8-AC2B-4BC2-9CD9-CCDF5044E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81CB3-1AF0-442A-B9B1-7A1FDFBE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6107d-81d5-4da2-9b02-53e247a1b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C204B-BEE1-423B-9859-28CFF924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2022-11-30T20:32:00Z</dcterms:created>
  <dcterms:modified xsi:type="dcterms:W3CDTF">2022-11-30T20:32:00Z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0x01010004DB3B3952C8024880B30941E7C8F913</vt:lpwstr>
  </property>
  <property fmtid="{D5CDD505-2E9C-101B-9397-08002B2CF9AE}" pid="3" name="_dlc_DocIdItemGuid">
    <vt:lpwstr>632e3c00-8fdd-41b2-ac4c-144964b2fa06</vt:lpwstr>
  </property>
</Properties>
</file>