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E3F7F" w14:textId="1D401958" w:rsidR="003F578E" w:rsidRPr="003F578E" w:rsidRDefault="003F578E" w:rsidP="00D5331E">
      <w:pPr>
        <w:rPr>
          <w:rFonts w:ascii="Tahoma" w:hAnsi="Tahoma" w:cs="Tahoma"/>
          <w:b/>
          <w:bCs/>
          <w:color w:val="444444"/>
          <w:sz w:val="24"/>
        </w:rPr>
      </w:pPr>
      <w:r w:rsidRPr="003F578E">
        <w:rPr>
          <w:rFonts w:ascii="Tahoma" w:hAnsi="Tahoma" w:cs="Tahoma"/>
          <w:b/>
          <w:bCs/>
          <w:color w:val="444444"/>
          <w:sz w:val="24"/>
        </w:rPr>
        <w:t>Opintojen rakenne</w:t>
      </w:r>
    </w:p>
    <w:p w14:paraId="4F29D700" w14:textId="5892734D" w:rsidR="00077C71" w:rsidRPr="00FD3FD9" w:rsidRDefault="003F578E" w:rsidP="00D5331E">
      <w:pPr>
        <w:rPr>
          <w:rFonts w:ascii="Tahoma" w:hAnsi="Tahoma" w:cs="Tahoma"/>
          <w:snapToGrid w:val="0"/>
          <w:sz w:val="22"/>
          <w:szCs w:val="22"/>
        </w:rPr>
      </w:pPr>
      <w:r w:rsidRPr="003F578E">
        <w:rPr>
          <w:rFonts w:ascii="Tahoma" w:hAnsi="Tahoma" w:cs="Tahoma"/>
          <w:color w:val="444444"/>
          <w:szCs w:val="20"/>
        </w:rPr>
        <w:t>Muotoilija (AMK) opintojen laajuus on 240 opintopistettä. Opetussuunnitelman mukaan yksi opiskeluvuosi vastaa 60 opintopistettä, mikä tarkoittaa 1600 tuntia opiskelijan työtä. Opiskelijan työ koostuu mm. lähitunneista, etäopiskelusta ja itsenäisestä opiskelusta, verkko-opiskelusta ja harjoittelusta. Opiskelu sisältää työelämälähtöistä tutkimus- ja kehittämistoimintaa</w:t>
      </w:r>
      <w:r>
        <w:rPr>
          <w:rFonts w:ascii="Arial" w:hAnsi="Arial" w:cs="Arial"/>
          <w:color w:val="444444"/>
          <w:szCs w:val="20"/>
        </w:rPr>
        <w:t>.</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853095" w:rsidRPr="00595FDF" w14:paraId="6B1C6DD9" w14:textId="77777777" w:rsidTr="00853095">
        <w:tc>
          <w:tcPr>
            <w:tcW w:w="2093" w:type="dxa"/>
            <w:shd w:val="clear" w:color="auto" w:fill="0D9BB3"/>
          </w:tcPr>
          <w:p w14:paraId="3F08D385" w14:textId="77777777" w:rsidR="00853095" w:rsidRPr="00BA779F" w:rsidRDefault="00853095" w:rsidP="00853095">
            <w:pPr>
              <w:rPr>
                <w:rFonts w:ascii="Tahoma" w:hAnsi="Tahoma" w:cs="Tahoma"/>
                <w:b/>
                <w:color w:val="FFFFFF"/>
                <w:szCs w:val="20"/>
              </w:rPr>
            </w:pPr>
          </w:p>
        </w:tc>
        <w:tc>
          <w:tcPr>
            <w:tcW w:w="1134" w:type="dxa"/>
            <w:shd w:val="clear" w:color="auto" w:fill="0D9BB3"/>
          </w:tcPr>
          <w:p w14:paraId="50A77DD7" w14:textId="7D2CF6B5" w:rsidR="00853095" w:rsidRPr="00BA779F" w:rsidRDefault="00853095" w:rsidP="00853095">
            <w:pPr>
              <w:rPr>
                <w:rFonts w:ascii="Tahoma" w:hAnsi="Tahoma" w:cs="Tahoma"/>
                <w:b/>
                <w:color w:val="FFFFFF"/>
                <w:szCs w:val="20"/>
              </w:rPr>
            </w:pPr>
            <w:r w:rsidRPr="00DD7CDE">
              <w:rPr>
                <w:rFonts w:ascii="Tahoma" w:hAnsi="Tahoma" w:cs="Tahoma"/>
                <w:b/>
                <w:color w:val="FFFFFF" w:themeColor="background1"/>
                <w:szCs w:val="20"/>
              </w:rPr>
              <w:t xml:space="preserve">Laajuus </w:t>
            </w:r>
          </w:p>
        </w:tc>
        <w:tc>
          <w:tcPr>
            <w:tcW w:w="6551" w:type="dxa"/>
            <w:shd w:val="clear" w:color="auto" w:fill="0D9BB3"/>
          </w:tcPr>
          <w:p w14:paraId="449389DB" w14:textId="6EFF8C21" w:rsidR="00853095" w:rsidRPr="00BA779F" w:rsidRDefault="00853095" w:rsidP="00853095">
            <w:pPr>
              <w:rPr>
                <w:rFonts w:ascii="Tahoma" w:hAnsi="Tahoma" w:cs="Tahoma"/>
                <w:b/>
                <w:color w:val="FFFFFF"/>
                <w:szCs w:val="20"/>
              </w:rPr>
            </w:pPr>
            <w:r w:rsidRPr="00DD7CDE">
              <w:rPr>
                <w:rFonts w:ascii="Tahoma" w:hAnsi="Tahoma" w:cs="Tahoma"/>
                <w:b/>
                <w:color w:val="FFFFFF" w:themeColor="background1"/>
                <w:szCs w:val="20"/>
              </w:rPr>
              <w:t>Luonnehdinta opinnoista lyhyesti</w:t>
            </w:r>
          </w:p>
        </w:tc>
      </w:tr>
      <w:tr w:rsidR="00B003E8" w:rsidRPr="00595FDF" w14:paraId="7228816C" w14:textId="77777777" w:rsidTr="2F86B09E">
        <w:tc>
          <w:tcPr>
            <w:tcW w:w="2093" w:type="dxa"/>
          </w:tcPr>
          <w:p w14:paraId="3CAF0F20" w14:textId="2479606E" w:rsidR="00B003E8" w:rsidRPr="00BA779F" w:rsidRDefault="00B003E8" w:rsidP="00B003E8">
            <w:pPr>
              <w:rPr>
                <w:rFonts w:ascii="Tahoma" w:hAnsi="Tahoma" w:cs="Tahoma"/>
                <w:b/>
                <w:szCs w:val="20"/>
              </w:rPr>
            </w:pPr>
            <w:r w:rsidRPr="00BA779F">
              <w:rPr>
                <w:rFonts w:ascii="Tahoma" w:hAnsi="Tahoma" w:cs="Tahoma"/>
                <w:b/>
                <w:szCs w:val="20"/>
              </w:rPr>
              <w:t xml:space="preserve">Perusopinnot  </w:t>
            </w:r>
          </w:p>
        </w:tc>
        <w:tc>
          <w:tcPr>
            <w:tcW w:w="1134" w:type="dxa"/>
          </w:tcPr>
          <w:p w14:paraId="22E40AAE" w14:textId="188D4EF7" w:rsidR="00B003E8" w:rsidRPr="00BA779F" w:rsidRDefault="00CC0F2B" w:rsidP="48824162">
            <w:pPr>
              <w:rPr>
                <w:rFonts w:ascii="Tahoma" w:hAnsi="Tahoma" w:cs="Tahoma"/>
              </w:rPr>
            </w:pPr>
            <w:r>
              <w:rPr>
                <w:rFonts w:ascii="Tahoma" w:hAnsi="Tahoma" w:cs="Tahoma"/>
              </w:rPr>
              <w:t>60</w:t>
            </w:r>
            <w:r w:rsidR="051799D9" w:rsidRPr="00BA779F">
              <w:rPr>
                <w:rFonts w:ascii="Tahoma" w:hAnsi="Tahoma" w:cs="Tahoma"/>
              </w:rPr>
              <w:t xml:space="preserve"> </w:t>
            </w:r>
            <w:r w:rsidR="3F3BDB81" w:rsidRPr="00BA779F">
              <w:rPr>
                <w:rFonts w:ascii="Tahoma" w:hAnsi="Tahoma" w:cs="Tahoma"/>
              </w:rPr>
              <w:t>o</w:t>
            </w:r>
            <w:r w:rsidR="4D6D344B" w:rsidRPr="00BA779F">
              <w:rPr>
                <w:rFonts w:ascii="Tahoma" w:hAnsi="Tahoma" w:cs="Tahoma"/>
              </w:rPr>
              <w:t>p</w:t>
            </w:r>
          </w:p>
        </w:tc>
        <w:tc>
          <w:tcPr>
            <w:tcW w:w="6551" w:type="dxa"/>
          </w:tcPr>
          <w:p w14:paraId="50EBAA84" w14:textId="0018E6EB" w:rsidR="00B003E8" w:rsidRPr="00BA779F" w:rsidRDefault="051B21BB" w:rsidP="7132C9C1">
            <w:pPr>
              <w:pStyle w:val="Kommentinteksti"/>
              <w:rPr>
                <w:rStyle w:val="eop"/>
                <w:rFonts w:ascii="Tahoma" w:hAnsi="Tahoma" w:cs="Tahoma"/>
                <w:shd w:val="clear" w:color="auto" w:fill="FFFFFF"/>
              </w:rPr>
            </w:pPr>
            <w:r w:rsidRPr="00BA779F">
              <w:rPr>
                <w:rFonts w:ascii="Tahoma" w:hAnsi="Tahoma" w:cs="Tahoma"/>
              </w:rPr>
              <w:t>Perusopinnot o</w:t>
            </w:r>
            <w:r w:rsidR="002A6309" w:rsidRPr="00BA779F">
              <w:rPr>
                <w:rFonts w:ascii="Tahoma" w:hAnsi="Tahoma" w:cs="Tahoma"/>
              </w:rPr>
              <w:t>vat</w:t>
            </w:r>
            <w:r w:rsidRPr="00BA779F">
              <w:rPr>
                <w:rFonts w:ascii="Tahoma" w:hAnsi="Tahoma" w:cs="Tahoma"/>
              </w:rPr>
              <w:t xml:space="preserve"> kaikille </w:t>
            </w:r>
            <w:r w:rsidR="002A6309" w:rsidRPr="00BA779F">
              <w:rPr>
                <w:rFonts w:ascii="Tahoma" w:hAnsi="Tahoma" w:cs="Tahoma"/>
              </w:rPr>
              <w:t>monimuodon palvelu</w:t>
            </w:r>
            <w:r w:rsidRPr="00BA779F">
              <w:rPr>
                <w:rFonts w:ascii="Tahoma" w:hAnsi="Tahoma" w:cs="Tahoma"/>
              </w:rPr>
              <w:t xml:space="preserve">muotoilun opiskelijoille yhteisiä. </w:t>
            </w:r>
            <w:r w:rsidR="002A6309" w:rsidRPr="00BA779F">
              <w:rPr>
                <w:rStyle w:val="normaltextrun"/>
                <w:rFonts w:ascii="Tahoma" w:hAnsi="Tahoma" w:cs="Tahoma"/>
                <w:shd w:val="clear" w:color="auto" w:fill="FFFFFF"/>
              </w:rPr>
              <w:t>Perusopinnoissa opiskelija oppii mm. ammatillista viestintää, muotoiluajattelua, luovaa ideointia ja digitaalisia perustietoja ja -taitoja. </w:t>
            </w:r>
            <w:r w:rsidR="002A6309" w:rsidRPr="00BA779F">
              <w:rPr>
                <w:rStyle w:val="eop"/>
                <w:rFonts w:ascii="Tahoma" w:hAnsi="Tahoma" w:cs="Tahoma"/>
                <w:shd w:val="clear" w:color="auto" w:fill="FFFFFF"/>
              </w:rPr>
              <w:t> </w:t>
            </w:r>
          </w:p>
          <w:p w14:paraId="537B6BA6" w14:textId="7BF9654A" w:rsidR="002A6309" w:rsidRPr="00BA779F" w:rsidRDefault="002A6309" w:rsidP="7132C9C1">
            <w:pPr>
              <w:pStyle w:val="Kommentinteksti"/>
              <w:rPr>
                <w:rStyle w:val="normaltextrun"/>
                <w:rFonts w:ascii="Tahoma" w:hAnsi="Tahoma" w:cs="Tahoma"/>
              </w:rPr>
            </w:pPr>
            <w:r w:rsidRPr="00BA779F">
              <w:rPr>
                <w:rStyle w:val="normaltextrun"/>
                <w:rFonts w:ascii="Tahoma" w:hAnsi="Tahoma" w:cs="Tahoma"/>
                <w:bdr w:val="none" w:sz="0" w:space="0" w:color="auto" w:frame="1"/>
              </w:rPr>
              <w:t>Perusopinnot muodostavat erikseen ja keskenään laajempia asiantuntijuuden kehittymistä tukevia opintokokonaisuuksia.</w:t>
            </w:r>
          </w:p>
          <w:p w14:paraId="217A76B3" w14:textId="281D5650" w:rsidR="002A6309" w:rsidRPr="00BA779F" w:rsidRDefault="002A6309" w:rsidP="7132C9C1">
            <w:pPr>
              <w:pStyle w:val="Kommentinteksti"/>
              <w:rPr>
                <w:rStyle w:val="normaltextrun"/>
                <w:rFonts w:ascii="Tahoma" w:hAnsi="Tahoma" w:cs="Tahoma"/>
                <w:color w:val="FF0000"/>
              </w:rPr>
            </w:pPr>
          </w:p>
        </w:tc>
      </w:tr>
      <w:tr w:rsidR="001359EF" w:rsidRPr="00595FDF" w14:paraId="716E9E64" w14:textId="77777777" w:rsidTr="2F86B09E">
        <w:tc>
          <w:tcPr>
            <w:tcW w:w="2093" w:type="dxa"/>
          </w:tcPr>
          <w:p w14:paraId="16FA089E" w14:textId="77777777" w:rsidR="001359EF" w:rsidRPr="00BA779F" w:rsidRDefault="001359EF" w:rsidP="001359EF">
            <w:pPr>
              <w:rPr>
                <w:rFonts w:ascii="Tahoma" w:hAnsi="Tahoma" w:cs="Tahoma"/>
                <w:b/>
                <w:szCs w:val="20"/>
              </w:rPr>
            </w:pPr>
            <w:r w:rsidRPr="00BA779F">
              <w:rPr>
                <w:rFonts w:ascii="Tahoma" w:hAnsi="Tahoma" w:cs="Tahoma"/>
                <w:b/>
                <w:szCs w:val="20"/>
              </w:rPr>
              <w:t>Ammattiopinnot</w:t>
            </w:r>
          </w:p>
        </w:tc>
        <w:tc>
          <w:tcPr>
            <w:tcW w:w="1134" w:type="dxa"/>
          </w:tcPr>
          <w:p w14:paraId="11295CF5" w14:textId="6AD67209" w:rsidR="001359EF" w:rsidRPr="00BA779F" w:rsidRDefault="00CC0F2B" w:rsidP="48824162">
            <w:pPr>
              <w:rPr>
                <w:rFonts w:ascii="Tahoma" w:hAnsi="Tahoma" w:cs="Tahoma"/>
              </w:rPr>
            </w:pPr>
            <w:r>
              <w:rPr>
                <w:rFonts w:ascii="Tahoma" w:hAnsi="Tahoma" w:cs="Tahoma"/>
              </w:rPr>
              <w:t>105</w:t>
            </w:r>
            <w:r w:rsidR="29FF758D" w:rsidRPr="00BA779F">
              <w:rPr>
                <w:rFonts w:ascii="Tahoma" w:hAnsi="Tahoma" w:cs="Tahoma"/>
              </w:rPr>
              <w:t xml:space="preserve"> </w:t>
            </w:r>
            <w:r w:rsidR="48824162" w:rsidRPr="00BA779F">
              <w:rPr>
                <w:rFonts w:ascii="Tahoma" w:hAnsi="Tahoma" w:cs="Tahoma"/>
              </w:rPr>
              <w:t>o</w:t>
            </w:r>
            <w:r w:rsidR="3ECB9FAE" w:rsidRPr="00BA779F">
              <w:rPr>
                <w:rFonts w:ascii="Tahoma" w:hAnsi="Tahoma" w:cs="Tahoma"/>
              </w:rPr>
              <w:t>p</w:t>
            </w:r>
          </w:p>
        </w:tc>
        <w:tc>
          <w:tcPr>
            <w:tcW w:w="6551" w:type="dxa"/>
          </w:tcPr>
          <w:p w14:paraId="165A8DD8" w14:textId="518ECD09" w:rsidR="001359EF" w:rsidRPr="00BA779F" w:rsidRDefault="002A6309" w:rsidP="7132C9C1">
            <w:pPr>
              <w:pStyle w:val="NormaaliWWW"/>
              <w:spacing w:line="300" w:lineRule="atLeast"/>
              <w:rPr>
                <w:rFonts w:ascii="Tahoma" w:hAnsi="Tahoma" w:cs="Tahoma"/>
                <w:sz w:val="20"/>
                <w:szCs w:val="20"/>
              </w:rPr>
            </w:pPr>
            <w:r w:rsidRPr="00BA779F">
              <w:rPr>
                <w:rStyle w:val="normaltextrun"/>
                <w:rFonts w:ascii="Tahoma" w:hAnsi="Tahoma" w:cs="Tahoma"/>
                <w:sz w:val="20"/>
                <w:szCs w:val="20"/>
                <w:shd w:val="clear" w:color="auto" w:fill="FFFFFF"/>
              </w:rPr>
              <w:t xml:space="preserve">Opiskelija oppii suunnittelemaan ja </w:t>
            </w:r>
            <w:r w:rsidR="00B662C1">
              <w:rPr>
                <w:rStyle w:val="normaltextrun"/>
                <w:rFonts w:ascii="Tahoma" w:hAnsi="Tahoma" w:cs="Tahoma"/>
                <w:sz w:val="20"/>
                <w:szCs w:val="20"/>
                <w:shd w:val="clear" w:color="auto" w:fill="FFFFFF"/>
              </w:rPr>
              <w:t>k</w:t>
            </w:r>
            <w:r w:rsidRPr="00BA779F">
              <w:rPr>
                <w:rStyle w:val="normaltextrun"/>
                <w:rFonts w:ascii="Tahoma" w:hAnsi="Tahoma" w:cs="Tahoma"/>
                <w:sz w:val="20"/>
                <w:szCs w:val="20"/>
                <w:shd w:val="clear" w:color="auto" w:fill="FFFFFF"/>
              </w:rPr>
              <w:t>ehittämään uusia palveluinnovaatioita monialaisissa tiimeissä hyödyntämällä mm. yhteiskehittämistä, luovia menetelmiä, erilaisia visualisointi- ja konkretisointitapoja sekä kokeellista työskentelyä.   </w:t>
            </w:r>
            <w:r w:rsidRPr="00BA779F">
              <w:rPr>
                <w:rStyle w:val="eop"/>
                <w:rFonts w:ascii="Tahoma" w:hAnsi="Tahoma" w:cs="Tahoma"/>
                <w:sz w:val="20"/>
                <w:szCs w:val="20"/>
                <w:shd w:val="clear" w:color="auto" w:fill="FFFFFF"/>
              </w:rPr>
              <w:t> </w:t>
            </w:r>
            <w:r w:rsidRPr="00BA779F">
              <w:rPr>
                <w:rFonts w:ascii="Tahoma" w:hAnsi="Tahoma" w:cs="Tahoma"/>
                <w:sz w:val="20"/>
                <w:szCs w:val="20"/>
              </w:rPr>
              <w:t xml:space="preserve">Opinnoissa </w:t>
            </w:r>
            <w:r w:rsidR="5E749DC2" w:rsidRPr="00BA779F">
              <w:rPr>
                <w:rFonts w:ascii="Tahoma" w:hAnsi="Tahoma" w:cs="Tahoma"/>
                <w:sz w:val="20"/>
                <w:szCs w:val="20"/>
              </w:rPr>
              <w:t>korostuvat käyttäjäkokemukset, yrittäjyys ja kestävä kehitys sekä laaja-alainen tekemisen kulttuuri.</w:t>
            </w:r>
          </w:p>
          <w:p w14:paraId="5E216FFC" w14:textId="542F1A63" w:rsidR="001359EF" w:rsidRPr="00BA779F" w:rsidRDefault="5E749DC2" w:rsidP="7132C9C1">
            <w:pPr>
              <w:pStyle w:val="NormaaliWWW"/>
              <w:spacing w:line="300" w:lineRule="atLeast"/>
              <w:rPr>
                <w:rFonts w:ascii="Tahoma" w:hAnsi="Tahoma" w:cs="Tahoma"/>
                <w:sz w:val="20"/>
                <w:szCs w:val="20"/>
              </w:rPr>
            </w:pPr>
            <w:r w:rsidRPr="00BA779F">
              <w:rPr>
                <w:rFonts w:ascii="Tahoma" w:hAnsi="Tahoma" w:cs="Tahoma"/>
                <w:sz w:val="20"/>
                <w:szCs w:val="20"/>
              </w:rPr>
              <w:t xml:space="preserve">Opiskelija syventää muotoiluosaamistaan ja tarkastelee </w:t>
            </w:r>
            <w:r w:rsidR="52754046" w:rsidRPr="00BA779F">
              <w:rPr>
                <w:rFonts w:ascii="Tahoma" w:hAnsi="Tahoma" w:cs="Tahoma"/>
                <w:sz w:val="20"/>
                <w:szCs w:val="20"/>
              </w:rPr>
              <w:t>palvelu</w:t>
            </w:r>
            <w:r w:rsidRPr="00BA779F">
              <w:rPr>
                <w:rFonts w:ascii="Tahoma" w:hAnsi="Tahoma" w:cs="Tahoma"/>
                <w:sz w:val="20"/>
                <w:szCs w:val="20"/>
              </w:rPr>
              <w:t>muotoilu</w:t>
            </w:r>
            <w:r w:rsidR="618FBE2F" w:rsidRPr="00BA779F">
              <w:rPr>
                <w:rFonts w:ascii="Tahoma" w:hAnsi="Tahoma" w:cs="Tahoma"/>
                <w:sz w:val="20"/>
                <w:szCs w:val="20"/>
              </w:rPr>
              <w:t>n</w:t>
            </w:r>
            <w:r w:rsidR="3827F804" w:rsidRPr="00BA779F">
              <w:rPr>
                <w:rFonts w:ascii="Tahoma" w:hAnsi="Tahoma" w:cs="Tahoma"/>
                <w:sz w:val="20"/>
                <w:szCs w:val="20"/>
              </w:rPr>
              <w:t xml:space="preserve"> </w:t>
            </w:r>
            <w:r w:rsidRPr="00BA779F">
              <w:rPr>
                <w:rFonts w:ascii="Tahoma" w:hAnsi="Tahoma" w:cs="Tahoma"/>
                <w:sz w:val="20"/>
                <w:szCs w:val="20"/>
              </w:rPr>
              <w:t>prosessia menetelmien, käyttäjien</w:t>
            </w:r>
            <w:r w:rsidR="002A6309" w:rsidRPr="00BA779F">
              <w:rPr>
                <w:rFonts w:ascii="Tahoma" w:hAnsi="Tahoma" w:cs="Tahoma"/>
                <w:sz w:val="20"/>
                <w:szCs w:val="20"/>
              </w:rPr>
              <w:t xml:space="preserve"> </w:t>
            </w:r>
            <w:r w:rsidRPr="00BA779F">
              <w:rPr>
                <w:rFonts w:ascii="Tahoma" w:hAnsi="Tahoma" w:cs="Tahoma"/>
                <w:sz w:val="20"/>
                <w:szCs w:val="20"/>
              </w:rPr>
              <w:t xml:space="preserve">sekä ammattikäytäntöjen näkökulmasta. </w:t>
            </w:r>
          </w:p>
          <w:p w14:paraId="7AE2FF71" w14:textId="016BD956" w:rsidR="002A6309" w:rsidRPr="00BA779F" w:rsidRDefault="002A6309" w:rsidP="7132C9C1">
            <w:pPr>
              <w:pStyle w:val="NormaaliWWW"/>
              <w:spacing w:line="300" w:lineRule="atLeast"/>
              <w:rPr>
                <w:rFonts w:ascii="Tahoma" w:hAnsi="Tahoma" w:cs="Tahoma"/>
                <w:sz w:val="20"/>
                <w:szCs w:val="20"/>
              </w:rPr>
            </w:pPr>
            <w:r w:rsidRPr="00BA779F">
              <w:rPr>
                <w:rStyle w:val="normaltextrun"/>
                <w:rFonts w:ascii="Tahoma" w:hAnsi="Tahoma" w:cs="Tahoma"/>
                <w:sz w:val="20"/>
                <w:szCs w:val="20"/>
                <w:bdr w:val="none" w:sz="0" w:space="0" w:color="auto" w:frame="1"/>
              </w:rPr>
              <w:t>Ammattiopinnot muodostavat erikseen ja keskenään laaj</w:t>
            </w:r>
            <w:r w:rsidR="35DC74C0" w:rsidRPr="00BA779F">
              <w:rPr>
                <w:rStyle w:val="normaltextrun"/>
                <w:rFonts w:ascii="Tahoma" w:hAnsi="Tahoma" w:cs="Tahoma"/>
                <w:sz w:val="20"/>
                <w:szCs w:val="20"/>
                <w:bdr w:val="none" w:sz="0" w:space="0" w:color="auto" w:frame="1"/>
              </w:rPr>
              <w:t>oja</w:t>
            </w:r>
            <w:r w:rsidRPr="00BA779F">
              <w:rPr>
                <w:rStyle w:val="normaltextrun"/>
                <w:rFonts w:ascii="Tahoma" w:hAnsi="Tahoma" w:cs="Tahoma"/>
                <w:sz w:val="20"/>
                <w:szCs w:val="20"/>
                <w:bdr w:val="none" w:sz="0" w:space="0" w:color="auto" w:frame="1"/>
              </w:rPr>
              <w:t xml:space="preserve"> asiantuntijuuden kehittymistä tukevia opintokokonaisuuksia.</w:t>
            </w:r>
          </w:p>
        </w:tc>
      </w:tr>
      <w:tr w:rsidR="001359EF" w:rsidRPr="00595FDF" w14:paraId="5C6CE0A2" w14:textId="77777777" w:rsidTr="2F86B09E">
        <w:tc>
          <w:tcPr>
            <w:tcW w:w="2093" w:type="dxa"/>
          </w:tcPr>
          <w:p w14:paraId="3BBF4469" w14:textId="152DF7DF" w:rsidR="001359EF" w:rsidRPr="00BA779F" w:rsidRDefault="001359EF" w:rsidP="001359EF">
            <w:pPr>
              <w:rPr>
                <w:rFonts w:ascii="Tahoma" w:hAnsi="Tahoma" w:cs="Tahoma"/>
                <w:b/>
                <w:szCs w:val="20"/>
              </w:rPr>
            </w:pPr>
            <w:r w:rsidRPr="00BA779F">
              <w:rPr>
                <w:rFonts w:ascii="Tahoma" w:hAnsi="Tahoma" w:cs="Tahoma"/>
                <w:b/>
                <w:szCs w:val="20"/>
              </w:rPr>
              <w:t>Harjoittelu</w:t>
            </w:r>
            <w:r w:rsidRPr="00BA779F">
              <w:rPr>
                <w:rFonts w:ascii="Tahoma" w:hAnsi="Tahoma" w:cs="Tahoma"/>
                <w:b/>
                <w:szCs w:val="20"/>
              </w:rPr>
              <w:br/>
            </w:r>
          </w:p>
        </w:tc>
        <w:tc>
          <w:tcPr>
            <w:tcW w:w="1134" w:type="dxa"/>
          </w:tcPr>
          <w:p w14:paraId="33B04125" w14:textId="11F96A8D" w:rsidR="001359EF" w:rsidRPr="00BA779F" w:rsidRDefault="007D2373" w:rsidP="001359EF">
            <w:pPr>
              <w:rPr>
                <w:rFonts w:ascii="Tahoma" w:hAnsi="Tahoma" w:cs="Tahoma"/>
                <w:szCs w:val="20"/>
              </w:rPr>
            </w:pPr>
            <w:r w:rsidRPr="00BA779F">
              <w:rPr>
                <w:rFonts w:ascii="Tahoma" w:hAnsi="Tahoma" w:cs="Tahoma"/>
                <w:szCs w:val="20"/>
              </w:rPr>
              <w:t>30 op</w:t>
            </w:r>
          </w:p>
        </w:tc>
        <w:tc>
          <w:tcPr>
            <w:tcW w:w="6551" w:type="dxa"/>
          </w:tcPr>
          <w:p w14:paraId="0BBFE97C" w14:textId="77777777" w:rsidR="001359EF" w:rsidRPr="00BA779F" w:rsidRDefault="001359EF" w:rsidP="001359EF">
            <w:pPr>
              <w:autoSpaceDE w:val="0"/>
              <w:autoSpaceDN w:val="0"/>
              <w:rPr>
                <w:rFonts w:ascii="Tahoma" w:hAnsi="Tahoma" w:cs="Tahoma"/>
                <w:iCs/>
                <w:szCs w:val="20"/>
              </w:rPr>
            </w:pPr>
            <w:r w:rsidRPr="00BA779F">
              <w:rPr>
                <w:rFonts w:ascii="Tahoma" w:hAnsi="Tahoma" w:cs="Tahoma"/>
                <w:iCs/>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1359EF" w:rsidRPr="00595FDF" w14:paraId="3318CA7B" w14:textId="77777777" w:rsidTr="2F86B09E">
        <w:tc>
          <w:tcPr>
            <w:tcW w:w="2093" w:type="dxa"/>
          </w:tcPr>
          <w:p w14:paraId="57F29598" w14:textId="77777777" w:rsidR="001359EF" w:rsidRPr="00BA779F" w:rsidRDefault="001359EF" w:rsidP="001359EF">
            <w:pPr>
              <w:rPr>
                <w:rFonts w:ascii="Tahoma" w:hAnsi="Tahoma" w:cs="Tahoma"/>
                <w:b/>
                <w:szCs w:val="20"/>
              </w:rPr>
            </w:pPr>
            <w:r w:rsidRPr="00BA779F">
              <w:rPr>
                <w:rFonts w:ascii="Tahoma" w:hAnsi="Tahoma" w:cs="Tahoma"/>
                <w:b/>
                <w:szCs w:val="20"/>
              </w:rPr>
              <w:t>Opinnäytetyö</w:t>
            </w:r>
          </w:p>
          <w:p w14:paraId="1061D3E5" w14:textId="77777777" w:rsidR="001359EF" w:rsidRPr="00BA779F" w:rsidRDefault="001359EF" w:rsidP="001359EF">
            <w:pPr>
              <w:rPr>
                <w:rFonts w:ascii="Tahoma" w:hAnsi="Tahoma" w:cs="Tahoma"/>
                <w:szCs w:val="20"/>
              </w:rPr>
            </w:pPr>
          </w:p>
        </w:tc>
        <w:tc>
          <w:tcPr>
            <w:tcW w:w="1134" w:type="dxa"/>
          </w:tcPr>
          <w:p w14:paraId="140AAC58" w14:textId="77777777" w:rsidR="001359EF" w:rsidRPr="00BA779F" w:rsidRDefault="001359EF" w:rsidP="001359EF">
            <w:pPr>
              <w:rPr>
                <w:rFonts w:ascii="Tahoma" w:hAnsi="Tahoma" w:cs="Tahoma"/>
                <w:szCs w:val="20"/>
              </w:rPr>
            </w:pPr>
            <w:r w:rsidRPr="00BA779F">
              <w:rPr>
                <w:rFonts w:ascii="Tahoma" w:hAnsi="Tahoma" w:cs="Tahoma"/>
                <w:szCs w:val="20"/>
              </w:rPr>
              <w:t>15 op</w:t>
            </w:r>
          </w:p>
        </w:tc>
        <w:tc>
          <w:tcPr>
            <w:tcW w:w="6551" w:type="dxa"/>
          </w:tcPr>
          <w:p w14:paraId="78826FA0" w14:textId="77777777" w:rsidR="001359EF" w:rsidRPr="00BA779F" w:rsidRDefault="001359EF" w:rsidP="001359EF">
            <w:pPr>
              <w:rPr>
                <w:rFonts w:ascii="Tahoma" w:hAnsi="Tahoma" w:cs="Tahoma"/>
                <w:szCs w:val="20"/>
              </w:rPr>
            </w:pPr>
            <w:r w:rsidRPr="00BA779F">
              <w:rPr>
                <w:rFonts w:ascii="Tahoma" w:hAnsi="Tahoma" w:cs="Tahoma"/>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3F014E27" w14:textId="77777777" w:rsidR="001359EF" w:rsidRPr="00BA779F" w:rsidRDefault="001359EF" w:rsidP="001359EF">
            <w:pPr>
              <w:pStyle w:val="Luettelokappale"/>
              <w:numPr>
                <w:ilvl w:val="0"/>
                <w:numId w:val="5"/>
              </w:numPr>
              <w:rPr>
                <w:rFonts w:ascii="Tahoma" w:hAnsi="Tahoma" w:cs="Tahoma"/>
                <w:szCs w:val="20"/>
              </w:rPr>
            </w:pPr>
            <w:r w:rsidRPr="00BA779F">
              <w:rPr>
                <w:rFonts w:ascii="Tahoma" w:hAnsi="Tahoma" w:cs="Tahoma"/>
                <w:szCs w:val="20"/>
              </w:rPr>
              <w:t>opinnäytetyöidean ja työelämäyhteyden hakemisesta</w:t>
            </w:r>
          </w:p>
          <w:p w14:paraId="301FFFEB" w14:textId="77777777" w:rsidR="001359EF" w:rsidRPr="00BA779F" w:rsidRDefault="001359EF" w:rsidP="001359EF">
            <w:pPr>
              <w:pStyle w:val="Luettelokappale"/>
              <w:numPr>
                <w:ilvl w:val="0"/>
                <w:numId w:val="5"/>
              </w:numPr>
              <w:rPr>
                <w:rFonts w:ascii="Tahoma" w:hAnsi="Tahoma" w:cs="Tahoma"/>
                <w:szCs w:val="20"/>
              </w:rPr>
            </w:pPr>
            <w:r w:rsidRPr="00BA779F">
              <w:rPr>
                <w:rFonts w:ascii="Tahoma" w:hAnsi="Tahoma" w:cs="Tahoma"/>
                <w:szCs w:val="20"/>
              </w:rPr>
              <w:t>opinnäytetyön tehtäväalueeseen perehtymisestä ja tehtävän asettamisesta</w:t>
            </w:r>
          </w:p>
          <w:p w14:paraId="56A9945D" w14:textId="77777777" w:rsidR="001359EF" w:rsidRPr="00BA779F" w:rsidRDefault="001359EF" w:rsidP="001359EF">
            <w:pPr>
              <w:pStyle w:val="Luettelokappale"/>
              <w:numPr>
                <w:ilvl w:val="0"/>
                <w:numId w:val="5"/>
              </w:numPr>
              <w:rPr>
                <w:rFonts w:ascii="Tahoma" w:hAnsi="Tahoma" w:cs="Tahoma"/>
                <w:szCs w:val="20"/>
              </w:rPr>
            </w:pPr>
            <w:r w:rsidRPr="00BA779F">
              <w:rPr>
                <w:rFonts w:ascii="Tahoma" w:hAnsi="Tahoma" w:cs="Tahoma"/>
                <w:szCs w:val="20"/>
              </w:rPr>
              <w:lastRenderedPageBreak/>
              <w:t>asetetun tehtävän suorittamisesta ja raportoinnista</w:t>
            </w:r>
          </w:p>
          <w:p w14:paraId="42ADA441" w14:textId="77777777" w:rsidR="001359EF" w:rsidRPr="00BA779F" w:rsidRDefault="001359EF" w:rsidP="001359EF">
            <w:pPr>
              <w:pStyle w:val="Luettelokappale"/>
              <w:numPr>
                <w:ilvl w:val="0"/>
                <w:numId w:val="5"/>
              </w:numPr>
              <w:rPr>
                <w:rFonts w:ascii="Tahoma" w:hAnsi="Tahoma" w:cs="Tahoma"/>
                <w:szCs w:val="20"/>
              </w:rPr>
            </w:pPr>
            <w:r w:rsidRPr="00BA779F">
              <w:rPr>
                <w:rFonts w:ascii="Tahoma" w:hAnsi="Tahoma" w:cs="Tahoma"/>
                <w:szCs w:val="20"/>
              </w:rPr>
              <w:t>opinnäytetyön viimeistelystä ja tiedotusmateriaalin laatimisesta.</w:t>
            </w:r>
          </w:p>
          <w:p w14:paraId="1A831DBE" w14:textId="77777777" w:rsidR="001359EF" w:rsidRPr="00BA779F" w:rsidRDefault="001359EF" w:rsidP="001359EF">
            <w:pPr>
              <w:rPr>
                <w:rFonts w:ascii="Tahoma" w:hAnsi="Tahoma" w:cs="Tahoma"/>
                <w:szCs w:val="20"/>
              </w:rPr>
            </w:pPr>
            <w:r w:rsidRPr="00BA779F">
              <w:rPr>
                <w:rFonts w:ascii="Tahoma" w:hAnsi="Tahoma" w:cs="Tahoma"/>
                <w:szCs w:val="20"/>
              </w:rPr>
              <w:t>Opinnäytetyö tarjoaa joustavan portin siirtyä työelämään ja hyvän mahdollisuuden verkottua omalla alalla.</w:t>
            </w:r>
          </w:p>
        </w:tc>
      </w:tr>
      <w:tr w:rsidR="001359EF" w:rsidRPr="00595FDF" w14:paraId="5D5F2A4E" w14:textId="77777777" w:rsidTr="2F86B09E">
        <w:tc>
          <w:tcPr>
            <w:tcW w:w="2093" w:type="dxa"/>
          </w:tcPr>
          <w:p w14:paraId="591C9CF6" w14:textId="77777777" w:rsidR="001359EF" w:rsidRPr="00BA779F" w:rsidRDefault="001359EF" w:rsidP="001359EF">
            <w:pPr>
              <w:rPr>
                <w:rFonts w:ascii="Tahoma" w:hAnsi="Tahoma" w:cs="Tahoma"/>
                <w:b/>
                <w:szCs w:val="20"/>
              </w:rPr>
            </w:pPr>
            <w:r w:rsidRPr="00BA779F">
              <w:rPr>
                <w:rFonts w:ascii="Tahoma" w:hAnsi="Tahoma" w:cs="Tahoma"/>
                <w:b/>
                <w:szCs w:val="20"/>
              </w:rPr>
              <w:lastRenderedPageBreak/>
              <w:t>Valinnaiset opinnot</w:t>
            </w:r>
          </w:p>
          <w:p w14:paraId="39BE5FC3" w14:textId="77777777" w:rsidR="001359EF" w:rsidRPr="00BA779F" w:rsidRDefault="001359EF" w:rsidP="001359EF">
            <w:pPr>
              <w:rPr>
                <w:rFonts w:ascii="Tahoma" w:hAnsi="Tahoma" w:cs="Tahoma"/>
                <w:szCs w:val="20"/>
              </w:rPr>
            </w:pPr>
          </w:p>
        </w:tc>
        <w:tc>
          <w:tcPr>
            <w:tcW w:w="1134" w:type="dxa"/>
          </w:tcPr>
          <w:p w14:paraId="576C7FE0" w14:textId="5F5C252F" w:rsidR="001359EF" w:rsidRPr="00BA779F" w:rsidRDefault="5B849F7F" w:rsidP="48824162">
            <w:pPr>
              <w:rPr>
                <w:rFonts w:ascii="Tahoma" w:hAnsi="Tahoma" w:cs="Tahoma"/>
              </w:rPr>
            </w:pPr>
            <w:r w:rsidRPr="00BA779F">
              <w:rPr>
                <w:rFonts w:ascii="Tahoma" w:hAnsi="Tahoma" w:cs="Tahoma"/>
              </w:rPr>
              <w:t>30</w:t>
            </w:r>
            <w:r w:rsidR="42F6DB23" w:rsidRPr="00BA779F">
              <w:rPr>
                <w:rFonts w:ascii="Tahoma" w:hAnsi="Tahoma" w:cs="Tahoma"/>
              </w:rPr>
              <w:t xml:space="preserve"> op</w:t>
            </w:r>
          </w:p>
        </w:tc>
        <w:tc>
          <w:tcPr>
            <w:tcW w:w="6551" w:type="dxa"/>
          </w:tcPr>
          <w:p w14:paraId="78728B83" w14:textId="77777777" w:rsidR="001359EF" w:rsidRPr="00BA779F" w:rsidRDefault="001359EF" w:rsidP="001359EF">
            <w:pPr>
              <w:rPr>
                <w:rFonts w:ascii="Tahoma" w:hAnsi="Tahoma" w:cs="Tahoma"/>
                <w:szCs w:val="20"/>
              </w:rPr>
            </w:pPr>
            <w:r w:rsidRPr="00BA779F">
              <w:rPr>
                <w:rFonts w:ascii="Tahoma" w:hAnsi="Tahoma" w:cs="Tahoma"/>
                <w:szCs w:val="20"/>
              </w:rPr>
              <w:t>Valinnaiset opinnot suuntaavat ja tukevat asiantuntijuuden kehittymistä opiskelijan kiinnostuksen mukaan. Opiskelija voi valita opintoja myös Savonian yhteisistä opintokokonaisuuksista ja muista tutkinto-ohjelmista tai sisällyttää tutkintoonsa muualla suoritettuja saman tasoisia opintoja.</w:t>
            </w:r>
          </w:p>
        </w:tc>
      </w:tr>
      <w:tr w:rsidR="001359EF" w:rsidRPr="00595FDF" w14:paraId="787339B1" w14:textId="77777777" w:rsidTr="2F86B09E">
        <w:tc>
          <w:tcPr>
            <w:tcW w:w="2093" w:type="dxa"/>
          </w:tcPr>
          <w:p w14:paraId="26E6ED25" w14:textId="77777777" w:rsidR="001359EF" w:rsidRPr="00BA779F" w:rsidRDefault="001359EF" w:rsidP="001359EF">
            <w:pPr>
              <w:rPr>
                <w:rFonts w:ascii="Tahoma" w:hAnsi="Tahoma" w:cs="Tahoma"/>
                <w:b/>
                <w:szCs w:val="20"/>
              </w:rPr>
            </w:pPr>
            <w:r w:rsidRPr="00BA779F">
              <w:rPr>
                <w:rFonts w:ascii="Tahoma" w:hAnsi="Tahoma" w:cs="Tahoma"/>
                <w:b/>
                <w:szCs w:val="20"/>
              </w:rPr>
              <w:t>Yhteensä</w:t>
            </w:r>
          </w:p>
        </w:tc>
        <w:tc>
          <w:tcPr>
            <w:tcW w:w="1134" w:type="dxa"/>
          </w:tcPr>
          <w:p w14:paraId="0424731F" w14:textId="24169ADA" w:rsidR="001359EF" w:rsidRPr="00BA779F" w:rsidRDefault="001359EF" w:rsidP="001359EF">
            <w:pPr>
              <w:rPr>
                <w:rFonts w:ascii="Tahoma" w:hAnsi="Tahoma" w:cs="Tahoma"/>
                <w:szCs w:val="20"/>
              </w:rPr>
            </w:pPr>
            <w:r w:rsidRPr="00BA779F">
              <w:rPr>
                <w:rFonts w:ascii="Tahoma" w:hAnsi="Tahoma" w:cs="Tahoma"/>
                <w:szCs w:val="20"/>
              </w:rPr>
              <w:t>240 op</w:t>
            </w:r>
          </w:p>
        </w:tc>
        <w:tc>
          <w:tcPr>
            <w:tcW w:w="6551" w:type="dxa"/>
          </w:tcPr>
          <w:p w14:paraId="0561151A" w14:textId="77777777" w:rsidR="001359EF" w:rsidRPr="00BA779F" w:rsidRDefault="001359EF" w:rsidP="001359EF">
            <w:pPr>
              <w:rPr>
                <w:rFonts w:ascii="Tahoma" w:hAnsi="Tahoma" w:cs="Tahoma"/>
                <w:szCs w:val="20"/>
              </w:rPr>
            </w:pPr>
          </w:p>
        </w:tc>
      </w:tr>
    </w:tbl>
    <w:p w14:paraId="0AB94939" w14:textId="6530861E" w:rsidR="004F14D8" w:rsidRDefault="004F14D8" w:rsidP="00D5331E">
      <w:pPr>
        <w:pStyle w:val="Otsikko2"/>
        <w:spacing w:before="0"/>
        <w:rPr>
          <w:rFonts w:eastAsia="Calibri"/>
        </w:rPr>
      </w:pPr>
      <w:bookmarkStart w:id="0" w:name="_Toc290881666"/>
      <w:bookmarkStart w:id="1" w:name="_Toc72327928"/>
    </w:p>
    <w:p w14:paraId="4DD89DED" w14:textId="44D48E0D" w:rsidR="00D5331E" w:rsidRDefault="00D5331E" w:rsidP="7DA84112">
      <w:pPr>
        <w:rPr>
          <w:szCs w:val="20"/>
        </w:rPr>
      </w:pPr>
      <w:bookmarkStart w:id="2" w:name="_Toc290881667"/>
      <w:bookmarkEnd w:id="0"/>
      <w:bookmarkEnd w:id="1"/>
    </w:p>
    <w:bookmarkEnd w:id="2"/>
    <w:sectPr w:rsidR="00D533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C2E6B84"/>
    <w:multiLevelType w:val="hybridMultilevel"/>
    <w:tmpl w:val="F8D480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0017E50"/>
    <w:multiLevelType w:val="hybridMultilevel"/>
    <w:tmpl w:val="33000B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0465471"/>
    <w:multiLevelType w:val="hybridMultilevel"/>
    <w:tmpl w:val="F432C292"/>
    <w:lvl w:ilvl="0" w:tplc="8356F35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8"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7C6571C4"/>
    <w:multiLevelType w:val="hybridMultilevel"/>
    <w:tmpl w:val="7432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844273">
    <w:abstractNumId w:val="9"/>
  </w:num>
  <w:num w:numId="2" w16cid:durableId="75446900">
    <w:abstractNumId w:val="5"/>
  </w:num>
  <w:num w:numId="3" w16cid:durableId="949581329">
    <w:abstractNumId w:val="2"/>
  </w:num>
  <w:num w:numId="4" w16cid:durableId="1838837427">
    <w:abstractNumId w:val="0"/>
  </w:num>
  <w:num w:numId="5" w16cid:durableId="928317852">
    <w:abstractNumId w:val="8"/>
  </w:num>
  <w:num w:numId="6" w16cid:durableId="1026520036">
    <w:abstractNumId w:val="7"/>
  </w:num>
  <w:num w:numId="7" w16cid:durableId="1108428560">
    <w:abstractNumId w:val="6"/>
  </w:num>
  <w:num w:numId="8" w16cid:durableId="683169703">
    <w:abstractNumId w:val="10"/>
  </w:num>
  <w:num w:numId="9" w16cid:durableId="714626641">
    <w:abstractNumId w:val="1"/>
  </w:num>
  <w:num w:numId="10" w16cid:durableId="1495074623">
    <w:abstractNumId w:val="3"/>
  </w:num>
  <w:num w:numId="11" w16cid:durableId="1916470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1E"/>
    <w:rsid w:val="00015CB2"/>
    <w:rsid w:val="0004064A"/>
    <w:rsid w:val="00077C71"/>
    <w:rsid w:val="001048B6"/>
    <w:rsid w:val="001359EF"/>
    <w:rsid w:val="001C2821"/>
    <w:rsid w:val="001C344C"/>
    <w:rsid w:val="001D26AD"/>
    <w:rsid w:val="00227299"/>
    <w:rsid w:val="002348CC"/>
    <w:rsid w:val="002514CF"/>
    <w:rsid w:val="00273AE9"/>
    <w:rsid w:val="002A6309"/>
    <w:rsid w:val="002B329C"/>
    <w:rsid w:val="002C0880"/>
    <w:rsid w:val="003021AD"/>
    <w:rsid w:val="003033E7"/>
    <w:rsid w:val="003617A3"/>
    <w:rsid w:val="00380E56"/>
    <w:rsid w:val="003F163C"/>
    <w:rsid w:val="003F578E"/>
    <w:rsid w:val="003F7035"/>
    <w:rsid w:val="00403385"/>
    <w:rsid w:val="00414FE5"/>
    <w:rsid w:val="00430310"/>
    <w:rsid w:val="0046145C"/>
    <w:rsid w:val="00465C46"/>
    <w:rsid w:val="004A5EB9"/>
    <w:rsid w:val="004D3038"/>
    <w:rsid w:val="004F14D8"/>
    <w:rsid w:val="005330B7"/>
    <w:rsid w:val="00655B73"/>
    <w:rsid w:val="0068178F"/>
    <w:rsid w:val="00686870"/>
    <w:rsid w:val="006A6F44"/>
    <w:rsid w:val="00722958"/>
    <w:rsid w:val="00734706"/>
    <w:rsid w:val="007568FF"/>
    <w:rsid w:val="00777E78"/>
    <w:rsid w:val="007C3880"/>
    <w:rsid w:val="007D2373"/>
    <w:rsid w:val="007F5F6A"/>
    <w:rsid w:val="00816D01"/>
    <w:rsid w:val="00853095"/>
    <w:rsid w:val="00867EE6"/>
    <w:rsid w:val="008A790F"/>
    <w:rsid w:val="008D3869"/>
    <w:rsid w:val="008E16CC"/>
    <w:rsid w:val="009659A4"/>
    <w:rsid w:val="00995E31"/>
    <w:rsid w:val="009A2417"/>
    <w:rsid w:val="009B1D04"/>
    <w:rsid w:val="00AC2E5E"/>
    <w:rsid w:val="00AD00C2"/>
    <w:rsid w:val="00AD1B62"/>
    <w:rsid w:val="00B003E8"/>
    <w:rsid w:val="00B662C1"/>
    <w:rsid w:val="00BA779F"/>
    <w:rsid w:val="00BB5121"/>
    <w:rsid w:val="00C15356"/>
    <w:rsid w:val="00C71585"/>
    <w:rsid w:val="00C96117"/>
    <w:rsid w:val="00CC0F2B"/>
    <w:rsid w:val="00D5331E"/>
    <w:rsid w:val="00D820DD"/>
    <w:rsid w:val="00E10449"/>
    <w:rsid w:val="00E35117"/>
    <w:rsid w:val="00E73164"/>
    <w:rsid w:val="00ED0EE1"/>
    <w:rsid w:val="00EE027A"/>
    <w:rsid w:val="00F61F18"/>
    <w:rsid w:val="00F8687B"/>
    <w:rsid w:val="00FD3FD9"/>
    <w:rsid w:val="00FE6ED4"/>
    <w:rsid w:val="01101C16"/>
    <w:rsid w:val="013286B4"/>
    <w:rsid w:val="01EDCA3F"/>
    <w:rsid w:val="02124CC1"/>
    <w:rsid w:val="02E47B17"/>
    <w:rsid w:val="034A3C39"/>
    <w:rsid w:val="051799D9"/>
    <w:rsid w:val="051B21BB"/>
    <w:rsid w:val="064F6359"/>
    <w:rsid w:val="06B2E838"/>
    <w:rsid w:val="06B8BD81"/>
    <w:rsid w:val="085D0BC3"/>
    <w:rsid w:val="099529D3"/>
    <w:rsid w:val="0D3E51C9"/>
    <w:rsid w:val="0D55C017"/>
    <w:rsid w:val="0E4DCE1A"/>
    <w:rsid w:val="102718AB"/>
    <w:rsid w:val="11241B96"/>
    <w:rsid w:val="11B026A1"/>
    <w:rsid w:val="11CD5F31"/>
    <w:rsid w:val="1701FECE"/>
    <w:rsid w:val="17D88015"/>
    <w:rsid w:val="189DCF2F"/>
    <w:rsid w:val="19724CA5"/>
    <w:rsid w:val="1B0B3456"/>
    <w:rsid w:val="1BFA86A5"/>
    <w:rsid w:val="1C7DE940"/>
    <w:rsid w:val="1F784356"/>
    <w:rsid w:val="203E6828"/>
    <w:rsid w:val="20F3472D"/>
    <w:rsid w:val="21785FEC"/>
    <w:rsid w:val="225C7FB2"/>
    <w:rsid w:val="24186B39"/>
    <w:rsid w:val="2454E50F"/>
    <w:rsid w:val="24704419"/>
    <w:rsid w:val="252FD364"/>
    <w:rsid w:val="253DB600"/>
    <w:rsid w:val="2588AE57"/>
    <w:rsid w:val="267E6786"/>
    <w:rsid w:val="2708408D"/>
    <w:rsid w:val="299BBCBB"/>
    <w:rsid w:val="29FF758D"/>
    <w:rsid w:val="2AF27059"/>
    <w:rsid w:val="2B6B1299"/>
    <w:rsid w:val="2DEAE03D"/>
    <w:rsid w:val="2DF97EAE"/>
    <w:rsid w:val="2E2C4664"/>
    <w:rsid w:val="2F385EB3"/>
    <w:rsid w:val="2F86B09E"/>
    <w:rsid w:val="2FA80ACA"/>
    <w:rsid w:val="303BB75B"/>
    <w:rsid w:val="30E27C01"/>
    <w:rsid w:val="31844B4E"/>
    <w:rsid w:val="31C3E863"/>
    <w:rsid w:val="322A581F"/>
    <w:rsid w:val="32E11997"/>
    <w:rsid w:val="33B93790"/>
    <w:rsid w:val="35DC74C0"/>
    <w:rsid w:val="367AC062"/>
    <w:rsid w:val="3726B151"/>
    <w:rsid w:val="3827F804"/>
    <w:rsid w:val="3A211656"/>
    <w:rsid w:val="3A52DFF6"/>
    <w:rsid w:val="3ECB9FAE"/>
    <w:rsid w:val="3EF68385"/>
    <w:rsid w:val="3F3BDB81"/>
    <w:rsid w:val="410BF1A9"/>
    <w:rsid w:val="41951D26"/>
    <w:rsid w:val="428E320B"/>
    <w:rsid w:val="42F6DB23"/>
    <w:rsid w:val="4343B959"/>
    <w:rsid w:val="4370C89D"/>
    <w:rsid w:val="442EA4A3"/>
    <w:rsid w:val="44D60F0B"/>
    <w:rsid w:val="46454505"/>
    <w:rsid w:val="46FB8A8D"/>
    <w:rsid w:val="48824162"/>
    <w:rsid w:val="48FB7AA2"/>
    <w:rsid w:val="4C121AA6"/>
    <w:rsid w:val="4CA09FF2"/>
    <w:rsid w:val="4D6D344B"/>
    <w:rsid w:val="4DD14C54"/>
    <w:rsid w:val="4E7D0B6F"/>
    <w:rsid w:val="4FE545D9"/>
    <w:rsid w:val="50D9CA53"/>
    <w:rsid w:val="5231112E"/>
    <w:rsid w:val="52754046"/>
    <w:rsid w:val="527551A1"/>
    <w:rsid w:val="53BF567D"/>
    <w:rsid w:val="57A24554"/>
    <w:rsid w:val="58A052B2"/>
    <w:rsid w:val="5A2DF8B8"/>
    <w:rsid w:val="5B77D7CD"/>
    <w:rsid w:val="5B849F7F"/>
    <w:rsid w:val="5C8A0284"/>
    <w:rsid w:val="5DE595DE"/>
    <w:rsid w:val="5E749DC2"/>
    <w:rsid w:val="5F3AAC4C"/>
    <w:rsid w:val="60BAF63F"/>
    <w:rsid w:val="6157460C"/>
    <w:rsid w:val="618FBE2F"/>
    <w:rsid w:val="62716173"/>
    <w:rsid w:val="631AAA3E"/>
    <w:rsid w:val="663E3788"/>
    <w:rsid w:val="69E0483C"/>
    <w:rsid w:val="6BCAC5BC"/>
    <w:rsid w:val="6CA9A0B9"/>
    <w:rsid w:val="6CC8B1D4"/>
    <w:rsid w:val="6E648235"/>
    <w:rsid w:val="6E847E6B"/>
    <w:rsid w:val="6F58BD9C"/>
    <w:rsid w:val="71029939"/>
    <w:rsid w:val="7132C9C1"/>
    <w:rsid w:val="739B517B"/>
    <w:rsid w:val="73D5B65B"/>
    <w:rsid w:val="76567F8A"/>
    <w:rsid w:val="76BA8DCA"/>
    <w:rsid w:val="7BD05BD8"/>
    <w:rsid w:val="7D40DF6E"/>
    <w:rsid w:val="7DA84112"/>
    <w:rsid w:val="7F80BC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560E"/>
  <w15:chartTrackingRefBased/>
  <w15:docId w15:val="{0467EE7D-EB4E-43AF-95D1-26C44AB8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5331E"/>
    <w:pPr>
      <w:spacing w:before="240" w:after="240" w:line="260" w:lineRule="exact"/>
    </w:pPr>
    <w:rPr>
      <w:rFonts w:ascii="Georgia" w:eastAsia="Times New Roman" w:hAnsi="Georgia" w:cs="Times New Roman"/>
      <w:sz w:val="20"/>
      <w:szCs w:val="24"/>
    </w:rPr>
  </w:style>
  <w:style w:type="paragraph" w:styleId="Otsikko1">
    <w:name w:val="heading 1"/>
    <w:next w:val="Normaali"/>
    <w:link w:val="Otsikko1Char"/>
    <w:qFormat/>
    <w:rsid w:val="00D5331E"/>
    <w:pPr>
      <w:keepNext/>
      <w:spacing w:before="480" w:after="240" w:line="400" w:lineRule="exact"/>
      <w:outlineLvl w:val="0"/>
    </w:pPr>
    <w:rPr>
      <w:rFonts w:ascii="Tahoma" w:eastAsia="Times New Roman" w:hAnsi="Tahoma" w:cs="Times New Roman"/>
      <w:b/>
      <w:kern w:val="32"/>
      <w:sz w:val="36"/>
      <w:szCs w:val="32"/>
    </w:rPr>
  </w:style>
  <w:style w:type="paragraph" w:styleId="Otsikko2">
    <w:name w:val="heading 2"/>
    <w:next w:val="Normaali"/>
    <w:link w:val="Otsikko2Char"/>
    <w:qFormat/>
    <w:rsid w:val="00D5331E"/>
    <w:pPr>
      <w:keepNext/>
      <w:spacing w:before="360" w:after="240" w:line="320" w:lineRule="exact"/>
      <w:outlineLvl w:val="1"/>
    </w:pPr>
    <w:rPr>
      <w:rFonts w:ascii="Tahoma" w:eastAsia="Times New Roman" w:hAnsi="Tahoma" w:cs="Times New Roman"/>
      <w:b/>
      <w:sz w:val="28"/>
      <w:szCs w:val="28"/>
    </w:rPr>
  </w:style>
  <w:style w:type="paragraph" w:styleId="Otsikko3">
    <w:name w:val="heading 3"/>
    <w:next w:val="Normaali"/>
    <w:link w:val="Otsikko3Char"/>
    <w:qFormat/>
    <w:rsid w:val="00D5331E"/>
    <w:pPr>
      <w:keepNext/>
      <w:spacing w:before="240" w:after="120" w:line="276" w:lineRule="auto"/>
      <w:outlineLvl w:val="2"/>
    </w:pPr>
    <w:rPr>
      <w:rFonts w:ascii="Tahoma" w:eastAsia="Times New Roman" w:hAnsi="Tahoma" w:cs="Times New Roman"/>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D5331E"/>
    <w:rPr>
      <w:rFonts w:ascii="Tahoma" w:eastAsia="Times New Roman" w:hAnsi="Tahoma" w:cs="Times New Roman"/>
      <w:b/>
      <w:kern w:val="32"/>
      <w:sz w:val="36"/>
      <w:szCs w:val="32"/>
    </w:rPr>
  </w:style>
  <w:style w:type="character" w:customStyle="1" w:styleId="Otsikko2Char">
    <w:name w:val="Otsikko 2 Char"/>
    <w:basedOn w:val="Kappaleenoletusfontti"/>
    <w:link w:val="Otsikko2"/>
    <w:rsid w:val="00D5331E"/>
    <w:rPr>
      <w:rFonts w:ascii="Tahoma" w:eastAsia="Times New Roman" w:hAnsi="Tahoma" w:cs="Times New Roman"/>
      <w:b/>
      <w:sz w:val="28"/>
      <w:szCs w:val="28"/>
    </w:rPr>
  </w:style>
  <w:style w:type="character" w:customStyle="1" w:styleId="Otsikko3Char">
    <w:name w:val="Otsikko 3 Char"/>
    <w:basedOn w:val="Kappaleenoletusfontti"/>
    <w:link w:val="Otsikko3"/>
    <w:rsid w:val="00D5331E"/>
    <w:rPr>
      <w:rFonts w:ascii="Tahoma" w:eastAsia="Times New Roman" w:hAnsi="Tahoma" w:cs="Times New Roman"/>
      <w:b/>
      <w:szCs w:val="26"/>
    </w:rPr>
  </w:style>
  <w:style w:type="paragraph" w:styleId="Luettelokappale">
    <w:name w:val="List Paragraph"/>
    <w:aliases w:val="Lista"/>
    <w:uiPriority w:val="34"/>
    <w:qFormat/>
    <w:rsid w:val="00D5331E"/>
    <w:pPr>
      <w:numPr>
        <w:numId w:val="6"/>
      </w:numPr>
      <w:spacing w:before="240" w:after="240" w:line="276" w:lineRule="auto"/>
      <w:contextualSpacing/>
    </w:pPr>
    <w:rPr>
      <w:rFonts w:ascii="Georgia" w:eastAsia="Times New Roman" w:hAnsi="Georgia" w:cs="Calibri"/>
      <w:sz w:val="20"/>
      <w:szCs w:val="24"/>
    </w:rPr>
  </w:style>
  <w:style w:type="character" w:styleId="Hyperlinkki">
    <w:name w:val="Hyperlink"/>
    <w:uiPriority w:val="99"/>
    <w:unhideWhenUsed/>
    <w:qFormat/>
    <w:rsid w:val="00D5331E"/>
    <w:rPr>
      <w:color w:val="4472C4" w:themeColor="accent1"/>
      <w:u w:val="single"/>
    </w:rPr>
  </w:style>
  <w:style w:type="paragraph" w:customStyle="1" w:styleId="Taulukonleipteksti">
    <w:name w:val="Taulukon leipäteksti"/>
    <w:link w:val="TaulukonleiptekstiChar"/>
    <w:rsid w:val="00D5331E"/>
    <w:pPr>
      <w:framePr w:hSpace="141" w:wrap="around" w:vAnchor="page" w:hAnchor="margin" w:y="6870"/>
      <w:spacing w:after="0" w:line="240" w:lineRule="auto"/>
    </w:pPr>
    <w:rPr>
      <w:rFonts w:asciiTheme="majorHAnsi" w:eastAsia="Times New Roman" w:hAnsiTheme="majorHAnsi" w:cstheme="majorHAnsi"/>
      <w:sz w:val="20"/>
      <w:szCs w:val="24"/>
    </w:rPr>
  </w:style>
  <w:style w:type="character" w:customStyle="1" w:styleId="TaulukonleiptekstiChar">
    <w:name w:val="Taulukon leipäteksti Char"/>
    <w:basedOn w:val="Kappaleenoletusfontti"/>
    <w:link w:val="Taulukonleipteksti"/>
    <w:rsid w:val="00D5331E"/>
    <w:rPr>
      <w:rFonts w:asciiTheme="majorHAnsi" w:eastAsia="Times New Roman" w:hAnsiTheme="majorHAnsi" w:cstheme="majorHAnsi"/>
      <w:sz w:val="20"/>
      <w:szCs w:val="24"/>
    </w:rPr>
  </w:style>
  <w:style w:type="paragraph" w:customStyle="1" w:styleId="Groteskilista">
    <w:name w:val="Groteskilista"/>
    <w:basedOn w:val="Normaali"/>
    <w:link w:val="GroteskilistaChar"/>
    <w:rsid w:val="00D5331E"/>
    <w:pPr>
      <w:numPr>
        <w:numId w:val="1"/>
      </w:numPr>
      <w:autoSpaceDE w:val="0"/>
      <w:autoSpaceDN w:val="0"/>
      <w:adjustRightInd w:val="0"/>
      <w:spacing w:before="0" w:after="0" w:line="240" w:lineRule="auto"/>
      <w:ind w:left="357" w:hanging="357"/>
    </w:pPr>
    <w:rPr>
      <w:rFonts w:asciiTheme="majorHAnsi" w:hAnsiTheme="majorHAnsi" w:cstheme="majorHAnsi"/>
      <w:color w:val="000000"/>
      <w:szCs w:val="20"/>
    </w:rPr>
  </w:style>
  <w:style w:type="character" w:customStyle="1" w:styleId="GroteskilistaChar">
    <w:name w:val="Groteskilista Char"/>
    <w:basedOn w:val="Kappaleenoletusfontti"/>
    <w:link w:val="Groteskilista"/>
    <w:rsid w:val="00D5331E"/>
    <w:rPr>
      <w:rFonts w:asciiTheme="majorHAnsi" w:eastAsia="Times New Roman" w:hAnsiTheme="majorHAnsi" w:cstheme="majorHAnsi"/>
      <w:color w:val="000000"/>
      <w:sz w:val="20"/>
      <w:szCs w:val="20"/>
    </w:rPr>
  </w:style>
  <w:style w:type="paragraph" w:styleId="NormaaliWWW">
    <w:name w:val="Normal (Web)"/>
    <w:basedOn w:val="Normaali"/>
    <w:uiPriority w:val="99"/>
    <w:unhideWhenUsed/>
    <w:rsid w:val="00F61F18"/>
    <w:pPr>
      <w:spacing w:before="0" w:after="150" w:line="240" w:lineRule="auto"/>
    </w:pPr>
    <w:rPr>
      <w:rFonts w:ascii="Times New Roman" w:hAnsi="Times New Roman"/>
      <w:sz w:val="24"/>
      <w:lang w:eastAsia="fi-FI"/>
    </w:rPr>
  </w:style>
  <w:style w:type="character" w:styleId="Korostus">
    <w:name w:val="Emphasis"/>
    <w:basedOn w:val="Kappaleenoletusfontti"/>
    <w:uiPriority w:val="20"/>
    <w:qFormat/>
    <w:rsid w:val="00F61F18"/>
    <w:rPr>
      <w:i/>
      <w:iCs/>
    </w:rPr>
  </w:style>
  <w:style w:type="character" w:styleId="Kommentinviite">
    <w:name w:val="annotation reference"/>
    <w:basedOn w:val="Kappaleenoletusfontti"/>
    <w:uiPriority w:val="99"/>
    <w:semiHidden/>
    <w:unhideWhenUsed/>
    <w:rsid w:val="00F61F18"/>
    <w:rPr>
      <w:sz w:val="16"/>
      <w:szCs w:val="16"/>
    </w:rPr>
  </w:style>
  <w:style w:type="paragraph" w:styleId="Eivli">
    <w:name w:val="No Spacing"/>
    <w:aliases w:val="Leipis"/>
    <w:basedOn w:val="Normaali"/>
    <w:uiPriority w:val="1"/>
    <w:qFormat/>
    <w:rsid w:val="001C344C"/>
    <w:pPr>
      <w:spacing w:before="0" w:after="200" w:line="276" w:lineRule="auto"/>
    </w:pPr>
    <w:rPr>
      <w:rFonts w:asciiTheme="minorHAnsi" w:eastAsiaTheme="minorEastAsia" w:hAnsiTheme="minorHAnsi" w:cstheme="minorBidi"/>
      <w:sz w:val="22"/>
      <w:szCs w:val="22"/>
      <w:lang w:eastAsia="fi-FI"/>
    </w:rPr>
  </w:style>
  <w:style w:type="character" w:styleId="Voimakas">
    <w:name w:val="Strong"/>
    <w:basedOn w:val="Kappaleenoletusfontti"/>
    <w:uiPriority w:val="22"/>
    <w:qFormat/>
    <w:rsid w:val="001C344C"/>
    <w:rPr>
      <w:b/>
      <w:bCs/>
    </w:rPr>
  </w:style>
  <w:style w:type="paragraph" w:customStyle="1" w:styleId="Default">
    <w:name w:val="Default"/>
    <w:rsid w:val="003021AD"/>
    <w:pPr>
      <w:autoSpaceDE w:val="0"/>
      <w:autoSpaceDN w:val="0"/>
      <w:adjustRightInd w:val="0"/>
      <w:spacing w:after="0" w:line="240" w:lineRule="auto"/>
    </w:pPr>
    <w:rPr>
      <w:rFonts w:ascii="Tahoma" w:hAnsi="Tahoma" w:cs="Tahoma"/>
      <w:color w:val="000000"/>
      <w:sz w:val="24"/>
      <w:szCs w:val="24"/>
    </w:rPr>
  </w:style>
  <w:style w:type="character" w:customStyle="1" w:styleId="leipis1">
    <w:name w:val="leipis1"/>
    <w:basedOn w:val="Kappaleenoletusfontti"/>
    <w:rsid w:val="003021AD"/>
    <w:rPr>
      <w:rFonts w:ascii="Verdana" w:hAnsi="Verdana" w:hint="default"/>
      <w:b w:val="0"/>
      <w:bCs w:val="0"/>
      <w:i w:val="0"/>
      <w:iCs w:val="0"/>
      <w:color w:val="333333"/>
      <w:sz w:val="17"/>
      <w:szCs w:val="17"/>
    </w:rPr>
  </w:style>
  <w:style w:type="paragraph" w:styleId="Kommentinteksti">
    <w:name w:val="annotation text"/>
    <w:basedOn w:val="Normaali"/>
    <w:link w:val="KommentintekstiChar"/>
    <w:uiPriority w:val="99"/>
    <w:unhideWhenUsed/>
    <w:rsid w:val="00B003E8"/>
    <w:pPr>
      <w:spacing w:before="0" w:after="160" w:line="240" w:lineRule="auto"/>
    </w:pPr>
    <w:rPr>
      <w:rFonts w:asciiTheme="minorHAnsi" w:eastAsiaTheme="minorHAnsi" w:hAnsiTheme="minorHAnsi" w:cstheme="minorBidi"/>
      <w:szCs w:val="20"/>
    </w:rPr>
  </w:style>
  <w:style w:type="character" w:customStyle="1" w:styleId="KommentintekstiChar">
    <w:name w:val="Kommentin teksti Char"/>
    <w:basedOn w:val="Kappaleenoletusfontti"/>
    <w:link w:val="Kommentinteksti"/>
    <w:uiPriority w:val="99"/>
    <w:rsid w:val="00B003E8"/>
    <w:rPr>
      <w:sz w:val="20"/>
      <w:szCs w:val="20"/>
    </w:rPr>
  </w:style>
  <w:style w:type="paragraph" w:styleId="Seliteteksti">
    <w:name w:val="Balloon Text"/>
    <w:basedOn w:val="Normaali"/>
    <w:link w:val="SelitetekstiChar"/>
    <w:uiPriority w:val="99"/>
    <w:semiHidden/>
    <w:unhideWhenUsed/>
    <w:rsid w:val="00273AE9"/>
    <w:pPr>
      <w:spacing w:before="0"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73AE9"/>
    <w:rPr>
      <w:rFonts w:ascii="Segoe UI" w:eastAsia="Times New Roman" w:hAnsi="Segoe UI" w:cs="Segoe UI"/>
      <w:sz w:val="18"/>
      <w:szCs w:val="18"/>
    </w:rPr>
  </w:style>
  <w:style w:type="character" w:customStyle="1" w:styleId="normaltextrun">
    <w:name w:val="normaltextrun"/>
    <w:basedOn w:val="Kappaleenoletusfontti"/>
    <w:rsid w:val="00722958"/>
  </w:style>
  <w:style w:type="character" w:customStyle="1" w:styleId="eop">
    <w:name w:val="eop"/>
    <w:basedOn w:val="Kappaleenoletusfontti"/>
    <w:rsid w:val="00722958"/>
  </w:style>
  <w:style w:type="paragraph" w:customStyle="1" w:styleId="paragraph">
    <w:name w:val="paragraph"/>
    <w:basedOn w:val="Normaali"/>
    <w:rsid w:val="00722958"/>
    <w:pPr>
      <w:spacing w:before="100" w:beforeAutospacing="1" w:after="100" w:afterAutospacing="1" w:line="240" w:lineRule="auto"/>
    </w:pPr>
    <w:rPr>
      <w:rFonts w:ascii="Times New Roman" w:hAnsi="Times New Roman"/>
      <w:sz w:val="24"/>
      <w:lang w:eastAsia="fi-FI"/>
    </w:rPr>
  </w:style>
  <w:style w:type="character" w:customStyle="1" w:styleId="contextualspellingandgrammarerror">
    <w:name w:val="contextualspellingandgrammarerror"/>
    <w:basedOn w:val="Kappaleenoletusfontti"/>
    <w:rsid w:val="00722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100652">
      <w:bodyDiv w:val="1"/>
      <w:marLeft w:val="0"/>
      <w:marRight w:val="0"/>
      <w:marTop w:val="0"/>
      <w:marBottom w:val="0"/>
      <w:divBdr>
        <w:top w:val="none" w:sz="0" w:space="0" w:color="auto"/>
        <w:left w:val="none" w:sz="0" w:space="0" w:color="auto"/>
        <w:bottom w:val="none" w:sz="0" w:space="0" w:color="auto"/>
        <w:right w:val="none" w:sz="0" w:space="0" w:color="auto"/>
      </w:divBdr>
      <w:divsChild>
        <w:div w:id="1706178038">
          <w:marLeft w:val="0"/>
          <w:marRight w:val="0"/>
          <w:marTop w:val="0"/>
          <w:marBottom w:val="0"/>
          <w:divBdr>
            <w:top w:val="none" w:sz="0" w:space="0" w:color="auto"/>
            <w:left w:val="none" w:sz="0" w:space="0" w:color="auto"/>
            <w:bottom w:val="none" w:sz="0" w:space="0" w:color="auto"/>
            <w:right w:val="none" w:sz="0" w:space="0" w:color="auto"/>
          </w:divBdr>
        </w:div>
        <w:div w:id="1230313240">
          <w:marLeft w:val="0"/>
          <w:marRight w:val="0"/>
          <w:marTop w:val="0"/>
          <w:marBottom w:val="0"/>
          <w:divBdr>
            <w:top w:val="none" w:sz="0" w:space="0" w:color="auto"/>
            <w:left w:val="none" w:sz="0" w:space="0" w:color="auto"/>
            <w:bottom w:val="none" w:sz="0" w:space="0" w:color="auto"/>
            <w:right w:val="none" w:sz="0" w:space="0" w:color="auto"/>
          </w:divBdr>
        </w:div>
        <w:div w:id="2019429955">
          <w:marLeft w:val="0"/>
          <w:marRight w:val="0"/>
          <w:marTop w:val="0"/>
          <w:marBottom w:val="0"/>
          <w:divBdr>
            <w:top w:val="none" w:sz="0" w:space="0" w:color="auto"/>
            <w:left w:val="none" w:sz="0" w:space="0" w:color="auto"/>
            <w:bottom w:val="none" w:sz="0" w:space="0" w:color="auto"/>
            <w:right w:val="none" w:sz="0" w:space="0" w:color="auto"/>
          </w:divBdr>
        </w:div>
      </w:divsChild>
    </w:div>
    <w:div w:id="2128964340">
      <w:bodyDiv w:val="1"/>
      <w:marLeft w:val="0"/>
      <w:marRight w:val="0"/>
      <w:marTop w:val="0"/>
      <w:marBottom w:val="0"/>
      <w:divBdr>
        <w:top w:val="none" w:sz="0" w:space="0" w:color="auto"/>
        <w:left w:val="none" w:sz="0" w:space="0" w:color="auto"/>
        <w:bottom w:val="none" w:sz="0" w:space="0" w:color="auto"/>
        <w:right w:val="none" w:sz="0" w:space="0" w:color="auto"/>
      </w:divBdr>
      <w:divsChild>
        <w:div w:id="973830937">
          <w:marLeft w:val="0"/>
          <w:marRight w:val="0"/>
          <w:marTop w:val="0"/>
          <w:marBottom w:val="0"/>
          <w:divBdr>
            <w:top w:val="none" w:sz="0" w:space="0" w:color="auto"/>
            <w:left w:val="none" w:sz="0" w:space="0" w:color="auto"/>
            <w:bottom w:val="none" w:sz="0" w:space="0" w:color="auto"/>
            <w:right w:val="none" w:sz="0" w:space="0" w:color="auto"/>
          </w:divBdr>
        </w:div>
        <w:div w:id="681857308">
          <w:marLeft w:val="0"/>
          <w:marRight w:val="0"/>
          <w:marTop w:val="0"/>
          <w:marBottom w:val="0"/>
          <w:divBdr>
            <w:top w:val="none" w:sz="0" w:space="0" w:color="auto"/>
            <w:left w:val="none" w:sz="0" w:space="0" w:color="auto"/>
            <w:bottom w:val="none" w:sz="0" w:space="0" w:color="auto"/>
            <w:right w:val="none" w:sz="0" w:space="0" w:color="auto"/>
          </w:divBdr>
        </w:div>
        <w:div w:id="843939056">
          <w:marLeft w:val="0"/>
          <w:marRight w:val="0"/>
          <w:marTop w:val="0"/>
          <w:marBottom w:val="0"/>
          <w:divBdr>
            <w:top w:val="none" w:sz="0" w:space="0" w:color="auto"/>
            <w:left w:val="none" w:sz="0" w:space="0" w:color="auto"/>
            <w:bottom w:val="none" w:sz="0" w:space="0" w:color="auto"/>
            <w:right w:val="none" w:sz="0" w:space="0" w:color="auto"/>
          </w:divBdr>
        </w:div>
        <w:div w:id="662195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B19EC2C150E5004299B9CAFE9991BB7E" ma:contentTypeVersion="8" ma:contentTypeDescription="Luo uusi asiakirja." ma:contentTypeScope="" ma:versionID="34b7cc5ea60f161ff4d2b698036a03d2">
  <xsd:schema xmlns:xsd="http://www.w3.org/2001/XMLSchema" xmlns:xs="http://www.w3.org/2001/XMLSchema" xmlns:p="http://schemas.microsoft.com/office/2006/metadata/properties" xmlns:ns2="1788eeea-7222-4d93-abdf-b33e924f08ec" targetNamespace="http://schemas.microsoft.com/office/2006/metadata/properties" ma:root="true" ma:fieldsID="736d257a78bb59db574561a496dcd634" ns2:_="">
    <xsd:import namespace="1788eeea-7222-4d93-abdf-b33e924f0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8eeea-7222-4d93-abdf-b33e924f0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6D7B6-DC2A-4BBA-A13A-6DF1AA41F898}">
  <ds:schemaRefs>
    <ds:schemaRef ds:uri="1788eeea-7222-4d93-abdf-b33e924f08ec"/>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4225C159-82D6-4F1F-A64A-34A7C64ED49E}">
  <ds:schemaRefs>
    <ds:schemaRef ds:uri="http://schemas.microsoft.com/sharepoint/v3/contenttype/forms"/>
  </ds:schemaRefs>
</ds:datastoreItem>
</file>

<file path=customXml/itemProps3.xml><?xml version="1.0" encoding="utf-8"?>
<ds:datastoreItem xmlns:ds="http://schemas.openxmlformats.org/officeDocument/2006/customXml" ds:itemID="{1B081843-DF19-46D2-A13E-661658D4E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8eeea-7222-4d93-abdf-b33e924f0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328</Words>
  <Characters>2662</Characters>
  <Application>Microsoft Office Word</Application>
  <DocSecurity>0</DocSecurity>
  <Lines>22</Lines>
  <Paragraphs>5</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Mokkila-Karttunen</dc:creator>
  <cp:keywords/>
  <dc:description/>
  <cp:lastModifiedBy>Taina Moilanen</cp:lastModifiedBy>
  <cp:revision>7</cp:revision>
  <cp:lastPrinted>2022-11-23T06:16:00Z</cp:lastPrinted>
  <dcterms:created xsi:type="dcterms:W3CDTF">2022-10-11T07:10:00Z</dcterms:created>
  <dcterms:modified xsi:type="dcterms:W3CDTF">2023-09-21T06:25:00Z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0x010100B19EC2C150E5004299B9CAFE9991BB7E</vt:lpwstr>
  </property>
</Properties>
</file>