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4253"/>
        <w:gridCol w:w="4603"/>
      </w:tblGrid>
      <w:tr w:rsidR="005F72F5" w14:paraId="61276127" w14:textId="77777777" w:rsidTr="000452CD">
        <w:trPr>
          <w:trHeight w:val="738"/>
        </w:trPr>
        <w:tc>
          <w:tcPr>
            <w:tcW w:w="1205" w:type="dxa"/>
            <w:shd w:val="clear" w:color="auto" w:fill="30A2B5"/>
          </w:tcPr>
          <w:p w14:paraId="1CB43A7C" w14:textId="77777777" w:rsidR="005F72F5" w:rsidRPr="00493B9C" w:rsidRDefault="005F72F5" w:rsidP="000452CD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4253" w:type="dxa"/>
            <w:shd w:val="clear" w:color="auto" w:fill="30A2B5"/>
          </w:tcPr>
          <w:p w14:paraId="49345B59" w14:textId="77777777" w:rsidR="005F72F5" w:rsidRPr="00493B9C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78A136ED" w14:textId="77777777" w:rsidR="005F72F5" w:rsidRDefault="005F72F5" w:rsidP="000452CD">
            <w:pPr>
              <w:pStyle w:val="TableParagraph"/>
              <w:spacing w:before="1"/>
              <w:ind w:left="12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Vuositeema ja alateemat</w:t>
            </w:r>
          </w:p>
        </w:tc>
        <w:tc>
          <w:tcPr>
            <w:tcW w:w="4603" w:type="dxa"/>
            <w:shd w:val="clear" w:color="auto" w:fill="30A2B5"/>
          </w:tcPr>
          <w:p w14:paraId="5BC51AE1" w14:textId="77777777" w:rsidR="005F72F5" w:rsidRDefault="005F72F5" w:rsidP="000452CD">
            <w:pPr>
              <w:pStyle w:val="TableParagraph"/>
              <w:spacing w:before="9"/>
              <w:rPr>
                <w:rFonts w:ascii="Georgia"/>
                <w:sz w:val="21"/>
              </w:rPr>
            </w:pPr>
          </w:p>
          <w:p w14:paraId="33A52273" w14:textId="77777777" w:rsidR="005F72F5" w:rsidRDefault="005F72F5" w:rsidP="000452CD">
            <w:pPr>
              <w:pStyle w:val="TableParagraph"/>
              <w:spacing w:before="1"/>
              <w:ind w:left="6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Osaamistavoitteet</w:t>
            </w:r>
          </w:p>
        </w:tc>
      </w:tr>
      <w:tr w:rsidR="005F72F5" w14:paraId="69D72F61" w14:textId="77777777" w:rsidTr="000452CD">
        <w:trPr>
          <w:trHeight w:val="1780"/>
        </w:trPr>
        <w:tc>
          <w:tcPr>
            <w:tcW w:w="1205" w:type="dxa"/>
          </w:tcPr>
          <w:p w14:paraId="3EC70B08" w14:textId="77777777" w:rsidR="005F72F5" w:rsidRDefault="005F72F5" w:rsidP="000452CD">
            <w:pPr>
              <w:pStyle w:val="TableParagraph"/>
              <w:rPr>
                <w:rFonts w:ascii="Georgia"/>
              </w:rPr>
            </w:pPr>
          </w:p>
          <w:p w14:paraId="74FF0107" w14:textId="77777777" w:rsidR="005F72F5" w:rsidRDefault="005F72F5" w:rsidP="000452CD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1. vuosi</w:t>
            </w:r>
          </w:p>
        </w:tc>
        <w:tc>
          <w:tcPr>
            <w:tcW w:w="4253" w:type="dxa"/>
          </w:tcPr>
          <w:p w14:paraId="75D7628D" w14:textId="77777777" w:rsidR="005F72F5" w:rsidRPr="00493B9C" w:rsidRDefault="005F72F5" w:rsidP="000452CD">
            <w:pPr>
              <w:pStyle w:val="TableParagraph"/>
              <w:rPr>
                <w:rFonts w:ascii="Georgia"/>
                <w:lang w:val="fi-FI"/>
              </w:rPr>
            </w:pPr>
          </w:p>
          <w:p w14:paraId="62ECA28C" w14:textId="7CB4EF57" w:rsidR="005F72F5" w:rsidRDefault="005F72F5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  <w:r>
              <w:rPr>
                <w:b/>
                <w:sz w:val="20"/>
                <w:lang w:val="fi-FI"/>
              </w:rPr>
              <w:t>Ammattiin perehtyminen</w:t>
            </w:r>
            <w:r w:rsidRPr="00493B9C">
              <w:rPr>
                <w:b/>
                <w:sz w:val="20"/>
                <w:lang w:val="fi-FI"/>
              </w:rPr>
              <w:t xml:space="preserve"> (60 op)</w:t>
            </w:r>
          </w:p>
          <w:p w14:paraId="444ED072" w14:textId="373365F8" w:rsidR="00793F69" w:rsidRDefault="00793F69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</w:p>
          <w:p w14:paraId="5057EADA" w14:textId="5A48438D" w:rsidR="00793F69" w:rsidRPr="00823C7F" w:rsidRDefault="00793F69" w:rsidP="00793F69">
            <w:pPr>
              <w:pStyle w:val="TableParagraph"/>
              <w:spacing w:before="1"/>
              <w:ind w:left="69"/>
              <w:rPr>
                <w:sz w:val="20"/>
                <w:lang w:val="fi-FI"/>
              </w:rPr>
            </w:pPr>
            <w:r w:rsidRPr="00823C7F">
              <w:rPr>
                <w:bCs/>
                <w:sz w:val="20"/>
                <w:lang w:val="fi-FI"/>
              </w:rPr>
              <w:t xml:space="preserve">Kuvantamisen ja säteilysuojelun tietoperusta </w:t>
            </w:r>
            <w:r w:rsidR="004333FF" w:rsidRPr="00823C7F">
              <w:rPr>
                <w:sz w:val="20"/>
                <w:lang w:val="fi-FI"/>
              </w:rPr>
              <w:t>30 op</w:t>
            </w:r>
          </w:p>
          <w:p w14:paraId="5F2ACDD8" w14:textId="51522D5A" w:rsidR="004333FF" w:rsidRPr="00823C7F" w:rsidRDefault="004333FF" w:rsidP="00823C7F">
            <w:pPr>
              <w:pStyle w:val="TableParagraph"/>
              <w:spacing w:before="1"/>
              <w:rPr>
                <w:sz w:val="20"/>
                <w:lang w:val="fi-FI"/>
              </w:rPr>
            </w:pPr>
          </w:p>
          <w:p w14:paraId="18A13D2F" w14:textId="06128E83" w:rsidR="00793F69" w:rsidRPr="00823C7F" w:rsidRDefault="00823C7F" w:rsidP="00823C7F">
            <w:pPr>
              <w:pStyle w:val="TableParagraph"/>
              <w:spacing w:before="17" w:line="257" w:lineRule="auto"/>
              <w:ind w:left="68" w:right="164"/>
              <w:rPr>
                <w:sz w:val="20"/>
                <w:lang w:val="fi-FI"/>
              </w:rPr>
            </w:pPr>
            <w:r w:rsidRPr="00823C7F">
              <w:rPr>
                <w:sz w:val="20"/>
                <w:lang w:val="fi-FI"/>
              </w:rPr>
              <w:t>P</w:t>
            </w:r>
            <w:r w:rsidR="00793F69" w:rsidRPr="00823C7F">
              <w:rPr>
                <w:sz w:val="20"/>
                <w:lang w:val="fi-FI"/>
              </w:rPr>
              <w:t xml:space="preserve">otilaan hoitaminen ja kohtaaminen </w:t>
            </w:r>
            <w:r w:rsidRPr="00823C7F">
              <w:rPr>
                <w:sz w:val="20"/>
                <w:lang w:val="fi-FI"/>
              </w:rPr>
              <w:t>kuvantamistutkimuksissa</w:t>
            </w:r>
            <w:r w:rsidR="005F72F5" w:rsidRPr="00823C7F">
              <w:rPr>
                <w:sz w:val="20"/>
                <w:lang w:val="fi-FI"/>
              </w:rPr>
              <w:t xml:space="preserve">(30 op) </w:t>
            </w:r>
          </w:p>
          <w:p w14:paraId="2B24C148" w14:textId="44C3F1B5" w:rsidR="00B67615" w:rsidRPr="00493B9C" w:rsidRDefault="00B67615" w:rsidP="004333FF">
            <w:pPr>
              <w:pStyle w:val="TableParagraph"/>
              <w:spacing w:before="17" w:line="256" w:lineRule="auto"/>
              <w:ind w:right="163"/>
              <w:rPr>
                <w:sz w:val="20"/>
                <w:lang w:val="fi-FI"/>
              </w:rPr>
            </w:pPr>
          </w:p>
        </w:tc>
        <w:tc>
          <w:tcPr>
            <w:tcW w:w="4603" w:type="dxa"/>
          </w:tcPr>
          <w:p w14:paraId="3C17BAA0" w14:textId="77777777" w:rsidR="005F72F5" w:rsidRPr="00493B9C" w:rsidRDefault="005F72F5" w:rsidP="000452CD">
            <w:pPr>
              <w:pStyle w:val="TableParagraph"/>
              <w:rPr>
                <w:rFonts w:ascii="Georgia"/>
                <w:lang w:val="fi-FI"/>
              </w:rPr>
            </w:pPr>
          </w:p>
          <w:p w14:paraId="755F734C" w14:textId="7B002385" w:rsidR="005F72F5" w:rsidRPr="005F72F5" w:rsidRDefault="005F72F5" w:rsidP="000452CD">
            <w:pPr>
              <w:pStyle w:val="TableParagraph"/>
              <w:spacing w:before="1" w:line="259" w:lineRule="auto"/>
              <w:ind w:left="69" w:right="143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 xml:space="preserve">Opiskelija toimiin amk:n oppimis- ja toimintaympäristössä opiskelijana käyttäen erilaisia tietoverkostoja ja -ohjelmistoja sekä palveluja opinnoissaan. Opiskelija hahmottaa röntgenhoitajan paikan hyvinvointi yhteiskunnan palvelujärjestelmässä. Opiskelija osaa selittää röntgenhoitajan ammatin perusteita ja kliinisen radiografian </w:t>
            </w:r>
            <w:r w:rsidR="00823C7F">
              <w:rPr>
                <w:sz w:val="20"/>
                <w:lang w:val="fi-FI"/>
              </w:rPr>
              <w:t>käsitteitä sekä tutustuu röntgentutkimusten periaatteisiin.</w:t>
            </w:r>
          </w:p>
        </w:tc>
      </w:tr>
      <w:tr w:rsidR="005F72F5" w:rsidRPr="0032001A" w14:paraId="655F45C0" w14:textId="77777777" w:rsidTr="000452CD">
        <w:trPr>
          <w:trHeight w:val="2039"/>
        </w:trPr>
        <w:tc>
          <w:tcPr>
            <w:tcW w:w="1205" w:type="dxa"/>
          </w:tcPr>
          <w:p w14:paraId="7F419758" w14:textId="77777777" w:rsidR="005F72F5" w:rsidRPr="005F72F5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1257F585" w14:textId="77777777" w:rsidR="005F72F5" w:rsidRPr="005F72F5" w:rsidRDefault="005F72F5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  <w:r w:rsidRPr="005F72F5">
              <w:rPr>
                <w:b/>
                <w:sz w:val="20"/>
                <w:lang w:val="fi-FI"/>
              </w:rPr>
              <w:t>2. vuosi</w:t>
            </w:r>
          </w:p>
        </w:tc>
        <w:tc>
          <w:tcPr>
            <w:tcW w:w="4253" w:type="dxa"/>
          </w:tcPr>
          <w:p w14:paraId="5372AE2E" w14:textId="77777777" w:rsidR="005F72F5" w:rsidRPr="00493B9C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719103C2" w14:textId="3BC625C4" w:rsidR="005F72F5" w:rsidRPr="00493B9C" w:rsidRDefault="00793F69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  <w:r>
              <w:rPr>
                <w:b/>
                <w:sz w:val="20"/>
                <w:lang w:val="fi-FI"/>
              </w:rPr>
              <w:t>Ammattiosaamisen kehittäminen</w:t>
            </w:r>
            <w:r w:rsidR="005F72F5" w:rsidRPr="00493B9C">
              <w:rPr>
                <w:b/>
                <w:sz w:val="20"/>
                <w:lang w:val="fi-FI"/>
              </w:rPr>
              <w:t xml:space="preserve"> (60 op)</w:t>
            </w:r>
          </w:p>
          <w:p w14:paraId="634A1CA4" w14:textId="2A555D7D" w:rsidR="005F72F5" w:rsidRPr="00823C7F" w:rsidRDefault="005F72F5" w:rsidP="004333FF">
            <w:pPr>
              <w:pStyle w:val="TableParagraph"/>
              <w:tabs>
                <w:tab w:val="left" w:pos="1660"/>
              </w:tabs>
              <w:spacing w:before="10"/>
              <w:ind w:left="68" w:right="164"/>
              <w:rPr>
                <w:rFonts w:ascii="Georgia"/>
                <w:lang w:val="fi-FI"/>
              </w:rPr>
            </w:pPr>
          </w:p>
          <w:p w14:paraId="10E59974" w14:textId="1A220D6C" w:rsidR="003A4613" w:rsidRPr="00823C7F" w:rsidRDefault="004333FF" w:rsidP="004333FF">
            <w:pPr>
              <w:pStyle w:val="TableParagraph"/>
              <w:spacing w:line="257" w:lineRule="auto"/>
              <w:ind w:left="68" w:right="164"/>
              <w:rPr>
                <w:sz w:val="20"/>
                <w:lang w:val="fi-FI"/>
              </w:rPr>
            </w:pPr>
            <w:r w:rsidRPr="00823C7F">
              <w:rPr>
                <w:sz w:val="20"/>
                <w:lang w:val="fi-FI"/>
              </w:rPr>
              <w:t>K</w:t>
            </w:r>
            <w:r w:rsidR="003A4613" w:rsidRPr="00823C7F">
              <w:rPr>
                <w:sz w:val="20"/>
                <w:lang w:val="fi-FI"/>
              </w:rPr>
              <w:t>liinisen</w:t>
            </w:r>
            <w:r w:rsidRPr="00823C7F">
              <w:rPr>
                <w:sz w:val="20"/>
                <w:lang w:val="fi-FI"/>
              </w:rPr>
              <w:t xml:space="preserve"> </w:t>
            </w:r>
            <w:r w:rsidR="003A4613" w:rsidRPr="00823C7F">
              <w:rPr>
                <w:sz w:val="20"/>
                <w:lang w:val="fi-FI"/>
              </w:rPr>
              <w:t xml:space="preserve">radiografian </w:t>
            </w:r>
            <w:r w:rsidR="00823C7F">
              <w:rPr>
                <w:sz w:val="20"/>
                <w:lang w:val="fi-FI"/>
              </w:rPr>
              <w:t xml:space="preserve">menetelmät </w:t>
            </w:r>
            <w:r w:rsidR="003A4613" w:rsidRPr="00823C7F">
              <w:rPr>
                <w:sz w:val="20"/>
                <w:lang w:val="fi-FI"/>
              </w:rPr>
              <w:t>30 op</w:t>
            </w:r>
          </w:p>
          <w:p w14:paraId="79CF0D6D" w14:textId="77777777" w:rsidR="004333FF" w:rsidRPr="00823C7F" w:rsidRDefault="004333FF" w:rsidP="004333FF">
            <w:pPr>
              <w:pStyle w:val="TableParagraph"/>
              <w:spacing w:line="257" w:lineRule="auto"/>
              <w:ind w:left="68" w:right="164"/>
              <w:rPr>
                <w:sz w:val="20"/>
                <w:lang w:val="fi-FI"/>
              </w:rPr>
            </w:pPr>
          </w:p>
          <w:p w14:paraId="2D39A076" w14:textId="161E530A" w:rsidR="003A4613" w:rsidRPr="00493B9C" w:rsidRDefault="004333FF" w:rsidP="004333FF">
            <w:pPr>
              <w:pStyle w:val="TableParagraph"/>
              <w:spacing w:line="257" w:lineRule="auto"/>
              <w:ind w:left="68" w:right="164"/>
              <w:rPr>
                <w:sz w:val="20"/>
                <w:lang w:val="fi-FI"/>
              </w:rPr>
            </w:pPr>
            <w:r w:rsidRPr="00823C7F">
              <w:rPr>
                <w:sz w:val="20"/>
                <w:lang w:val="fi-FI"/>
              </w:rPr>
              <w:t>Angiografian ja kuvantamisohjattujen toimenpiteiden</w:t>
            </w:r>
            <w:r w:rsidR="00823C7F">
              <w:rPr>
                <w:sz w:val="20"/>
                <w:lang w:val="fi-FI"/>
              </w:rPr>
              <w:t xml:space="preserve"> sekä sädehoidon menetelmät</w:t>
            </w:r>
            <w:r w:rsidRPr="00823C7F">
              <w:rPr>
                <w:sz w:val="20"/>
                <w:lang w:val="fi-FI"/>
              </w:rPr>
              <w:t xml:space="preserve"> 30 op</w:t>
            </w:r>
          </w:p>
        </w:tc>
        <w:tc>
          <w:tcPr>
            <w:tcW w:w="4603" w:type="dxa"/>
          </w:tcPr>
          <w:p w14:paraId="16CDA364" w14:textId="77777777" w:rsidR="005F72F5" w:rsidRPr="00493B9C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3B403A8E" w14:textId="77777777" w:rsidR="00823C7F" w:rsidRDefault="00823C7F" w:rsidP="000452CD">
            <w:pPr>
              <w:pStyle w:val="TableParagraph"/>
              <w:spacing w:before="1" w:line="259" w:lineRule="auto"/>
              <w:ind w:left="69" w:right="58"/>
              <w:rPr>
                <w:sz w:val="20"/>
                <w:lang w:val="fi-FI"/>
              </w:rPr>
            </w:pPr>
          </w:p>
          <w:p w14:paraId="6A01E29B" w14:textId="246469EC" w:rsidR="005F72F5" w:rsidRPr="00493B9C" w:rsidRDefault="00793F69" w:rsidP="000452CD">
            <w:pPr>
              <w:pStyle w:val="TableParagraph"/>
              <w:spacing w:before="1" w:line="259" w:lineRule="auto"/>
              <w:ind w:left="69" w:right="58"/>
              <w:rPr>
                <w:sz w:val="20"/>
                <w:lang w:val="fi-FI"/>
              </w:rPr>
            </w:pPr>
            <w:r>
              <w:rPr>
                <w:sz w:val="20"/>
                <w:lang w:val="fi-FI"/>
              </w:rPr>
              <w:t>Opiskelija toimii ammattieettisesti</w:t>
            </w:r>
            <w:r w:rsidR="00A1693B">
              <w:rPr>
                <w:sz w:val="20"/>
                <w:lang w:val="fi-FI"/>
              </w:rPr>
              <w:t xml:space="preserve"> ja potilasturvallisesti isotooppi- ja kuvantamistutkimuksissa ja sädehoidossa. Opiskelija toimii säteilysuojelun periaatteiden mukaisesti.</w:t>
            </w:r>
          </w:p>
        </w:tc>
      </w:tr>
      <w:tr w:rsidR="005F72F5" w:rsidRPr="0032001A" w14:paraId="1D5B9CA4" w14:textId="77777777" w:rsidTr="000452CD">
        <w:trPr>
          <w:trHeight w:val="2560"/>
        </w:trPr>
        <w:tc>
          <w:tcPr>
            <w:tcW w:w="1205" w:type="dxa"/>
          </w:tcPr>
          <w:p w14:paraId="1303B0BE" w14:textId="77777777" w:rsidR="005F72F5" w:rsidRPr="00493B9C" w:rsidRDefault="005F72F5" w:rsidP="000452CD">
            <w:pPr>
              <w:pStyle w:val="TableParagraph"/>
              <w:rPr>
                <w:rFonts w:ascii="Georgia"/>
                <w:lang w:val="fi-FI"/>
              </w:rPr>
            </w:pPr>
          </w:p>
          <w:p w14:paraId="0FA02246" w14:textId="77777777" w:rsidR="005F72F5" w:rsidRDefault="005F72F5" w:rsidP="000452CD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3. vuosi</w:t>
            </w:r>
          </w:p>
        </w:tc>
        <w:tc>
          <w:tcPr>
            <w:tcW w:w="4253" w:type="dxa"/>
          </w:tcPr>
          <w:p w14:paraId="0D4F8238" w14:textId="77777777" w:rsidR="005F72F5" w:rsidRPr="00493B9C" w:rsidRDefault="005F72F5" w:rsidP="000452CD">
            <w:pPr>
              <w:pStyle w:val="TableParagraph"/>
              <w:rPr>
                <w:rFonts w:ascii="Georgia"/>
                <w:lang w:val="fi-FI"/>
              </w:rPr>
            </w:pPr>
          </w:p>
          <w:p w14:paraId="3E4346F5" w14:textId="526D6519" w:rsidR="005F72F5" w:rsidRDefault="00A1693B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  <w:r>
              <w:rPr>
                <w:b/>
                <w:sz w:val="20"/>
                <w:lang w:val="fi-FI"/>
              </w:rPr>
              <w:t>Ammattiosaamisen syventäminen</w:t>
            </w:r>
            <w:r w:rsidR="005F72F5" w:rsidRPr="00493B9C">
              <w:rPr>
                <w:b/>
                <w:sz w:val="20"/>
                <w:lang w:val="fi-FI"/>
              </w:rPr>
              <w:t xml:space="preserve"> (60 op)</w:t>
            </w:r>
          </w:p>
          <w:p w14:paraId="49CC58AF" w14:textId="77777777" w:rsidR="003A4613" w:rsidRPr="00493B9C" w:rsidRDefault="003A4613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</w:p>
          <w:p w14:paraId="5967F886" w14:textId="77777777" w:rsidR="00EA300D" w:rsidRPr="00EA300D" w:rsidRDefault="00A1693B" w:rsidP="00A1693B">
            <w:pPr>
              <w:pStyle w:val="TableParagraph"/>
              <w:spacing w:before="17" w:line="259" w:lineRule="auto"/>
              <w:ind w:left="69" w:right="225"/>
              <w:rPr>
                <w:sz w:val="20"/>
                <w:lang w:val="fi-FI"/>
              </w:rPr>
            </w:pPr>
            <w:r w:rsidRPr="00EA300D">
              <w:rPr>
                <w:sz w:val="20"/>
                <w:lang w:val="fi-FI"/>
              </w:rPr>
              <w:t xml:space="preserve">Diagnostiset kuvantamismenetelmät </w:t>
            </w:r>
            <w:r w:rsidR="005F72F5" w:rsidRPr="00EA300D">
              <w:rPr>
                <w:sz w:val="20"/>
                <w:lang w:val="fi-FI"/>
              </w:rPr>
              <w:t xml:space="preserve">(30 op) </w:t>
            </w:r>
          </w:p>
          <w:p w14:paraId="547D8D2F" w14:textId="77777777" w:rsidR="00EA300D" w:rsidRPr="00EA300D" w:rsidRDefault="00EA300D" w:rsidP="00A1693B">
            <w:pPr>
              <w:pStyle w:val="TableParagraph"/>
              <w:spacing w:before="17" w:line="259" w:lineRule="auto"/>
              <w:ind w:left="69" w:right="225"/>
              <w:rPr>
                <w:sz w:val="20"/>
                <w:lang w:val="fi-FI"/>
              </w:rPr>
            </w:pPr>
          </w:p>
          <w:p w14:paraId="3605E9B7" w14:textId="5AC1B65A" w:rsidR="005F72F5" w:rsidRPr="00493B9C" w:rsidRDefault="00A1693B" w:rsidP="00A1693B">
            <w:pPr>
              <w:pStyle w:val="TableParagraph"/>
              <w:spacing w:before="17" w:line="259" w:lineRule="auto"/>
              <w:ind w:left="69" w:right="225"/>
              <w:rPr>
                <w:sz w:val="20"/>
                <w:lang w:val="fi-FI"/>
              </w:rPr>
            </w:pPr>
            <w:r w:rsidRPr="00EA300D">
              <w:rPr>
                <w:sz w:val="20"/>
                <w:lang w:val="fi-FI"/>
              </w:rPr>
              <w:t>Asiantuntijuus ja näyttöön</w:t>
            </w:r>
            <w:r w:rsidR="00126060" w:rsidRPr="00EA300D">
              <w:rPr>
                <w:sz w:val="20"/>
                <w:lang w:val="fi-FI"/>
              </w:rPr>
              <w:t xml:space="preserve"> </w:t>
            </w:r>
            <w:r w:rsidRPr="00EA300D">
              <w:rPr>
                <w:sz w:val="20"/>
                <w:lang w:val="fi-FI"/>
              </w:rPr>
              <w:t xml:space="preserve">perustuva toimita </w:t>
            </w:r>
            <w:r w:rsidR="005F72F5" w:rsidRPr="00EA300D">
              <w:rPr>
                <w:sz w:val="20"/>
                <w:lang w:val="fi-FI"/>
              </w:rPr>
              <w:t>(30 op)</w:t>
            </w:r>
          </w:p>
        </w:tc>
        <w:tc>
          <w:tcPr>
            <w:tcW w:w="4603" w:type="dxa"/>
          </w:tcPr>
          <w:p w14:paraId="1BE3DA9D" w14:textId="77777777" w:rsidR="005F72F5" w:rsidRPr="00493B9C" w:rsidRDefault="005F72F5" w:rsidP="000452CD">
            <w:pPr>
              <w:pStyle w:val="TableParagraph"/>
              <w:rPr>
                <w:rFonts w:ascii="Georgia"/>
                <w:lang w:val="fi-FI"/>
              </w:rPr>
            </w:pPr>
          </w:p>
          <w:p w14:paraId="46334CD9" w14:textId="77777777" w:rsidR="00EA300D" w:rsidRDefault="00EA300D" w:rsidP="00A1693B">
            <w:pPr>
              <w:pStyle w:val="TableParagraph"/>
              <w:spacing w:line="259" w:lineRule="auto"/>
              <w:ind w:left="68" w:right="90"/>
              <w:rPr>
                <w:sz w:val="20"/>
                <w:lang w:val="fi-FI"/>
              </w:rPr>
            </w:pPr>
          </w:p>
          <w:p w14:paraId="0F46774E" w14:textId="1D2C43D7" w:rsidR="005F72F5" w:rsidRPr="00493B9C" w:rsidRDefault="005F72F5" w:rsidP="00A1693B">
            <w:pPr>
              <w:pStyle w:val="TableParagraph"/>
              <w:spacing w:line="259" w:lineRule="auto"/>
              <w:ind w:left="68" w:right="90"/>
              <w:rPr>
                <w:sz w:val="20"/>
                <w:lang w:val="fi-FI"/>
              </w:rPr>
            </w:pPr>
            <w:r w:rsidRPr="00493B9C">
              <w:rPr>
                <w:sz w:val="20"/>
                <w:lang w:val="fi-FI"/>
              </w:rPr>
              <w:t xml:space="preserve">Opiskelija </w:t>
            </w:r>
            <w:r w:rsidR="00A1693B">
              <w:rPr>
                <w:sz w:val="20"/>
                <w:lang w:val="fi-FI"/>
              </w:rPr>
              <w:t>toimii työyhteisössä ja ohjaa potilasta/asiakasta moniammatillisen työryhmän jäsenenä. Opiskelija soveltaa tieteellistä ja näyttöön perustuvaa tietoa opinnäytetyöprosessissa ja oman asiantuntijuuden kehittämisessä.</w:t>
            </w:r>
          </w:p>
        </w:tc>
      </w:tr>
      <w:tr w:rsidR="005F72F5" w:rsidRPr="0032001A" w14:paraId="44B986FE" w14:textId="77777777" w:rsidTr="000452CD">
        <w:trPr>
          <w:trHeight w:val="2041"/>
        </w:trPr>
        <w:tc>
          <w:tcPr>
            <w:tcW w:w="1205" w:type="dxa"/>
          </w:tcPr>
          <w:p w14:paraId="5E9506FC" w14:textId="77777777" w:rsidR="005F72F5" w:rsidRPr="00493B9C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1639CF5C" w14:textId="77777777" w:rsidR="005F72F5" w:rsidRDefault="005F72F5" w:rsidP="000452CD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4. vuosi</w:t>
            </w:r>
          </w:p>
        </w:tc>
        <w:tc>
          <w:tcPr>
            <w:tcW w:w="4253" w:type="dxa"/>
          </w:tcPr>
          <w:p w14:paraId="42D4BFC8" w14:textId="77777777" w:rsidR="005F72F5" w:rsidRPr="00493B9C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76CE40CE" w14:textId="74AD182A" w:rsidR="005F72F5" w:rsidRDefault="00126060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  <w:r>
              <w:rPr>
                <w:b/>
                <w:sz w:val="20"/>
                <w:lang w:val="fi-FI"/>
              </w:rPr>
              <w:t xml:space="preserve">Röntgenhoitajan ammattiosaamisen soveltaminen </w:t>
            </w:r>
            <w:r w:rsidR="005F72F5" w:rsidRPr="00493B9C">
              <w:rPr>
                <w:b/>
                <w:sz w:val="20"/>
                <w:lang w:val="fi-FI"/>
              </w:rPr>
              <w:t>(30 op)</w:t>
            </w:r>
          </w:p>
          <w:p w14:paraId="2F84EB2F" w14:textId="77777777" w:rsidR="003A4613" w:rsidRPr="00493B9C" w:rsidRDefault="003A4613" w:rsidP="000452CD">
            <w:pPr>
              <w:pStyle w:val="TableParagraph"/>
              <w:spacing w:before="1"/>
              <w:ind w:left="69"/>
              <w:rPr>
                <w:b/>
                <w:sz w:val="20"/>
                <w:lang w:val="fi-FI"/>
              </w:rPr>
            </w:pPr>
          </w:p>
          <w:p w14:paraId="61992747" w14:textId="1ACDC431" w:rsidR="005F72F5" w:rsidRPr="00EA300D" w:rsidRDefault="00126060" w:rsidP="00EA300D">
            <w:pPr>
              <w:pStyle w:val="TableParagraph"/>
              <w:spacing w:before="20"/>
              <w:ind w:left="69"/>
              <w:rPr>
                <w:color w:val="FF0000"/>
                <w:sz w:val="20"/>
                <w:lang w:val="fi-FI"/>
              </w:rPr>
            </w:pPr>
            <w:bookmarkStart w:id="0" w:name="_GoBack"/>
            <w:bookmarkEnd w:id="0"/>
            <w:r w:rsidRPr="00EA300D">
              <w:rPr>
                <w:bCs/>
                <w:sz w:val="20"/>
                <w:lang w:val="fi-FI"/>
              </w:rPr>
              <w:t xml:space="preserve">Kliinisen radiografiatyön ja sädehoitotyön </w:t>
            </w:r>
            <w:r w:rsidR="00EA300D" w:rsidRPr="00EA300D">
              <w:rPr>
                <w:bCs/>
                <w:sz w:val="20"/>
                <w:lang w:val="fi-FI"/>
              </w:rPr>
              <w:t>syventäminen</w:t>
            </w:r>
            <w:r w:rsidR="00EA300D" w:rsidRPr="00EA300D">
              <w:rPr>
                <w:sz w:val="20"/>
                <w:lang w:val="fi-FI"/>
              </w:rPr>
              <w:t xml:space="preserve"> ja kehittäminen </w:t>
            </w:r>
            <w:r w:rsidR="005F72F5" w:rsidRPr="00EA300D">
              <w:rPr>
                <w:sz w:val="20"/>
                <w:lang w:val="fi-FI"/>
              </w:rPr>
              <w:t>(30 op)</w:t>
            </w:r>
          </w:p>
        </w:tc>
        <w:tc>
          <w:tcPr>
            <w:tcW w:w="4603" w:type="dxa"/>
          </w:tcPr>
          <w:p w14:paraId="4B84C627" w14:textId="77777777" w:rsidR="005F72F5" w:rsidRPr="00493B9C" w:rsidRDefault="005F72F5" w:rsidP="000452CD">
            <w:pPr>
              <w:pStyle w:val="TableParagraph"/>
              <w:spacing w:before="9"/>
              <w:rPr>
                <w:rFonts w:ascii="Georgia"/>
                <w:sz w:val="21"/>
                <w:lang w:val="fi-FI"/>
              </w:rPr>
            </w:pPr>
          </w:p>
          <w:p w14:paraId="3FB2AD92" w14:textId="51C87923" w:rsidR="005F72F5" w:rsidRPr="00493B9C" w:rsidRDefault="005F72F5" w:rsidP="00126060">
            <w:pPr>
              <w:pStyle w:val="TableParagraph"/>
              <w:spacing w:before="1" w:line="259" w:lineRule="auto"/>
              <w:ind w:left="69" w:right="139"/>
              <w:rPr>
                <w:sz w:val="20"/>
                <w:lang w:val="fi-FI"/>
              </w:rPr>
            </w:pPr>
            <w:r w:rsidRPr="00493B9C">
              <w:rPr>
                <w:sz w:val="20"/>
                <w:lang w:val="fi-FI"/>
              </w:rPr>
              <w:t xml:space="preserve">Opiskelija </w:t>
            </w:r>
            <w:r w:rsidR="00126060">
              <w:rPr>
                <w:sz w:val="20"/>
                <w:lang w:val="fi-FI"/>
              </w:rPr>
              <w:t>yhdistää teoreettista tietoa käytännön ilmiöiden tarkasteluun ja kehittämistyöhön. Opiskelija hyödyntää ja arvioi näyttöön perustuvaa tutkimusta ja asiantuntijatietoa ammatillisessa toiminnassa.</w:t>
            </w:r>
          </w:p>
        </w:tc>
      </w:tr>
    </w:tbl>
    <w:p w14:paraId="1C7C86A8" w14:textId="77777777" w:rsidR="004D40E1" w:rsidRPr="005F72F5" w:rsidRDefault="004D40E1"/>
    <w:sectPr w:rsidR="004D40E1" w:rsidRPr="005F72F5" w:rsidSect="005F72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F5"/>
    <w:rsid w:val="00126060"/>
    <w:rsid w:val="003A4613"/>
    <w:rsid w:val="003F3EDA"/>
    <w:rsid w:val="004333FF"/>
    <w:rsid w:val="00437C5D"/>
    <w:rsid w:val="004D40E1"/>
    <w:rsid w:val="005A6309"/>
    <w:rsid w:val="005F72F5"/>
    <w:rsid w:val="00793F69"/>
    <w:rsid w:val="00823C7F"/>
    <w:rsid w:val="00A1693B"/>
    <w:rsid w:val="00A673A8"/>
    <w:rsid w:val="00B67615"/>
    <w:rsid w:val="00E14BB5"/>
    <w:rsid w:val="00E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4ED4"/>
  <w15:chartTrackingRefBased/>
  <w15:docId w15:val="{5DB832E8-206D-4EC6-A570-F5F8D896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F72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NormalWeb">
    <w:name w:val="Normal (Web)"/>
    <w:basedOn w:val="Normal"/>
    <w:uiPriority w:val="99"/>
    <w:semiHidden/>
    <w:unhideWhenUsed/>
    <w:rsid w:val="001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NotebookLocked xmlns="fa3e31c5-aa0f-472a-89eb-8bd66a797c81" xsi:nil="true"/>
    <Invited_Members xmlns="fa3e31c5-aa0f-472a-89eb-8bd66a797c81" xsi:nil="true"/>
    <Member_Groups xmlns="fa3e31c5-aa0f-472a-89eb-8bd66a797c81">
      <UserInfo>
        <DisplayName/>
        <AccountId xsi:nil="true"/>
        <AccountType/>
      </UserInfo>
    </Member_Groups>
    <FolderType xmlns="fa3e31c5-aa0f-472a-89eb-8bd66a797c81" xsi:nil="true"/>
    <Is_Collaboration_Space_Locked xmlns="fa3e31c5-aa0f-472a-89eb-8bd66a797c81" xsi:nil="true"/>
    <Members xmlns="fa3e31c5-aa0f-472a-89eb-8bd66a797c81">
      <UserInfo>
        <DisplayName/>
        <AccountId xsi:nil="true"/>
        <AccountType/>
      </UserInfo>
    </Members>
    <Self_Registration_Enabled xmlns="fa3e31c5-aa0f-472a-89eb-8bd66a797c81" xsi:nil="true"/>
    <Has_Leaders_Only_SectionGroup xmlns="fa3e31c5-aa0f-472a-89eb-8bd66a797c81" xsi:nil="true"/>
    <CultureName xmlns="fa3e31c5-aa0f-472a-89eb-8bd66a797c81" xsi:nil="true"/>
    <Leaders xmlns="fa3e31c5-aa0f-472a-89eb-8bd66a797c81">
      <UserInfo>
        <DisplayName/>
        <AccountId xsi:nil="true"/>
        <AccountType/>
      </UserInfo>
    </Leaders>
    <TeamsChannelId xmlns="fa3e31c5-aa0f-472a-89eb-8bd66a797c81" xsi:nil="true"/>
    <Invited_Leaders xmlns="fa3e31c5-aa0f-472a-89eb-8bd66a797c81" xsi:nil="true"/>
    <Templates xmlns="fa3e31c5-aa0f-472a-89eb-8bd66a797c81" xsi:nil="true"/>
    <NotebookType xmlns="fa3e31c5-aa0f-472a-89eb-8bd66a797c81" xsi:nil="true"/>
    <AppVersion xmlns="fa3e31c5-aa0f-472a-89eb-8bd66a797c81" xsi:nil="true"/>
    <LMS_Mappings xmlns="fa3e31c5-aa0f-472a-89eb-8bd66a797c81" xsi:nil="true"/>
    <DefaultSectionNames xmlns="fa3e31c5-aa0f-472a-89eb-8bd66a797c81" xsi:nil="true"/>
    <Math_Settings xmlns="fa3e31c5-aa0f-472a-89eb-8bd66a797c81" xsi:nil="true"/>
    <Owner xmlns="fa3e31c5-aa0f-472a-89eb-8bd66a797c81">
      <UserInfo>
        <DisplayName/>
        <AccountId xsi:nil="true"/>
        <AccountType/>
      </UserInfo>
    </Owner>
    <Distribution_Groups xmlns="fa3e31c5-aa0f-472a-89eb-8bd66a797c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31" ma:contentTypeDescription="Luo uusi asiakirja." ma:contentTypeScope="" ma:versionID="437de364398befdf01e8ebeb38dbeefd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97f2fc90bf22d36a7a81a2e431a4643c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0E704-03F9-4419-BB7B-C4D5DDEC514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51fd78d-1df7-4a2c-bb10-fb119189f473"/>
    <ds:schemaRef ds:uri="http://purl.org/dc/terms/"/>
    <ds:schemaRef ds:uri="http://schemas.openxmlformats.org/package/2006/metadata/core-properties"/>
    <ds:schemaRef ds:uri="fa3e31c5-aa0f-472a-89eb-8bd66a797c8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7CE526-80D2-4ADD-B352-42B20DCA4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1A75D-B4C1-4825-AA05-19023EC23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Partanen</dc:creator>
  <cp:keywords/>
  <dc:description/>
  <cp:lastModifiedBy>Tuula Partanen</cp:lastModifiedBy>
  <cp:revision>2</cp:revision>
  <dcterms:created xsi:type="dcterms:W3CDTF">2020-09-24T07:46:00Z</dcterms:created>
  <dcterms:modified xsi:type="dcterms:W3CDTF">2020-09-24T07:46:00Z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</Properties>
</file>