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DB" w:rsidRDefault="00DB4161">
      <w:r>
        <w:t>TE21SP kuvat</w:t>
      </w:r>
    </w:p>
    <w:p w:rsidR="00DB4161" w:rsidRDefault="00DB4161">
      <w:r>
        <w:rPr>
          <w:rFonts w:asciiTheme="majorHAnsi" w:eastAsia="Georgia" w:hAnsiTheme="majorHAnsi" w:cstheme="majorHAnsi"/>
          <w:color w:val="FF0000"/>
        </w:rPr>
        <w:t>Kuva 1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Pr="00DB4161">
        <w:rPr>
          <w:rFonts w:asciiTheme="majorHAnsi" w:eastAsia="Georgia" w:hAnsiTheme="majorHAnsi" w:cstheme="majorHAnsi"/>
          <w:color w:val="FF0000"/>
        </w:rPr>
        <w:t>|TE21SP_1|</w:t>
      </w:r>
      <w:r>
        <w:rPr>
          <w:rFonts w:asciiTheme="majorHAnsi" w:eastAsia="Georgia" w:hAnsiTheme="majorHAnsi" w:cstheme="majorHAnsi"/>
          <w:color w:val="FF0000"/>
        </w:rPr>
        <w:t xml:space="preserve">   </w:t>
      </w:r>
    </w:p>
    <w:tbl>
      <w:tblPr>
        <w:tblpPr w:leftFromText="141" w:rightFromText="141" w:vertAnchor="page" w:horzAnchor="margin" w:tblpY="6106"/>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DB4161" w:rsidRPr="00B63E3A" w:rsidTr="00D01727">
        <w:trPr>
          <w:trHeight w:val="776"/>
        </w:trPr>
        <w:tc>
          <w:tcPr>
            <w:tcW w:w="2773" w:type="dxa"/>
            <w:shd w:val="clear" w:color="auto" w:fill="31A3B5"/>
          </w:tcPr>
          <w:p w:rsidR="00DB4161" w:rsidRPr="00B63E3A" w:rsidRDefault="00DB4161" w:rsidP="00D01727">
            <w:pPr>
              <w:spacing w:before="240" w:after="240"/>
              <w:rPr>
                <w:rFonts w:ascii="Tahoma" w:eastAsia="Calibri" w:hAnsi="Tahoma" w:cs="Tahoma"/>
                <w:b/>
                <w:color w:val="FFFFFF"/>
                <w:sz w:val="20"/>
                <w:szCs w:val="20"/>
              </w:rPr>
            </w:pPr>
            <w:r w:rsidRPr="00B63E3A">
              <w:rPr>
                <w:rFonts w:ascii="Tahoma" w:eastAsia="Calibri" w:hAnsi="Tahoma" w:cs="Tahoma"/>
                <w:b/>
                <w:color w:val="FFFFFF"/>
                <w:sz w:val="20"/>
                <w:szCs w:val="20"/>
              </w:rPr>
              <w:t>Osaamisen osa-alue</w:t>
            </w:r>
          </w:p>
        </w:tc>
        <w:tc>
          <w:tcPr>
            <w:tcW w:w="7156" w:type="dxa"/>
            <w:shd w:val="clear" w:color="auto" w:fill="31A3B5"/>
          </w:tcPr>
          <w:p w:rsidR="00DB4161" w:rsidRPr="00B63E3A" w:rsidRDefault="00DB4161" w:rsidP="00D01727">
            <w:pPr>
              <w:spacing w:before="240" w:after="240"/>
              <w:rPr>
                <w:rFonts w:ascii="Tahoma" w:eastAsia="Calibri" w:hAnsi="Tahoma" w:cs="Tahoma"/>
                <w:b/>
                <w:color w:val="FFFFFF"/>
                <w:sz w:val="20"/>
                <w:szCs w:val="20"/>
              </w:rPr>
            </w:pPr>
            <w:r w:rsidRPr="00B63E3A">
              <w:rPr>
                <w:rFonts w:ascii="Tahoma" w:eastAsia="Calibri" w:hAnsi="Tahoma" w:cs="Tahoma"/>
                <w:b/>
                <w:color w:val="FFFFFF"/>
                <w:sz w:val="20"/>
                <w:szCs w:val="20"/>
              </w:rPr>
              <w:t>Osaaminen tasolla 6</w:t>
            </w:r>
          </w:p>
        </w:tc>
      </w:tr>
      <w:tr w:rsidR="00DB4161" w:rsidRPr="00B63E3A" w:rsidTr="00D01727">
        <w:trPr>
          <w:trHeight w:val="1372"/>
        </w:trPr>
        <w:tc>
          <w:tcPr>
            <w:tcW w:w="2773" w:type="dxa"/>
          </w:tcPr>
          <w:p w:rsidR="00DB4161" w:rsidRPr="00B63E3A" w:rsidRDefault="00DB4161" w:rsidP="00D01727">
            <w:pPr>
              <w:spacing w:before="240" w:after="240"/>
              <w:rPr>
                <w:rFonts w:ascii="Tahoma" w:eastAsia="Calibri" w:hAnsi="Tahoma" w:cs="Tahoma"/>
                <w:b/>
                <w:sz w:val="20"/>
                <w:szCs w:val="20"/>
              </w:rPr>
            </w:pPr>
            <w:r w:rsidRPr="00B63E3A">
              <w:rPr>
                <w:rFonts w:ascii="Tahoma" w:eastAsia="Calibri" w:hAnsi="Tahoma" w:cs="Tahoma"/>
                <w:b/>
                <w:sz w:val="20"/>
                <w:szCs w:val="20"/>
              </w:rPr>
              <w:t>Tieto</w:t>
            </w:r>
          </w:p>
        </w:tc>
        <w:tc>
          <w:tcPr>
            <w:tcW w:w="7156" w:type="dxa"/>
          </w:tcPr>
          <w:p w:rsidR="00DB4161" w:rsidRPr="00B63E3A" w:rsidRDefault="00DB4161" w:rsidP="00D01727">
            <w:pPr>
              <w:spacing w:before="240" w:after="240"/>
              <w:rPr>
                <w:rFonts w:ascii="Tahoma" w:eastAsia="Calibri" w:hAnsi="Tahoma" w:cs="Tahoma"/>
                <w:b/>
                <w:sz w:val="20"/>
                <w:szCs w:val="20"/>
              </w:rPr>
            </w:pPr>
            <w:r w:rsidRPr="00B63E3A">
              <w:rPr>
                <w:rFonts w:ascii="Tahoma" w:hAnsi="Tahoma" w:cs="Tahoma"/>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DB4161" w:rsidRPr="00B63E3A" w:rsidTr="00D01727">
        <w:trPr>
          <w:trHeight w:val="1326"/>
        </w:trPr>
        <w:tc>
          <w:tcPr>
            <w:tcW w:w="2773" w:type="dxa"/>
          </w:tcPr>
          <w:p w:rsidR="00DB4161" w:rsidRPr="00B63E3A" w:rsidRDefault="00DB4161" w:rsidP="00D01727">
            <w:pPr>
              <w:spacing w:before="240" w:after="240"/>
              <w:rPr>
                <w:rFonts w:ascii="Tahoma" w:eastAsia="Calibri" w:hAnsi="Tahoma" w:cs="Tahoma"/>
                <w:b/>
                <w:sz w:val="20"/>
                <w:szCs w:val="20"/>
              </w:rPr>
            </w:pPr>
            <w:r w:rsidRPr="00B63E3A">
              <w:rPr>
                <w:rFonts w:ascii="Tahoma" w:eastAsia="Calibri" w:hAnsi="Tahoma" w:cs="Tahoma"/>
                <w:b/>
                <w:sz w:val="20"/>
                <w:szCs w:val="20"/>
              </w:rPr>
              <w:t xml:space="preserve">Työskentelytapa ja </w:t>
            </w:r>
            <w:r w:rsidRPr="00B63E3A">
              <w:rPr>
                <w:rFonts w:ascii="Tahoma" w:eastAsia="Calibri" w:hAnsi="Tahoma" w:cs="Tahoma"/>
                <w:b/>
                <w:sz w:val="20"/>
                <w:szCs w:val="20"/>
              </w:rPr>
              <w:br/>
              <w:t>soveltaminen (taito)</w:t>
            </w:r>
          </w:p>
        </w:tc>
        <w:tc>
          <w:tcPr>
            <w:tcW w:w="7156" w:type="dxa"/>
          </w:tcPr>
          <w:p w:rsidR="00DB4161" w:rsidRPr="00B63E3A" w:rsidRDefault="00DB4161" w:rsidP="00D01727">
            <w:pPr>
              <w:spacing w:before="240" w:after="240"/>
              <w:rPr>
                <w:rFonts w:ascii="Tahoma" w:eastAsia="Calibri" w:hAnsi="Tahoma" w:cs="Tahoma"/>
                <w:b/>
                <w:sz w:val="20"/>
                <w:szCs w:val="20"/>
              </w:rPr>
            </w:pPr>
            <w:r w:rsidRPr="00B63E3A">
              <w:rPr>
                <w:rFonts w:ascii="Tahoma" w:hAnsi="Tahoma" w:cs="Tahoma"/>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B4161" w:rsidRPr="00B63E3A" w:rsidTr="00D01727">
        <w:trPr>
          <w:trHeight w:val="1608"/>
        </w:trPr>
        <w:tc>
          <w:tcPr>
            <w:tcW w:w="2773" w:type="dxa"/>
          </w:tcPr>
          <w:p w:rsidR="00DB4161" w:rsidRPr="00B63E3A" w:rsidRDefault="00DB4161" w:rsidP="00D01727">
            <w:pPr>
              <w:spacing w:before="240" w:after="240"/>
              <w:rPr>
                <w:rFonts w:ascii="Tahoma" w:eastAsia="Calibri" w:hAnsi="Tahoma" w:cs="Tahoma"/>
                <w:b/>
                <w:sz w:val="20"/>
                <w:szCs w:val="20"/>
              </w:rPr>
            </w:pPr>
            <w:r w:rsidRPr="00B63E3A">
              <w:rPr>
                <w:rFonts w:ascii="Tahoma" w:eastAsia="Calibri" w:hAnsi="Tahoma" w:cs="Tahoma"/>
                <w:b/>
                <w:sz w:val="20"/>
                <w:szCs w:val="20"/>
              </w:rPr>
              <w:t xml:space="preserve">Vastuu, johtaminen, </w:t>
            </w:r>
            <w:r w:rsidRPr="00B63E3A">
              <w:rPr>
                <w:rFonts w:ascii="Tahoma" w:eastAsia="Calibri" w:hAnsi="Tahoma" w:cs="Tahoma"/>
                <w:b/>
                <w:sz w:val="20"/>
                <w:szCs w:val="20"/>
              </w:rPr>
              <w:br/>
              <w:t>yrittäjyys</w:t>
            </w:r>
          </w:p>
        </w:tc>
        <w:tc>
          <w:tcPr>
            <w:tcW w:w="7156" w:type="dxa"/>
          </w:tcPr>
          <w:p w:rsidR="00DB4161" w:rsidRPr="00B63E3A" w:rsidRDefault="00DB4161" w:rsidP="00D01727">
            <w:pPr>
              <w:spacing w:before="240" w:after="240"/>
              <w:rPr>
                <w:rFonts w:ascii="Tahoma" w:eastAsia="Calibri" w:hAnsi="Tahoma" w:cs="Tahoma"/>
                <w:b/>
                <w:sz w:val="20"/>
                <w:szCs w:val="20"/>
              </w:rPr>
            </w:pPr>
            <w:r w:rsidRPr="00B63E3A">
              <w:rPr>
                <w:rFonts w:ascii="Tahoma" w:hAnsi="Tahoma" w:cs="Tahoma"/>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B4161" w:rsidRPr="00B63E3A" w:rsidTr="00D01727">
        <w:trPr>
          <w:trHeight w:val="1608"/>
        </w:trPr>
        <w:tc>
          <w:tcPr>
            <w:tcW w:w="2773" w:type="dxa"/>
          </w:tcPr>
          <w:p w:rsidR="00DB4161" w:rsidRPr="00B63E3A" w:rsidRDefault="00DB4161" w:rsidP="00D01727">
            <w:pPr>
              <w:spacing w:before="240" w:after="240"/>
              <w:rPr>
                <w:rFonts w:ascii="Tahoma" w:eastAsia="Calibri" w:hAnsi="Tahoma" w:cs="Tahoma"/>
                <w:b/>
                <w:sz w:val="20"/>
                <w:szCs w:val="20"/>
              </w:rPr>
            </w:pPr>
            <w:r w:rsidRPr="00B63E3A">
              <w:rPr>
                <w:rFonts w:ascii="Tahoma" w:eastAsia="Calibri" w:hAnsi="Tahoma" w:cs="Tahoma"/>
                <w:b/>
                <w:sz w:val="20"/>
                <w:szCs w:val="20"/>
              </w:rPr>
              <w:t>Arviointi</w:t>
            </w:r>
          </w:p>
        </w:tc>
        <w:tc>
          <w:tcPr>
            <w:tcW w:w="7156" w:type="dxa"/>
          </w:tcPr>
          <w:p w:rsidR="00DB4161" w:rsidRPr="00B63E3A" w:rsidRDefault="00DB4161" w:rsidP="00D01727">
            <w:pPr>
              <w:spacing w:before="240" w:after="240"/>
              <w:rPr>
                <w:rFonts w:ascii="Tahoma" w:eastAsia="Calibri" w:hAnsi="Tahoma" w:cs="Tahoma"/>
                <w:sz w:val="20"/>
                <w:szCs w:val="20"/>
              </w:rPr>
            </w:pPr>
            <w:r w:rsidRPr="00B63E3A">
              <w:rPr>
                <w:rFonts w:ascii="Tahoma" w:hAnsi="Tahoma" w:cs="Tahoma"/>
                <w:sz w:val="20"/>
                <w:szCs w:val="20"/>
              </w:rPr>
              <w:t>Vastaa oman osaamisensa arvioinnin ja kehittämisen lisäksi yksittäisten henkilöiden ja ryhmien kehityksestä.</w:t>
            </w:r>
          </w:p>
        </w:tc>
      </w:tr>
      <w:tr w:rsidR="00DB4161" w:rsidRPr="00B63E3A" w:rsidTr="00D01727">
        <w:trPr>
          <w:trHeight w:val="1608"/>
        </w:trPr>
        <w:tc>
          <w:tcPr>
            <w:tcW w:w="2773" w:type="dxa"/>
          </w:tcPr>
          <w:p w:rsidR="00DB4161" w:rsidRPr="00B63E3A" w:rsidRDefault="00DB4161" w:rsidP="00D01727">
            <w:pPr>
              <w:spacing w:before="240" w:after="240"/>
              <w:rPr>
                <w:rFonts w:ascii="Tahoma" w:eastAsia="Calibri" w:hAnsi="Tahoma" w:cs="Tahoma"/>
                <w:b/>
                <w:sz w:val="20"/>
                <w:szCs w:val="20"/>
              </w:rPr>
            </w:pPr>
            <w:r w:rsidRPr="00B63E3A">
              <w:rPr>
                <w:rFonts w:ascii="Tahoma" w:eastAsia="Calibri" w:hAnsi="Tahoma" w:cs="Tahoma"/>
                <w:b/>
                <w:sz w:val="20"/>
                <w:szCs w:val="20"/>
              </w:rPr>
              <w:lastRenderedPageBreak/>
              <w:t xml:space="preserve">Elinikäisen oppimisen </w:t>
            </w:r>
            <w:r w:rsidRPr="00B63E3A">
              <w:rPr>
                <w:rFonts w:ascii="Tahoma" w:eastAsia="Calibri" w:hAnsi="Tahoma" w:cs="Tahoma"/>
                <w:b/>
                <w:sz w:val="20"/>
                <w:szCs w:val="20"/>
              </w:rPr>
              <w:br/>
              <w:t>avaintaidot</w:t>
            </w:r>
          </w:p>
        </w:tc>
        <w:tc>
          <w:tcPr>
            <w:tcW w:w="7156" w:type="dxa"/>
          </w:tcPr>
          <w:p w:rsidR="00DB4161" w:rsidRPr="00B63E3A" w:rsidRDefault="00DB4161" w:rsidP="00D01727">
            <w:pPr>
              <w:spacing w:before="240" w:after="240"/>
              <w:rPr>
                <w:rFonts w:ascii="Tahoma" w:eastAsia="Calibri" w:hAnsi="Tahoma" w:cs="Tahoma"/>
                <w:sz w:val="20"/>
                <w:szCs w:val="20"/>
              </w:rPr>
            </w:pPr>
            <w:r w:rsidRPr="00B63E3A">
              <w:rPr>
                <w:rFonts w:ascii="Tahoma" w:hAnsi="Tahoma" w:cs="Tahoma"/>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rsidR="00DB4161" w:rsidRDefault="00DB4161"/>
    <w:p w:rsidR="00DB4161" w:rsidRDefault="00DB4161" w:rsidP="00DB4161">
      <w:r>
        <w:rPr>
          <w:rFonts w:asciiTheme="majorHAnsi" w:eastAsia="Georgia" w:hAnsiTheme="majorHAnsi" w:cstheme="majorHAnsi"/>
          <w:color w:val="FF0000"/>
        </w:rPr>
        <w:t>Kuva 2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Pr="00DB4161">
        <w:rPr>
          <w:rFonts w:asciiTheme="majorHAnsi" w:eastAsia="Georgia" w:hAnsiTheme="majorHAnsi" w:cstheme="majorHAnsi"/>
          <w:color w:val="FF0000"/>
        </w:rPr>
        <w:t>|TE21SP_2|</w:t>
      </w:r>
    </w:p>
    <w:p w:rsidR="00DB4161" w:rsidRDefault="00DB4161"/>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B4161" w:rsidRPr="002E0D5C" w:rsidTr="00DB4161">
        <w:tc>
          <w:tcPr>
            <w:tcW w:w="2977"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eastAsia="Calibri" w:hAnsi="Tahoma" w:cs="Tahoma"/>
                <w:b/>
                <w:color w:val="FFFFFF"/>
                <w:sz w:val="20"/>
                <w:szCs w:val="20"/>
              </w:rPr>
            </w:pPr>
            <w:r>
              <w:rPr>
                <w:rFonts w:ascii="Tahoma" w:eastAsia="Calibri" w:hAnsi="Tahoma" w:cs="Tahoma"/>
                <w:b/>
                <w:color w:val="FFFFFF"/>
                <w:sz w:val="20"/>
                <w:szCs w:val="20"/>
              </w:rPr>
              <w:t>Yleiset kompetenssit</w:t>
            </w:r>
            <w:r>
              <w:rPr>
                <w:rFonts w:ascii="Tahoma" w:eastAsia="Calibri" w:hAnsi="Tahoma" w:cs="Tahoma"/>
                <w:b/>
                <w:color w:val="FFFFFF"/>
                <w:sz w:val="20"/>
                <w:szCs w:val="20"/>
              </w:rPr>
              <w:br/>
              <w:t>(</w:t>
            </w:r>
            <w:proofErr w:type="spellStart"/>
            <w:r>
              <w:rPr>
                <w:rFonts w:ascii="Tahoma" w:eastAsia="Calibri" w:hAnsi="Tahoma" w:cs="Tahoma"/>
                <w:b/>
                <w:color w:val="FFFFFF"/>
                <w:sz w:val="20"/>
                <w:szCs w:val="20"/>
              </w:rPr>
              <w:t>Generic</w:t>
            </w:r>
            <w:proofErr w:type="spellEnd"/>
            <w:r>
              <w:rPr>
                <w:rFonts w:ascii="Tahoma" w:eastAsia="Calibri" w:hAnsi="Tahoma" w:cs="Tahoma"/>
                <w:b/>
                <w:color w:val="FFFFFF"/>
                <w:sz w:val="20"/>
                <w:szCs w:val="20"/>
              </w:rPr>
              <w:t xml:space="preserve"> </w:t>
            </w:r>
            <w:proofErr w:type="spellStart"/>
            <w:r>
              <w:rPr>
                <w:rFonts w:ascii="Tahoma" w:eastAsia="Calibri" w:hAnsi="Tahoma" w:cs="Tahoma"/>
                <w:b/>
                <w:color w:val="FFFFFF"/>
                <w:sz w:val="20"/>
                <w:szCs w:val="20"/>
              </w:rPr>
              <w:t>competences</w:t>
            </w:r>
            <w:proofErr w:type="spellEnd"/>
            <w:r>
              <w:rPr>
                <w:rFonts w:ascii="Tahoma" w:eastAsia="Calibri" w:hAnsi="Tahoma" w:cs="Tahoma"/>
                <w:b/>
                <w:color w:val="FFFFFF"/>
                <w:sz w:val="20"/>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eastAsia="Calibri" w:hAnsi="Tahoma" w:cs="Tahoma"/>
                <w:b/>
                <w:color w:val="FFFFFF"/>
                <w:sz w:val="20"/>
                <w:szCs w:val="20"/>
                <w:lang w:val="en-US"/>
              </w:rPr>
            </w:pPr>
            <w:proofErr w:type="spellStart"/>
            <w:r>
              <w:rPr>
                <w:rFonts w:ascii="Tahoma" w:eastAsia="Calibri" w:hAnsi="Tahoma" w:cs="Tahoma"/>
                <w:b/>
                <w:color w:val="FFFFFF"/>
                <w:sz w:val="20"/>
                <w:szCs w:val="20"/>
                <w:lang w:val="en-US"/>
              </w:rPr>
              <w:t>Osaamisen</w:t>
            </w:r>
            <w:proofErr w:type="spellEnd"/>
            <w:r>
              <w:rPr>
                <w:rFonts w:ascii="Tahoma" w:eastAsia="Calibri" w:hAnsi="Tahoma" w:cs="Tahoma"/>
                <w:b/>
                <w:color w:val="FFFFFF"/>
                <w:sz w:val="20"/>
                <w:szCs w:val="20"/>
                <w:lang w:val="en-US"/>
              </w:rPr>
              <w:t xml:space="preserve"> </w:t>
            </w:r>
            <w:proofErr w:type="spellStart"/>
            <w:r>
              <w:rPr>
                <w:rFonts w:ascii="Tahoma" w:eastAsia="Calibri" w:hAnsi="Tahoma" w:cs="Tahoma"/>
                <w:b/>
                <w:color w:val="FFFFFF"/>
                <w:sz w:val="20"/>
                <w:szCs w:val="20"/>
                <w:lang w:val="en-US"/>
              </w:rPr>
              <w:t>kuvaus</w:t>
            </w:r>
            <w:proofErr w:type="spellEnd"/>
            <w:r>
              <w:rPr>
                <w:rFonts w:ascii="Tahoma" w:eastAsia="Calibri" w:hAnsi="Tahoma" w:cs="Tahoma"/>
                <w:b/>
                <w:color w:val="FFFFFF"/>
                <w:sz w:val="20"/>
                <w:szCs w:val="20"/>
                <w:lang w:val="en-US"/>
              </w:rPr>
              <w:t xml:space="preserve"> </w:t>
            </w:r>
            <w:r>
              <w:rPr>
                <w:rFonts w:ascii="Tahoma" w:eastAsia="Calibri" w:hAnsi="Tahoma" w:cs="Tahoma"/>
                <w:b/>
                <w:color w:val="FFFFFF"/>
                <w:sz w:val="20"/>
                <w:szCs w:val="20"/>
                <w:lang w:val="en-US"/>
              </w:rPr>
              <w:br/>
              <w:t>(Description of the competence)</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rPr>
                <w:rFonts w:ascii="Tahoma" w:eastAsia="Calibri" w:hAnsi="Tahoma" w:cs="Tahoma"/>
                <w:sz w:val="20"/>
                <w:szCs w:val="20"/>
              </w:rPr>
            </w:pPr>
            <w:r>
              <w:rPr>
                <w:rFonts w:ascii="Tahoma" w:eastAsia="Calibri" w:hAnsi="Tahoma" w:cs="Tahoma"/>
                <w:b/>
                <w:sz w:val="20"/>
                <w:szCs w:val="20"/>
              </w:rPr>
              <w:t>Oppimisen taidot</w:t>
            </w:r>
            <w:r>
              <w:rPr>
                <w:rFonts w:ascii="Tahoma" w:eastAsia="Calibri" w:hAnsi="Tahoma" w:cs="Tahoma"/>
                <w:b/>
                <w:sz w:val="20"/>
                <w:szCs w:val="20"/>
              </w:rPr>
              <w:br/>
            </w:r>
            <w:r>
              <w:rPr>
                <w:rFonts w:ascii="Tahoma" w:eastAsia="Calibri" w:hAnsi="Tahoma" w:cs="Tahoma"/>
                <w:sz w:val="20"/>
                <w:szCs w:val="20"/>
              </w:rPr>
              <w:t>(</w:t>
            </w:r>
            <w:r>
              <w:rPr>
                <w:rFonts w:ascii="Tahoma" w:eastAsia="Calibri" w:hAnsi="Tahoma" w:cs="Tahoma"/>
                <w:i/>
                <w:sz w:val="20"/>
                <w:szCs w:val="20"/>
              </w:rPr>
              <w:t xml:space="preserve">Learning </w:t>
            </w:r>
            <w:proofErr w:type="spellStart"/>
            <w:r>
              <w:rPr>
                <w:rFonts w:ascii="Tahoma" w:eastAsia="Calibri" w:hAnsi="Tahoma" w:cs="Tahoma"/>
                <w:i/>
                <w:sz w:val="20"/>
                <w:szCs w:val="20"/>
              </w:rPr>
              <w:t>competence</w:t>
            </w:r>
            <w:proofErr w:type="spellEnd"/>
            <w:r>
              <w:rPr>
                <w:rFonts w:ascii="Tahoma" w:eastAsia="Calibri" w:hAnsi="Tahoma" w:cs="Tahoma"/>
                <w:sz w:val="20"/>
                <w:szCs w:val="20"/>
              </w:rPr>
              <w:t>)</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numPr>
                <w:ilvl w:val="0"/>
                <w:numId w:val="1"/>
              </w:numPr>
              <w:autoSpaceDE w:val="0"/>
              <w:autoSpaceDN w:val="0"/>
              <w:adjustRightInd w:val="0"/>
              <w:spacing w:before="240"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arvioida ja kehittää osaamistaan ja oppimistapojaan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hankkia, käsitellä ja arvioida tietoa kriittisesti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kykenee ottamaan vastuuta ryhmän oppimisesta ja opitun jakamisesta</w:t>
            </w:r>
          </w:p>
          <w:p w:rsidR="00DB4161" w:rsidRDefault="00DB4161" w:rsidP="00D01727">
            <w:pPr>
              <w:numPr>
                <w:ilvl w:val="0"/>
                <w:numId w:val="1"/>
              </w:numPr>
              <w:spacing w:line="240" w:lineRule="auto"/>
              <w:contextualSpacing/>
              <w:rPr>
                <w:rFonts w:ascii="Tahoma" w:eastAsia="Calibri" w:hAnsi="Tahoma" w:cs="Tahoma"/>
                <w:snapToGrid w:val="0"/>
                <w:sz w:val="20"/>
                <w:szCs w:val="20"/>
              </w:rPr>
            </w:pPr>
            <w:r>
              <w:rPr>
                <w:rFonts w:ascii="Tahoma" w:eastAsia="Calibri" w:hAnsi="Tahoma" w:cs="Tahoma"/>
                <w:snapToGrid w:val="0"/>
                <w:sz w:val="20"/>
                <w:szCs w:val="20"/>
              </w:rPr>
              <w:t>osaa yhdistää yrittäjämäisen toimintatavan osaksi ammatillista kehittymistään ja urasuunnitteluaan</w:t>
            </w:r>
          </w:p>
        </w:tc>
      </w:tr>
      <w:tr w:rsidR="00DB4161" w:rsidRPr="00DB4161" w:rsidTr="00DB4161">
        <w:trPr>
          <w:trHeight w:val="2060"/>
        </w:trPr>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rPr>
                <w:rFonts w:ascii="Tahoma" w:eastAsia="Calibri" w:hAnsi="Tahoma" w:cs="Tahoma"/>
                <w:b/>
                <w:sz w:val="20"/>
                <w:szCs w:val="20"/>
              </w:rPr>
            </w:pPr>
            <w:r>
              <w:rPr>
                <w:rFonts w:ascii="Tahoma" w:eastAsia="Calibri" w:hAnsi="Tahoma" w:cs="Tahoma"/>
                <w:b/>
                <w:sz w:val="20"/>
                <w:szCs w:val="20"/>
              </w:rPr>
              <w:t>Eettinen osaaminen</w:t>
            </w:r>
            <w:r>
              <w:rPr>
                <w:rFonts w:ascii="Tahoma" w:eastAsia="Calibri" w:hAnsi="Tahoma" w:cs="Tahoma"/>
                <w:b/>
                <w:sz w:val="20"/>
                <w:szCs w:val="20"/>
              </w:rPr>
              <w:br/>
            </w:r>
            <w:r>
              <w:rPr>
                <w:rFonts w:ascii="Tahoma" w:eastAsia="Calibri" w:hAnsi="Tahoma" w:cs="Tahoma"/>
                <w:sz w:val="20"/>
                <w:szCs w:val="20"/>
              </w:rPr>
              <w:t>(</w:t>
            </w:r>
            <w:proofErr w:type="spellStart"/>
            <w:r>
              <w:rPr>
                <w:rFonts w:ascii="Tahoma" w:eastAsia="Calibri" w:hAnsi="Tahoma" w:cs="Tahoma"/>
                <w:i/>
                <w:sz w:val="20"/>
                <w:szCs w:val="20"/>
              </w:rPr>
              <w:t>Ethical</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competence</w:t>
            </w:r>
            <w:proofErr w:type="spellEnd"/>
            <w:r>
              <w:rPr>
                <w:rFonts w:ascii="Tahoma" w:eastAsia="Calibri" w:hAnsi="Tahoma" w:cs="Tahoma"/>
                <w:sz w:val="20"/>
                <w:szCs w:val="20"/>
              </w:rPr>
              <w:t>)</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numPr>
                <w:ilvl w:val="0"/>
                <w:numId w:val="1"/>
              </w:numPr>
              <w:autoSpaceDE w:val="0"/>
              <w:autoSpaceDN w:val="0"/>
              <w:adjustRightInd w:val="0"/>
              <w:spacing w:before="240"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kykenee ottamaan vastuun omasta toiminnastaan ja sen seurauksista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toimia alansa ammattieettisten periaatteiden mukaisesti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ottaa erilaiset toimijat huomioon työskentelyssään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soveltaa tasa-arvoisuuden periaatteita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soveltaa kestävän kehityksen periaatteita </w:t>
            </w:r>
          </w:p>
          <w:p w:rsidR="00DB4161" w:rsidRDefault="00DB4161" w:rsidP="00D01727">
            <w:pPr>
              <w:numPr>
                <w:ilvl w:val="0"/>
                <w:numId w:val="1"/>
              </w:numPr>
              <w:autoSpaceDE w:val="0"/>
              <w:autoSpaceDN w:val="0"/>
              <w:adjustRightInd w:val="0"/>
              <w:spacing w:after="240" w:line="240" w:lineRule="auto"/>
              <w:rPr>
                <w:rFonts w:ascii="Tahoma" w:eastAsia="Calibri" w:hAnsi="Tahoma" w:cs="Tahoma"/>
                <w:color w:val="000000"/>
                <w:sz w:val="20"/>
                <w:szCs w:val="20"/>
              </w:rPr>
            </w:pPr>
            <w:r>
              <w:rPr>
                <w:rFonts w:ascii="Tahoma" w:eastAsia="Calibri" w:hAnsi="Tahoma" w:cs="Tahoma"/>
                <w:color w:val="000000"/>
                <w:sz w:val="20"/>
                <w:szCs w:val="20"/>
              </w:rPr>
              <w:t xml:space="preserve">kykenee vaikuttamaan yhteiskunnallisesti osaamistaan hyödyntäen ja eettisiin arvoihin perustuen </w:t>
            </w:r>
          </w:p>
        </w:tc>
      </w:tr>
      <w:tr w:rsid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eastAsia="Calibri" w:hAnsi="Tahoma" w:cs="Tahoma"/>
                <w:b/>
                <w:sz w:val="20"/>
                <w:szCs w:val="20"/>
              </w:rPr>
            </w:pPr>
            <w:r>
              <w:rPr>
                <w:rFonts w:ascii="Tahoma" w:eastAsia="Calibri" w:hAnsi="Tahoma" w:cs="Tahoma"/>
                <w:b/>
                <w:sz w:val="20"/>
                <w:szCs w:val="20"/>
              </w:rPr>
              <w:t>Työyhteisöosaaminen</w:t>
            </w:r>
            <w:r>
              <w:rPr>
                <w:rFonts w:ascii="Tahoma" w:eastAsia="Calibri" w:hAnsi="Tahoma" w:cs="Tahoma"/>
                <w:b/>
                <w:sz w:val="20"/>
                <w:szCs w:val="20"/>
              </w:rPr>
              <w:br/>
            </w:r>
            <w:r>
              <w:rPr>
                <w:rFonts w:ascii="Tahoma" w:eastAsia="Calibri" w:hAnsi="Tahoma" w:cs="Tahoma"/>
                <w:i/>
                <w:sz w:val="20"/>
                <w:szCs w:val="20"/>
              </w:rPr>
              <w:t>(</w:t>
            </w:r>
            <w:proofErr w:type="spellStart"/>
            <w:r>
              <w:rPr>
                <w:rFonts w:ascii="Tahoma" w:eastAsia="Calibri" w:hAnsi="Tahoma" w:cs="Tahoma"/>
                <w:i/>
                <w:sz w:val="20"/>
                <w:szCs w:val="20"/>
              </w:rPr>
              <w:t>Working</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community</w:t>
            </w:r>
            <w:proofErr w:type="spellEnd"/>
            <w:r>
              <w:rPr>
                <w:rFonts w:ascii="Tahoma" w:eastAsia="Calibri" w:hAnsi="Tahoma" w:cs="Tahoma"/>
                <w:i/>
                <w:sz w:val="20"/>
                <w:szCs w:val="20"/>
              </w:rPr>
              <w:t xml:space="preserve"> </w:t>
            </w:r>
            <w:proofErr w:type="spellStart"/>
            <w:r>
              <w:rPr>
                <w:rFonts w:ascii="Tahoma" w:eastAsia="Calibri" w:hAnsi="Tahoma" w:cs="Tahoma"/>
                <w:i/>
                <w:sz w:val="20"/>
                <w:szCs w:val="20"/>
              </w:rPr>
              <w:t>competence</w:t>
            </w:r>
            <w:proofErr w:type="spellEnd"/>
            <w:r>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numPr>
                <w:ilvl w:val="0"/>
                <w:numId w:val="1"/>
              </w:numPr>
              <w:autoSpaceDE w:val="0"/>
              <w:autoSpaceDN w:val="0"/>
              <w:adjustRightInd w:val="0"/>
              <w:spacing w:before="240"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toimia työyhteisön jäsenenä ja edistää yhteisön hyvinvointia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toimia työelämän viestintä- ja vuorovaikutustilanteissa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hyödyntää tieto- ja viestintätekniikkaa oman alansa tehtävissä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kykenee luomaan henkilökohtaisia työelämäyhteyksiä ja toimimaan verkostoissa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tehdä päätöksiä ennakoimattomissa tilanteissa </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kykenee työn johtamiseen ja itsenäiseen työskentelyyn asiantuntijatehtävissä</w:t>
            </w:r>
          </w:p>
          <w:p w:rsidR="00DB4161" w:rsidRDefault="00DB4161" w:rsidP="00D01727">
            <w:pPr>
              <w:numPr>
                <w:ilvl w:val="0"/>
                <w:numId w:val="1"/>
              </w:numPr>
              <w:autoSpaceDE w:val="0"/>
              <w:autoSpaceDN w:val="0"/>
              <w:adjustRightInd w:val="0"/>
              <w:spacing w:after="240" w:line="240" w:lineRule="auto"/>
              <w:rPr>
                <w:rFonts w:ascii="Tahoma" w:eastAsia="Calibri" w:hAnsi="Tahoma" w:cs="Tahoma"/>
                <w:color w:val="000000"/>
                <w:sz w:val="20"/>
                <w:szCs w:val="20"/>
              </w:rPr>
            </w:pPr>
            <w:r>
              <w:rPr>
                <w:rFonts w:ascii="Tahoma" w:eastAsia="Calibri" w:hAnsi="Tahoma" w:cs="Tahoma"/>
                <w:color w:val="000000"/>
                <w:sz w:val="20"/>
                <w:szCs w:val="20"/>
              </w:rPr>
              <w:t xml:space="preserve">omaa valmiuksia yrittäjyyteen </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rPr>
                <w:rFonts w:ascii="Tahoma" w:eastAsia="Calibri" w:hAnsi="Tahoma" w:cs="Tahoma"/>
                <w:b/>
                <w:sz w:val="20"/>
                <w:szCs w:val="20"/>
              </w:rPr>
            </w:pPr>
            <w:r>
              <w:rPr>
                <w:rFonts w:ascii="Tahoma" w:eastAsia="Calibri" w:hAnsi="Tahoma" w:cs="Tahoma"/>
                <w:b/>
                <w:sz w:val="20"/>
                <w:szCs w:val="20"/>
              </w:rPr>
              <w:t>Innovaatio-osaaminen</w:t>
            </w:r>
            <w:r>
              <w:rPr>
                <w:rFonts w:ascii="Tahoma" w:eastAsia="Calibri" w:hAnsi="Tahoma" w:cs="Tahoma"/>
                <w:b/>
                <w:sz w:val="20"/>
                <w:szCs w:val="20"/>
              </w:rPr>
              <w:br/>
            </w:r>
            <w:r>
              <w:rPr>
                <w:rFonts w:ascii="Tahoma" w:eastAsia="Calibri" w:hAnsi="Tahoma" w:cs="Tahoma"/>
                <w:i/>
                <w:sz w:val="20"/>
                <w:szCs w:val="20"/>
              </w:rPr>
              <w:t xml:space="preserve">(Innovation </w:t>
            </w:r>
            <w:proofErr w:type="spellStart"/>
            <w:r>
              <w:rPr>
                <w:rFonts w:ascii="Tahoma" w:eastAsia="Calibri" w:hAnsi="Tahoma" w:cs="Tahoma"/>
                <w:i/>
                <w:sz w:val="20"/>
                <w:szCs w:val="20"/>
              </w:rPr>
              <w:t>competence</w:t>
            </w:r>
            <w:proofErr w:type="spellEnd"/>
            <w:r>
              <w:rPr>
                <w:rFonts w:ascii="Tahoma" w:eastAsia="Calibri" w:hAnsi="Tahoma" w:cs="Tahoma"/>
                <w:i/>
                <w:sz w:val="20"/>
                <w:szCs w:val="20"/>
              </w:rPr>
              <w:t>)</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rPr>
            </w:pPr>
            <w:r>
              <w:rPr>
                <w:rFonts w:ascii="Tahoma" w:eastAsia="Calibri" w:hAnsi="Tahoma" w:cs="Tahoma"/>
                <w:color w:val="000000"/>
                <w:sz w:val="20"/>
                <w:szCs w:val="20"/>
              </w:rPr>
              <w:t>kykenee luovaan ongelmanratkaisuun ja työtapojen kehittämiseen</w:t>
            </w:r>
          </w:p>
          <w:p w:rsidR="00DB4161" w:rsidRDefault="00DB4161" w:rsidP="00D01727">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rPr>
            </w:pPr>
            <w:r>
              <w:rPr>
                <w:rFonts w:ascii="Tahoma" w:eastAsia="Calibri" w:hAnsi="Tahoma" w:cs="Tahoma"/>
                <w:color w:val="000000"/>
                <w:sz w:val="20"/>
                <w:szCs w:val="20"/>
              </w:rPr>
              <w:t xml:space="preserve">osaa työskennellä projekteissa </w:t>
            </w:r>
          </w:p>
          <w:p w:rsidR="00DB4161" w:rsidRDefault="00DB4161" w:rsidP="00D01727">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rPr>
            </w:pPr>
            <w:r>
              <w:rPr>
                <w:rFonts w:ascii="Tahoma" w:eastAsia="Calibri" w:hAnsi="Tahoma" w:cs="Tahoma"/>
                <w:color w:val="000000"/>
                <w:sz w:val="20"/>
                <w:szCs w:val="20"/>
              </w:rPr>
              <w:t xml:space="preserve">osaa toteuttaa tutkimus- ja kehittämishankkeita soveltaen alan olemassa olevaa tietoa ja menetelmiä </w:t>
            </w:r>
          </w:p>
          <w:p w:rsidR="00DB4161" w:rsidRDefault="00DB4161" w:rsidP="00D01727">
            <w:pPr>
              <w:numPr>
                <w:ilvl w:val="0"/>
                <w:numId w:val="1"/>
              </w:numPr>
              <w:autoSpaceDE w:val="0"/>
              <w:autoSpaceDN w:val="0"/>
              <w:adjustRightInd w:val="0"/>
              <w:spacing w:after="0" w:line="240" w:lineRule="auto"/>
              <w:ind w:left="357" w:hanging="357"/>
              <w:rPr>
                <w:rFonts w:ascii="Tahoma" w:eastAsia="Calibri" w:hAnsi="Tahoma" w:cs="Tahoma"/>
                <w:color w:val="000000"/>
                <w:sz w:val="20"/>
                <w:szCs w:val="20"/>
              </w:rPr>
            </w:pPr>
            <w:r>
              <w:rPr>
                <w:rFonts w:ascii="Tahoma" w:eastAsia="Calibri" w:hAnsi="Tahoma" w:cs="Tahoma"/>
                <w:color w:val="000000"/>
                <w:sz w:val="20"/>
                <w:szCs w:val="20"/>
              </w:rPr>
              <w:t xml:space="preserve">osaa etsiä asiakaslähtöisiä, kestäviä ja taloudellisesti kannattavia ratkaisuja </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eastAsia="Calibri" w:hAnsi="Tahoma" w:cs="Tahoma"/>
                <w:b/>
                <w:sz w:val="20"/>
                <w:szCs w:val="20"/>
              </w:rPr>
            </w:pPr>
            <w:r>
              <w:rPr>
                <w:rFonts w:ascii="Tahoma" w:eastAsia="Calibri" w:hAnsi="Tahoma" w:cs="Tahoma"/>
                <w:b/>
                <w:sz w:val="20"/>
                <w:szCs w:val="20"/>
              </w:rPr>
              <w:lastRenderedPageBreak/>
              <w:t>Kansainvälisyysosaaminen</w:t>
            </w:r>
            <w:r>
              <w:rPr>
                <w:rFonts w:ascii="Tahoma" w:eastAsia="Calibri" w:hAnsi="Tahoma" w:cs="Tahoma"/>
                <w:b/>
                <w:sz w:val="20"/>
                <w:szCs w:val="20"/>
              </w:rPr>
              <w:br/>
            </w:r>
            <w:r>
              <w:rPr>
                <w:rFonts w:ascii="Tahoma" w:eastAsia="Calibri" w:hAnsi="Tahoma" w:cs="Tahoma"/>
                <w:sz w:val="20"/>
                <w:szCs w:val="20"/>
              </w:rPr>
              <w:t>(</w:t>
            </w:r>
            <w:r>
              <w:rPr>
                <w:rFonts w:ascii="Tahoma" w:eastAsia="Calibri" w:hAnsi="Tahoma" w:cs="Tahoma"/>
                <w:i/>
                <w:sz w:val="20"/>
                <w:szCs w:val="20"/>
              </w:rPr>
              <w:t xml:space="preserve">International </w:t>
            </w:r>
            <w:proofErr w:type="spellStart"/>
            <w:r>
              <w:rPr>
                <w:rFonts w:ascii="Tahoma" w:eastAsia="Calibri" w:hAnsi="Tahoma" w:cs="Tahoma"/>
                <w:i/>
                <w:sz w:val="20"/>
                <w:szCs w:val="20"/>
              </w:rPr>
              <w:t>competence</w:t>
            </w:r>
            <w:proofErr w:type="spellEnd"/>
            <w:r>
              <w:rPr>
                <w:rFonts w:ascii="Tahoma" w:eastAsia="Calibri" w:hAnsi="Tahoma" w:cs="Tahoma"/>
                <w:sz w:val="20"/>
                <w:szCs w:val="20"/>
              </w:rPr>
              <w:t>)</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numPr>
                <w:ilvl w:val="0"/>
                <w:numId w:val="1"/>
              </w:numPr>
              <w:autoSpaceDE w:val="0"/>
              <w:autoSpaceDN w:val="0"/>
              <w:adjustRightInd w:val="0"/>
              <w:spacing w:before="240" w:after="0" w:line="240" w:lineRule="auto"/>
              <w:rPr>
                <w:rFonts w:ascii="Tahoma" w:eastAsia="Calibri" w:hAnsi="Tahoma" w:cs="Tahoma"/>
                <w:color w:val="000000"/>
                <w:sz w:val="20"/>
                <w:szCs w:val="20"/>
              </w:rPr>
            </w:pPr>
            <w:r>
              <w:rPr>
                <w:rFonts w:ascii="Tahoma" w:eastAsia="Calibri" w:hAnsi="Tahoma" w:cs="Tahoma"/>
                <w:color w:val="000000"/>
                <w:sz w:val="20"/>
                <w:szCs w:val="20"/>
              </w:rPr>
              <w:t>omaa alansa työtehtävissä ja kehittymisessä tarvittavan kielitaidon</w:t>
            </w:r>
          </w:p>
          <w:p w:rsidR="00DB4161" w:rsidRDefault="00DB4161" w:rsidP="00D01727">
            <w:pPr>
              <w:numPr>
                <w:ilvl w:val="0"/>
                <w:numId w:val="1"/>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 xml:space="preserve">kykenee monikulttuuriseen yhteistyöhön </w:t>
            </w:r>
          </w:p>
          <w:p w:rsidR="00DB4161" w:rsidRDefault="00DB4161" w:rsidP="00D01727">
            <w:pPr>
              <w:numPr>
                <w:ilvl w:val="0"/>
                <w:numId w:val="1"/>
              </w:numPr>
              <w:autoSpaceDE w:val="0"/>
              <w:autoSpaceDN w:val="0"/>
              <w:adjustRightInd w:val="0"/>
              <w:spacing w:after="240" w:line="240" w:lineRule="auto"/>
              <w:rPr>
                <w:rFonts w:ascii="Tahoma" w:eastAsia="Calibri" w:hAnsi="Tahoma" w:cs="Tahoma"/>
                <w:color w:val="000000"/>
                <w:sz w:val="20"/>
                <w:szCs w:val="20"/>
              </w:rPr>
            </w:pPr>
            <w:r>
              <w:rPr>
                <w:rFonts w:ascii="Tahoma" w:eastAsia="Calibri" w:hAnsi="Tahoma" w:cs="Tahoma"/>
                <w:color w:val="000000"/>
                <w:sz w:val="20"/>
                <w:szCs w:val="20"/>
              </w:rPr>
              <w:t xml:space="preserve">osaa ottaa työssään huomioon alansa kansainvälisyyskehityksen vaikutuksia ja mahdollisuuksia </w:t>
            </w:r>
          </w:p>
        </w:tc>
      </w:tr>
      <w:tr w:rsidR="00DB4161" w:rsidTr="002E0D5C">
        <w:tc>
          <w:tcPr>
            <w:tcW w:w="2977"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 xml:space="preserve">Sairaanhoitajan </w:t>
            </w:r>
            <w:r>
              <w:rPr>
                <w:rFonts w:ascii="Tahoma" w:hAnsi="Tahoma" w:cs="Tahoma"/>
                <w:b/>
                <w:color w:val="FFFFFF" w:themeColor="background1"/>
                <w:sz w:val="20"/>
                <w:szCs w:val="20"/>
              </w:rPr>
              <w:br/>
              <w:t>ammatilliset</w:t>
            </w:r>
            <w:r>
              <w:rPr>
                <w:rFonts w:ascii="Tahoma" w:hAnsi="Tahoma" w:cs="Tahoma"/>
                <w:b/>
                <w:color w:val="FFFFFF" w:themeColor="background1"/>
                <w:sz w:val="20"/>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hAnsi="Tahoma" w:cs="Tahoma"/>
                <w:b/>
                <w:snapToGrid w:val="0"/>
                <w:color w:val="FFFFFF" w:themeColor="background1"/>
                <w:sz w:val="20"/>
                <w:szCs w:val="20"/>
              </w:rPr>
            </w:pPr>
            <w:r>
              <w:rPr>
                <w:rFonts w:ascii="Tahoma" w:hAnsi="Tahoma" w:cs="Tahoma"/>
                <w:b/>
                <w:snapToGrid w:val="0"/>
                <w:color w:val="FFFFFF" w:themeColor="background1"/>
                <w:sz w:val="20"/>
                <w:szCs w:val="20"/>
              </w:rPr>
              <w:t>Osaamisen kuvaus</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t>Asiakaslähtöisyys</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osaa kohdata asiakkaan/perheen/yhteisön jäsenen oman</w:t>
            </w:r>
            <w:r>
              <w:rPr>
                <w:rFonts w:ascii="Tahoma" w:eastAsia="Times New Roman" w:hAnsi="Tahoma" w:cs="Tahoma"/>
                <w:sz w:val="20"/>
                <w:szCs w:val="20"/>
                <w:u w:val="single"/>
              </w:rPr>
              <w:t xml:space="preserve"> </w:t>
            </w:r>
            <w:r>
              <w:rPr>
                <w:rFonts w:ascii="Tahoma" w:eastAsia="Times New Roman" w:hAnsi="Tahoma" w:cs="Tahoma"/>
                <w:bCs/>
                <w:sz w:val="20"/>
                <w:szCs w:val="20"/>
              </w:rPr>
              <w:t>elämänsä</w:t>
            </w:r>
            <w:r>
              <w:rPr>
                <w:rFonts w:ascii="Tahoma" w:eastAsia="Times New Roman" w:hAnsi="Tahoma" w:cs="Tahoma"/>
                <w:sz w:val="20"/>
                <w:szCs w:val="20"/>
              </w:rPr>
              <w:t xml:space="preserve"> asiantuntijana</w:t>
            </w:r>
          </w:p>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saa hyödyntää asiakkaan kokemuksellista tietoa hänen terveytensä ja sairautensa hoidossa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osaa kohdata asiakkaan aktiivisena toimijana omassa hoidossaan</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eastAsia="Times New Roman" w:hAnsi="Tahoma" w:cs="Tahoma"/>
                <w:sz w:val="20"/>
                <w:szCs w:val="20"/>
              </w:rPr>
              <w:t>osaa arvioida asiakkaan voimavarat ja tukea häntä hoitonsa suunnittelussa, toteutuksessa ja arvioinnissa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w:t>
            </w:r>
            <w:r>
              <w:rPr>
                <w:rFonts w:ascii="Tahoma" w:hAnsi="Tahoma" w:cs="Tahoma"/>
                <w:sz w:val="20"/>
                <w:szCs w:val="20"/>
              </w:rPr>
              <w:t>saa tukea läheisten hoitoon osallistumista asiakkaan näkemyksiä ja voimavaroja kunnioittaen</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hAnsi="Tahoma" w:cs="Tahoma"/>
                <w:sz w:val="20"/>
                <w:szCs w:val="20"/>
              </w:rPr>
              <w:t>k</w:t>
            </w:r>
            <w:r>
              <w:rPr>
                <w:rFonts w:ascii="Tahoma" w:eastAsia="Times New Roman" w:hAnsi="Tahoma" w:cs="Tahoma"/>
                <w:sz w:val="20"/>
                <w:szCs w:val="20"/>
              </w:rPr>
              <w:t>ykenee ammatilliseen ja hoidolliseen vuorovaikutuksen eri-ikäisten asiakkaiden ja heidän läheistensä kanssa</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eastAsia="Times New Roman" w:hAnsi="Tahoma" w:cs="Tahoma"/>
                <w:sz w:val="20"/>
                <w:szCs w:val="20"/>
              </w:rPr>
              <w:t>ymmärtää kulttuurin merkityksen hoidossa ja osaa kohdata eri kulttuureista tulevia asiakkaita yksilöllisesti</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after="0"/>
              <w:rPr>
                <w:rFonts w:ascii="Tahoma" w:hAnsi="Tahoma" w:cs="Tahoma"/>
                <w:b/>
                <w:sz w:val="20"/>
                <w:szCs w:val="20"/>
              </w:rPr>
            </w:pPr>
            <w:r>
              <w:rPr>
                <w:rFonts w:ascii="Tahoma" w:hAnsi="Tahoma" w:cs="Tahoma"/>
                <w:b/>
                <w:sz w:val="20"/>
                <w:szCs w:val="20"/>
              </w:rPr>
              <w:t>Hoitotyön eettisyys ja ammatillisuus</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rPr>
                <w:rFonts w:ascii="Tahoma" w:hAnsi="Tahoma" w:cs="Tahoma"/>
                <w:sz w:val="20"/>
                <w:szCs w:val="20"/>
              </w:rPr>
            </w:pPr>
            <w:r>
              <w:rPr>
                <w:rFonts w:ascii="Tahoma" w:hAnsi="Tahoma" w:cs="Tahoma"/>
                <w:sz w:val="20"/>
                <w:szCs w:val="20"/>
              </w:rPr>
              <w:t>osaa toimia työssään hoitotyön arvojen ja eettisten periaatteiden mukaisesti</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hAnsi="Tahoma" w:cs="Tahoma"/>
                <w:sz w:val="20"/>
                <w:szCs w:val="20"/>
              </w:rPr>
              <w:t>osaa toimia ammatinharjoittamista koskevan lainsäädännön ja eettisten ohjeiden mukaisesti sekä osaa arvioida niiden toteutumista hoitotyössä</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hAnsi="Tahoma" w:cs="Tahoma"/>
                <w:sz w:val="20"/>
                <w:szCs w:val="20"/>
              </w:rPr>
              <w:t>osaa toimia ihmisoikeuksia loukkaamatta</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hAnsi="Tahoma" w:cs="Tahoma"/>
                <w:sz w:val="20"/>
                <w:szCs w:val="20"/>
              </w:rPr>
              <w:t>osaa toimia asiakkaan ja hoitotyön edustajana erilaisissa työryhmissä</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hAnsi="Tahoma" w:cs="Tahoma"/>
                <w:sz w:val="20"/>
                <w:szCs w:val="20"/>
              </w:rPr>
              <w:t>kykenee arvioimaan ja kehittämään omaan toimintaansa ja vastaamaan toimintansa seurauksista</w:t>
            </w:r>
          </w:p>
          <w:p w:rsidR="00DB4161" w:rsidRDefault="00DB4161" w:rsidP="00D01727">
            <w:pPr>
              <w:pStyle w:val="Luettelokappale"/>
              <w:numPr>
                <w:ilvl w:val="0"/>
                <w:numId w:val="2"/>
              </w:numPr>
              <w:spacing w:before="240" w:after="0" w:line="240" w:lineRule="auto"/>
              <w:rPr>
                <w:rFonts w:ascii="Tahoma" w:hAnsi="Tahoma" w:cs="Tahoma"/>
                <w:snapToGrid w:val="0"/>
                <w:sz w:val="20"/>
                <w:szCs w:val="20"/>
              </w:rPr>
            </w:pPr>
            <w:r>
              <w:rPr>
                <w:rFonts w:ascii="Tahoma" w:hAnsi="Tahoma" w:cs="Tahoma"/>
                <w:sz w:val="20"/>
                <w:szCs w:val="20"/>
              </w:rPr>
              <w:t>o</w:t>
            </w:r>
            <w:r>
              <w:rPr>
                <w:rFonts w:ascii="Tahoma" w:eastAsia="Times New Roman" w:hAnsi="Tahoma" w:cs="Tahoma"/>
                <w:sz w:val="20"/>
                <w:szCs w:val="20"/>
              </w:rPr>
              <w:t>maa sairaanhoitajan ammatti-identiteetin ja kykenee arvioimaan osaamistaan ja kehittymistään vuorovaikutussuhteissa</w:t>
            </w:r>
          </w:p>
          <w:p w:rsidR="00DB4161" w:rsidRDefault="00DB4161" w:rsidP="00D01727">
            <w:pPr>
              <w:pStyle w:val="Luettelokappale"/>
              <w:numPr>
                <w:ilvl w:val="0"/>
                <w:numId w:val="2"/>
              </w:numPr>
              <w:spacing w:before="240" w:after="0" w:line="240" w:lineRule="auto"/>
              <w:rPr>
                <w:rFonts w:ascii="Tahoma" w:hAnsi="Tahoma" w:cs="Tahoma"/>
                <w:snapToGrid w:val="0"/>
                <w:sz w:val="20"/>
                <w:szCs w:val="20"/>
              </w:rPr>
            </w:pPr>
            <w:r>
              <w:rPr>
                <w:rFonts w:ascii="Tahoma" w:eastAsia="Times New Roman" w:hAnsi="Tahoma" w:cs="Tahoma"/>
                <w:sz w:val="20"/>
                <w:szCs w:val="20"/>
              </w:rPr>
              <w:t>kykenee tuottamaan, jakamaan ja hyödyntämään asiantuntijuutta ja kumppanuuksia monialaisissa tiimeissä ja verkostoissa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t>Johtaminen ja yrittäjyys</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kykenee johtamaan omaa toimintaansa ja ymmärtää sisäisen yrittäjyyden merkityksen</w:t>
            </w:r>
          </w:p>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osaa arvioida työryhmän resurssit, priorisoida työtehtävät ja niihin liittyvät vastuut</w:t>
            </w:r>
          </w:p>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ymmärtää johtamisen merkityksen hoitotyössä</w:t>
            </w:r>
          </w:p>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 xml:space="preserve">ymmärtää terveysalan yrittäjyyden </w:t>
            </w:r>
            <w:proofErr w:type="gramStart"/>
            <w:r>
              <w:rPr>
                <w:rFonts w:ascii="Tahoma" w:eastAsia="Times New Roman" w:hAnsi="Tahoma" w:cs="Tahoma"/>
                <w:sz w:val="20"/>
                <w:szCs w:val="20"/>
              </w:rPr>
              <w:t>perusteet  ja</w:t>
            </w:r>
            <w:proofErr w:type="gramEnd"/>
            <w:r>
              <w:rPr>
                <w:rFonts w:ascii="Tahoma" w:eastAsia="Times New Roman" w:hAnsi="Tahoma" w:cs="Tahoma"/>
                <w:sz w:val="20"/>
                <w:szCs w:val="20"/>
              </w:rPr>
              <w:t xml:space="preserve"> merkityksen osana palvelujärjestelmää</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osaa koordinoida asiakkaan kokonaishoidon vastuunsa mukaisesti</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ymmärtää terveydenhuollon muutoksien merkityksen ja osaa toimia muutostilanteessa oman vastuunsa mukaisesti</w:t>
            </w:r>
          </w:p>
          <w:p w:rsidR="00DB4161" w:rsidRDefault="00DB4161" w:rsidP="00D01727">
            <w:pPr>
              <w:pStyle w:val="Luettelokappale"/>
              <w:numPr>
                <w:ilvl w:val="0"/>
                <w:numId w:val="2"/>
              </w:numPr>
              <w:spacing w:before="240" w:after="0" w:line="240" w:lineRule="auto"/>
              <w:rPr>
                <w:rFonts w:ascii="Tahoma" w:hAnsi="Tahoma" w:cs="Tahoma"/>
                <w:snapToGrid w:val="0"/>
                <w:sz w:val="20"/>
                <w:szCs w:val="20"/>
              </w:rPr>
            </w:pPr>
            <w:r>
              <w:rPr>
                <w:rFonts w:ascii="Tahoma" w:eastAsia="Times New Roman" w:hAnsi="Tahoma" w:cs="Tahoma"/>
                <w:sz w:val="20"/>
                <w:szCs w:val="20"/>
              </w:rPr>
              <w:t>osaa toimia erilaisissa muuttuvissa terveysalan toimintaympäristöissä hyvien työyhteisötaitojen mukaisesti</w:t>
            </w:r>
          </w:p>
          <w:p w:rsidR="00DB4161" w:rsidRDefault="00DB4161" w:rsidP="00D01727">
            <w:pPr>
              <w:pStyle w:val="Luettelokappale"/>
              <w:numPr>
                <w:ilvl w:val="0"/>
                <w:numId w:val="2"/>
              </w:numPr>
              <w:spacing w:before="240" w:after="0" w:line="240" w:lineRule="auto"/>
              <w:rPr>
                <w:rFonts w:ascii="Tahoma" w:hAnsi="Tahoma" w:cs="Tahoma"/>
                <w:snapToGrid w:val="0"/>
                <w:sz w:val="20"/>
                <w:szCs w:val="20"/>
              </w:rPr>
            </w:pPr>
            <w:r>
              <w:rPr>
                <w:rFonts w:ascii="Tahoma" w:eastAsia="Times New Roman" w:hAnsi="Tahoma" w:cs="Tahoma"/>
                <w:sz w:val="20"/>
                <w:szCs w:val="20"/>
              </w:rPr>
              <w:t>t</w:t>
            </w:r>
            <w:r>
              <w:rPr>
                <w:rFonts w:ascii="Tahoma" w:eastAsia="Times New Roman" w:hAnsi="Tahoma" w:cs="Tahoma"/>
                <w:bCs/>
                <w:sz w:val="20"/>
                <w:szCs w:val="20"/>
              </w:rPr>
              <w:t>ietää ja tunnistaa sairaanhoitajan työhön liittyvät sisällölliset ja hallinnolliset urakehitysmahdollisuudet</w:t>
            </w:r>
          </w:p>
        </w:tc>
      </w:tr>
      <w:tr w:rsid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rPr>
                <w:rFonts w:ascii="Tahoma" w:hAnsi="Tahoma" w:cs="Tahoma"/>
                <w:b/>
                <w:sz w:val="20"/>
                <w:szCs w:val="20"/>
              </w:rPr>
            </w:pPr>
            <w:proofErr w:type="spellStart"/>
            <w:r>
              <w:rPr>
                <w:rFonts w:ascii="Tahoma" w:hAnsi="Tahoma" w:cs="Tahoma"/>
                <w:b/>
                <w:sz w:val="20"/>
                <w:szCs w:val="20"/>
              </w:rPr>
              <w:lastRenderedPageBreak/>
              <w:t>Sosiaali</w:t>
            </w:r>
            <w:proofErr w:type="spellEnd"/>
            <w:r>
              <w:rPr>
                <w:rFonts w:ascii="Tahoma" w:hAnsi="Tahoma" w:cs="Tahoma"/>
                <w:b/>
                <w:sz w:val="20"/>
                <w:szCs w:val="20"/>
              </w:rPr>
              <w:t>- ja terveydenhuollon toimintaympäristö</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rPr>
                <w:rFonts w:ascii="Tahoma" w:eastAsia="Times New Roman" w:hAnsi="Tahoma" w:cs="Tahoma"/>
                <w:sz w:val="20"/>
                <w:szCs w:val="20"/>
              </w:rPr>
            </w:pPr>
            <w:r>
              <w:rPr>
                <w:rFonts w:ascii="Tahoma" w:eastAsia="Times New Roman" w:hAnsi="Tahoma" w:cs="Tahoma"/>
                <w:sz w:val="20"/>
                <w:szCs w:val="20"/>
              </w:rPr>
              <w:t xml:space="preserve">ymmärtää </w:t>
            </w:r>
            <w:proofErr w:type="spellStart"/>
            <w:r>
              <w:rPr>
                <w:rFonts w:ascii="Tahoma" w:eastAsia="Times New Roman" w:hAnsi="Tahoma" w:cs="Tahoma"/>
                <w:sz w:val="20"/>
                <w:szCs w:val="20"/>
              </w:rPr>
              <w:t>sosiaali</w:t>
            </w:r>
            <w:proofErr w:type="spellEnd"/>
            <w:r>
              <w:rPr>
                <w:rFonts w:ascii="Tahoma" w:eastAsia="Times New Roman" w:hAnsi="Tahoma" w:cs="Tahoma"/>
                <w:sz w:val="20"/>
                <w:szCs w:val="20"/>
              </w:rPr>
              <w:t>- ja terveydenhuollon organisoinnin, palvelujen tuottamisen ja järjestämisen tavat, ohjauksen ja valvonnan Suomessa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 xml:space="preserve">tietää ja osaa seurata </w:t>
            </w:r>
            <w:proofErr w:type="spellStart"/>
            <w:r>
              <w:rPr>
                <w:rFonts w:ascii="Tahoma" w:eastAsia="Times New Roman" w:hAnsi="Tahoma" w:cs="Tahoma"/>
                <w:sz w:val="20"/>
                <w:szCs w:val="20"/>
              </w:rPr>
              <w:t>sosiaali</w:t>
            </w:r>
            <w:proofErr w:type="spellEnd"/>
            <w:r>
              <w:rPr>
                <w:rFonts w:ascii="Tahoma" w:eastAsia="Times New Roman" w:hAnsi="Tahoma" w:cs="Tahoma"/>
                <w:sz w:val="20"/>
                <w:szCs w:val="20"/>
              </w:rPr>
              <w:t>- ja terveydenhuollon keskeisiä /ajankohtaisia toimenpideohjelmia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 xml:space="preserve">osaa ohjata asiakasta/potilasta käyttämään tarkoituksenmukaisia julkisen ja yksityisen sektorin </w:t>
            </w:r>
            <w:proofErr w:type="spellStart"/>
            <w:r>
              <w:rPr>
                <w:rFonts w:ascii="Tahoma" w:eastAsia="Times New Roman" w:hAnsi="Tahoma" w:cs="Tahoma"/>
                <w:sz w:val="20"/>
                <w:szCs w:val="20"/>
              </w:rPr>
              <w:t>sosiaali</w:t>
            </w:r>
            <w:proofErr w:type="spellEnd"/>
            <w:r>
              <w:rPr>
                <w:rFonts w:ascii="Tahoma" w:eastAsia="Times New Roman" w:hAnsi="Tahoma" w:cs="Tahoma"/>
                <w:sz w:val="20"/>
                <w:szCs w:val="20"/>
              </w:rPr>
              <w:t>- ja terveydenhuollon sekä 3 – sektorin palveluita terveyden ja hyvinvoinnin edistämiseksi</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ymmärtää eri toiminta- ja palveluyksikköjen merkityksen asiakkaalle osana hoito- ja palveluketjua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osaa hyödyntää sähköisiä palveluita osana potilaan / asiakkaan kokonaishoitoa</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osaa hyödyntää sosiaalista mediaa hoitotyössä sekä erottaa yksityisen ja ammatillisen roolin sosiaalisen median käytössä</w:t>
            </w:r>
          </w:p>
          <w:p w:rsidR="00DB4161" w:rsidRDefault="00DB4161" w:rsidP="00D01727">
            <w:pPr>
              <w:pStyle w:val="Luettelokappale"/>
              <w:numPr>
                <w:ilvl w:val="0"/>
                <w:numId w:val="2"/>
              </w:numPr>
              <w:spacing w:after="0" w:line="240" w:lineRule="auto"/>
              <w:rPr>
                <w:rFonts w:ascii="Tahoma" w:hAnsi="Tahoma" w:cs="Tahoma"/>
                <w:snapToGrid w:val="0"/>
                <w:sz w:val="20"/>
                <w:szCs w:val="20"/>
              </w:rPr>
            </w:pPr>
            <w:r>
              <w:rPr>
                <w:rFonts w:ascii="Tahoma" w:eastAsia="Times New Roman" w:hAnsi="Tahoma" w:cs="Tahoma"/>
                <w:sz w:val="20"/>
                <w:szCs w:val="20"/>
              </w:rPr>
              <w:t>hallitsee kliinisessä hoitotyössä tarvittavien keskeisten hoito- ja valvontalaitteiden käytön</w:t>
            </w:r>
          </w:p>
          <w:p w:rsidR="00DB4161" w:rsidRDefault="00DB4161" w:rsidP="00D01727">
            <w:pPr>
              <w:pStyle w:val="Luettelokappale"/>
              <w:numPr>
                <w:ilvl w:val="0"/>
                <w:numId w:val="2"/>
              </w:numPr>
              <w:spacing w:after="0" w:line="240" w:lineRule="auto"/>
              <w:rPr>
                <w:rFonts w:ascii="Tahoma" w:hAnsi="Tahoma" w:cs="Tahoma"/>
                <w:snapToGrid w:val="0"/>
                <w:sz w:val="20"/>
                <w:szCs w:val="20"/>
              </w:rPr>
            </w:pPr>
            <w:r>
              <w:rPr>
                <w:rFonts w:ascii="Tahoma" w:eastAsia="Times New Roman" w:hAnsi="Tahoma" w:cs="Tahoma"/>
                <w:sz w:val="20"/>
                <w:szCs w:val="20"/>
              </w:rPr>
              <w:t>osaa käyttää potilastietojärjestelmiä</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t>Kliininen hoitotyö</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autoSpaceDE w:val="0"/>
              <w:autoSpaceDN w:val="0"/>
              <w:adjustRightInd w:val="0"/>
              <w:spacing w:after="0"/>
              <w:rPr>
                <w:rFonts w:ascii="Tahoma" w:eastAsia="Times New Roman" w:hAnsi="Tahoma" w:cs="Tahoma"/>
                <w:sz w:val="20"/>
                <w:szCs w:val="20"/>
              </w:rPr>
            </w:pPr>
            <w:r>
              <w:rPr>
                <w:rFonts w:ascii="Tahoma" w:hAnsi="Tahoma" w:cs="Tahoma"/>
                <w:sz w:val="20"/>
                <w:szCs w:val="20"/>
              </w:rPr>
              <w:t xml:space="preserve">kykenee käyttämään erilaisia auttamismenetelmiä potilaan </w:t>
            </w:r>
            <w:proofErr w:type="spellStart"/>
            <w:r>
              <w:rPr>
                <w:rFonts w:ascii="Tahoma" w:hAnsi="Tahoma" w:cs="Tahoma"/>
                <w:sz w:val="20"/>
                <w:szCs w:val="20"/>
              </w:rPr>
              <w:t>psykososiaalisessa</w:t>
            </w:r>
            <w:proofErr w:type="spellEnd"/>
            <w:r>
              <w:rPr>
                <w:rFonts w:ascii="Tahoma" w:hAnsi="Tahoma" w:cs="Tahoma"/>
                <w:sz w:val="20"/>
                <w:szCs w:val="20"/>
              </w:rPr>
              <w:t xml:space="preserve"> tukemisessa</w:t>
            </w:r>
          </w:p>
          <w:p w:rsidR="00DB4161" w:rsidRDefault="00DB4161" w:rsidP="00D01727">
            <w:pPr>
              <w:pStyle w:val="Luettelokappale"/>
              <w:numPr>
                <w:ilvl w:val="0"/>
                <w:numId w:val="2"/>
              </w:numPr>
              <w:autoSpaceDE w:val="0"/>
              <w:autoSpaceDN w:val="0"/>
              <w:adjustRightInd w:val="0"/>
              <w:spacing w:after="0"/>
              <w:rPr>
                <w:rFonts w:ascii="Tahoma" w:hAnsi="Tahoma" w:cs="Tahoma"/>
                <w:sz w:val="20"/>
                <w:szCs w:val="20"/>
              </w:rPr>
            </w:pPr>
            <w:r>
              <w:rPr>
                <w:rFonts w:ascii="Tahoma" w:hAnsi="Tahoma" w:cs="Tahoma"/>
                <w:sz w:val="20"/>
                <w:szCs w:val="20"/>
              </w:rPr>
              <w:t>h</w:t>
            </w:r>
            <w:r>
              <w:rPr>
                <w:rFonts w:ascii="Tahoma" w:eastAsia="Times New Roman" w:hAnsi="Tahoma" w:cs="Tahoma"/>
                <w:sz w:val="20"/>
                <w:szCs w:val="20"/>
              </w:rPr>
              <w:t>allitsee kliinisessä hoitotyössä tarvittavat keskeiset toimenpiteet ja diagnostiset tutkimukset osana potilaan kokonaishoitoa</w:t>
            </w:r>
          </w:p>
          <w:p w:rsidR="00DB4161" w:rsidRDefault="00DB4161" w:rsidP="00D01727">
            <w:pPr>
              <w:pStyle w:val="Luettelokappale"/>
              <w:numPr>
                <w:ilvl w:val="0"/>
                <w:numId w:val="2"/>
              </w:numPr>
              <w:autoSpaceDE w:val="0"/>
              <w:autoSpaceDN w:val="0"/>
              <w:adjustRightInd w:val="0"/>
              <w:spacing w:after="0"/>
              <w:rPr>
                <w:rFonts w:ascii="Tahoma" w:hAnsi="Tahoma" w:cs="Tahoma"/>
                <w:sz w:val="20"/>
                <w:szCs w:val="20"/>
              </w:rPr>
            </w:pPr>
            <w:r>
              <w:rPr>
                <w:rFonts w:ascii="Tahoma" w:eastAsia="Times New Roman" w:hAnsi="Tahoma" w:cs="Tahoma"/>
                <w:sz w:val="20"/>
                <w:szCs w:val="20"/>
              </w:rPr>
              <w:t xml:space="preserve">osaa vastata hoidon tarpeeseen käyttämällä hoitotyön auttamismenetelmiä ja kirjata ne </w:t>
            </w:r>
            <w:r>
              <w:rPr>
                <w:rFonts w:ascii="Tahoma" w:hAnsi="Tahoma" w:cs="Tahoma"/>
                <w:sz w:val="20"/>
                <w:szCs w:val="20"/>
              </w:rPr>
              <w:t>rakenteisesti yhtenäisillä luokituksilla</w:t>
            </w:r>
          </w:p>
          <w:p w:rsidR="00DB4161" w:rsidRDefault="00DB4161" w:rsidP="00D01727">
            <w:pPr>
              <w:pStyle w:val="Luettelokappale"/>
              <w:numPr>
                <w:ilvl w:val="0"/>
                <w:numId w:val="2"/>
              </w:numPr>
              <w:spacing w:after="0" w:line="240" w:lineRule="auto"/>
              <w:rPr>
                <w:rFonts w:ascii="Tahoma" w:eastAsia="Times New Roman" w:hAnsi="Tahoma" w:cs="Tahoma"/>
                <w:sz w:val="20"/>
                <w:szCs w:val="20"/>
              </w:rPr>
            </w:pPr>
            <w:r>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rsidR="00DB4161" w:rsidRDefault="00DB4161" w:rsidP="00D01727">
            <w:pPr>
              <w:pStyle w:val="Luettelokappale"/>
              <w:numPr>
                <w:ilvl w:val="0"/>
                <w:numId w:val="2"/>
              </w:numPr>
              <w:spacing w:after="0" w:line="240" w:lineRule="auto"/>
              <w:rPr>
                <w:rFonts w:ascii="Tahoma" w:hAnsi="Tahoma" w:cs="Tahoma"/>
                <w:sz w:val="20"/>
                <w:szCs w:val="20"/>
              </w:rPr>
            </w:pPr>
            <w:r>
              <w:rPr>
                <w:rFonts w:ascii="Tahoma" w:eastAsia="Times New Roman" w:hAnsi="Tahoma" w:cs="Tahoma"/>
                <w:sz w:val="20"/>
                <w:szCs w:val="20"/>
              </w:rPr>
              <w:t>hallitsee infektioiden torjunnan periaatteet sekä osaa perustella niiden merkityksen</w:t>
            </w:r>
          </w:p>
          <w:p w:rsidR="00DB4161" w:rsidRDefault="00DB4161" w:rsidP="00D01727">
            <w:pPr>
              <w:pStyle w:val="Luettelokappale"/>
              <w:numPr>
                <w:ilvl w:val="0"/>
                <w:numId w:val="2"/>
              </w:numPr>
              <w:spacing w:after="0" w:line="240" w:lineRule="auto"/>
              <w:rPr>
                <w:rFonts w:ascii="Tahoma" w:hAnsi="Tahoma" w:cs="Tahoma"/>
                <w:sz w:val="20"/>
                <w:szCs w:val="20"/>
              </w:rPr>
            </w:pPr>
            <w:r>
              <w:rPr>
                <w:rFonts w:ascii="Tahoma" w:eastAsia="Times New Roman" w:hAnsi="Tahoma" w:cs="Tahoma"/>
                <w:sz w:val="20"/>
                <w:szCs w:val="20"/>
              </w:rPr>
              <w:t>o</w:t>
            </w:r>
            <w:r>
              <w:rPr>
                <w:rFonts w:ascii="Tahoma" w:hAnsi="Tahoma" w:cs="Tahoma"/>
                <w:sz w:val="20"/>
                <w:szCs w:val="20"/>
              </w:rPr>
              <w:t>saa suunnitella, toteuttaa ja arvioida turvallista lääkehoitoa eri sairauksien hoidossa</w:t>
            </w:r>
          </w:p>
          <w:p w:rsidR="00DB4161" w:rsidRDefault="00DB4161" w:rsidP="00D01727">
            <w:pPr>
              <w:pStyle w:val="Luettelokappale"/>
              <w:numPr>
                <w:ilvl w:val="0"/>
                <w:numId w:val="2"/>
              </w:numPr>
              <w:autoSpaceDE w:val="0"/>
              <w:autoSpaceDN w:val="0"/>
              <w:adjustRightInd w:val="0"/>
              <w:spacing w:after="0" w:line="240" w:lineRule="auto"/>
              <w:rPr>
                <w:rFonts w:ascii="Tahoma" w:hAnsi="Tahoma" w:cs="Tahoma"/>
                <w:color w:val="000000"/>
                <w:sz w:val="20"/>
                <w:szCs w:val="20"/>
              </w:rPr>
            </w:pPr>
            <w:r>
              <w:rPr>
                <w:rFonts w:ascii="Tahoma" w:hAnsi="Tahoma" w:cs="Tahoma"/>
                <w:sz w:val="20"/>
                <w:szCs w:val="20"/>
              </w:rPr>
              <w:t>osaa</w:t>
            </w:r>
            <w:r>
              <w:rPr>
                <w:rStyle w:val="Kommentinviite"/>
                <w:rFonts w:ascii="Tahoma" w:hAnsi="Tahoma" w:cs="Tahoma"/>
                <w:sz w:val="20"/>
                <w:szCs w:val="20"/>
              </w:rPr>
              <w:t xml:space="preserve"> </w:t>
            </w:r>
            <w:r>
              <w:rPr>
                <w:rFonts w:ascii="Tahoma" w:hAnsi="Tahoma" w:cs="Tahoma"/>
                <w:sz w:val="20"/>
                <w:szCs w:val="20"/>
              </w:rPr>
              <w:t>suunnitella, toteuttaa ja arvioida erilaisten potilasryhmien lääkehoitoa</w:t>
            </w:r>
          </w:p>
          <w:p w:rsidR="00DB4161" w:rsidRDefault="00DB4161" w:rsidP="00D01727">
            <w:pPr>
              <w:pStyle w:val="Luettelokappale"/>
              <w:numPr>
                <w:ilvl w:val="0"/>
                <w:numId w:val="2"/>
              </w:numPr>
              <w:autoSpaceDE w:val="0"/>
              <w:autoSpaceDN w:val="0"/>
              <w:adjustRightInd w:val="0"/>
              <w:spacing w:after="0" w:line="240" w:lineRule="auto"/>
              <w:rPr>
                <w:rFonts w:ascii="Tahoma" w:hAnsi="Tahoma" w:cs="Tahoma"/>
                <w:color w:val="000000"/>
                <w:sz w:val="20"/>
                <w:szCs w:val="20"/>
              </w:rPr>
            </w:pPr>
            <w:r>
              <w:rPr>
                <w:rFonts w:ascii="Tahoma" w:hAnsi="Tahoma" w:cs="Tahoma"/>
                <w:sz w:val="20"/>
                <w:szCs w:val="20"/>
              </w:rPr>
              <w:t>y</w:t>
            </w:r>
            <w:r>
              <w:rPr>
                <w:rFonts w:ascii="Tahoma" w:eastAsia="Times New Roman" w:hAnsi="Tahoma" w:cs="Tahoma"/>
                <w:sz w:val="20"/>
                <w:szCs w:val="20"/>
              </w:rPr>
              <w:t>mmärtää ihmiskehon elinjärjestelmien rakenteen, toiminnan ja säätelyn perusteet ja niiden taustalla olevat tekijät</w:t>
            </w:r>
          </w:p>
          <w:p w:rsidR="00DB4161" w:rsidRDefault="00DB4161" w:rsidP="00D01727">
            <w:pPr>
              <w:pStyle w:val="Luettelokappale"/>
              <w:numPr>
                <w:ilvl w:val="0"/>
                <w:numId w:val="2"/>
              </w:numPr>
              <w:autoSpaceDE w:val="0"/>
              <w:autoSpaceDN w:val="0"/>
              <w:adjustRightInd w:val="0"/>
              <w:spacing w:after="0" w:line="240" w:lineRule="auto"/>
              <w:rPr>
                <w:rFonts w:ascii="Tahoma" w:hAnsi="Tahoma" w:cs="Tahoma"/>
                <w:color w:val="000000"/>
                <w:sz w:val="20"/>
                <w:szCs w:val="20"/>
              </w:rPr>
            </w:pPr>
            <w:r>
              <w:rPr>
                <w:rFonts w:ascii="Tahoma" w:hAnsi="Tahoma" w:cs="Tahoma"/>
                <w:sz w:val="20"/>
                <w:szCs w:val="20"/>
              </w:rPr>
              <w:t>y</w:t>
            </w:r>
            <w:r>
              <w:rPr>
                <w:rFonts w:ascii="Tahoma" w:hAnsi="Tahoma" w:cs="Tahoma"/>
                <w:color w:val="000000"/>
                <w:sz w:val="20"/>
                <w:szCs w:val="20"/>
              </w:rPr>
              <w:t xml:space="preserve">mmärtää sairauksien syntymekanismit ja </w:t>
            </w:r>
            <w:r>
              <w:rPr>
                <w:rFonts w:ascii="Tahoma" w:eastAsia="Times New Roman" w:hAnsi="Tahoma" w:cs="Tahoma"/>
                <w:sz w:val="20"/>
                <w:szCs w:val="20"/>
              </w:rPr>
              <w:t>niiden aiheuttamat muutokset elimistössä</w:t>
            </w:r>
          </w:p>
          <w:p w:rsidR="00DB4161" w:rsidRDefault="00DB4161" w:rsidP="00D01727">
            <w:pPr>
              <w:pStyle w:val="Luettelokappale"/>
              <w:numPr>
                <w:ilvl w:val="0"/>
                <w:numId w:val="2"/>
              </w:numPr>
              <w:autoSpaceDE w:val="0"/>
              <w:autoSpaceDN w:val="0"/>
              <w:adjustRightInd w:val="0"/>
              <w:spacing w:after="0" w:line="240" w:lineRule="auto"/>
              <w:rPr>
                <w:rFonts w:ascii="Tahoma" w:hAnsi="Tahoma" w:cs="Tahoma"/>
                <w:color w:val="000000"/>
                <w:sz w:val="20"/>
                <w:szCs w:val="20"/>
              </w:rPr>
            </w:pPr>
            <w:r>
              <w:rPr>
                <w:rFonts w:ascii="Tahoma" w:eastAsia="Times New Roman" w:hAnsi="Tahoma" w:cs="Tahoma"/>
                <w:sz w:val="20"/>
                <w:szCs w:val="20"/>
              </w:rPr>
              <w:t>o</w:t>
            </w:r>
            <w:r>
              <w:rPr>
                <w:rFonts w:ascii="Tahoma" w:hAnsi="Tahoma" w:cs="Tahoma"/>
                <w:color w:val="000000"/>
                <w:sz w:val="20"/>
                <w:szCs w:val="20"/>
              </w:rPr>
              <w:t>saa soveltaa suomalaisia ravitsemussuosituksia kansansairauksien ehkäisyssä ja hoidossa/hoitotyössä</w:t>
            </w:r>
          </w:p>
          <w:p w:rsidR="00DB4161" w:rsidRDefault="00DB4161" w:rsidP="00D01727">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Pr>
                <w:rFonts w:ascii="Tahoma" w:hAnsi="Tahoma" w:cs="Tahoma"/>
                <w:color w:val="000000"/>
                <w:sz w:val="20"/>
                <w:szCs w:val="20"/>
              </w:rPr>
              <w:t>osaa integroida ravitsemushoitoa ja -ohjausta yhteistyössä monialaisen asiantuntijaverkoston kanssa</w:t>
            </w:r>
          </w:p>
          <w:p w:rsidR="00DB4161" w:rsidRDefault="00DB4161" w:rsidP="00D01727">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 xml:space="preserve">saa toteuttaa erilaisia </w:t>
            </w:r>
            <w:proofErr w:type="spellStart"/>
            <w:r>
              <w:rPr>
                <w:rFonts w:ascii="Tahoma" w:eastAsia="Times New Roman" w:hAnsi="Tahoma" w:cs="Tahoma"/>
                <w:sz w:val="20"/>
                <w:szCs w:val="20"/>
              </w:rPr>
              <w:t>sisä</w:t>
            </w:r>
            <w:proofErr w:type="spellEnd"/>
            <w:r>
              <w:rPr>
                <w:rFonts w:ascii="Tahoma" w:eastAsia="Times New Roman" w:hAnsi="Tahoma" w:cs="Tahoma"/>
                <w:sz w:val="20"/>
                <w:szCs w:val="20"/>
              </w:rPr>
              <w:t>- ja syöpäsairauksia sairastavien potilaiden hoitotyötä</w:t>
            </w:r>
          </w:p>
          <w:p w:rsidR="00DB4161" w:rsidRDefault="00DB4161" w:rsidP="00D01727">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saa toteuttaa kirurgista hoitoa tarvitsevan potilaan hoitotyötä</w:t>
            </w:r>
          </w:p>
          <w:p w:rsidR="00DB4161" w:rsidRDefault="00DB4161" w:rsidP="00D01727">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saa tukea ja edistää lapsiperheiden hyvinvointia</w:t>
            </w:r>
          </w:p>
          <w:p w:rsidR="00DB4161" w:rsidRDefault="00DB4161" w:rsidP="00D01727">
            <w:pPr>
              <w:pStyle w:val="Luettelokappale"/>
              <w:numPr>
                <w:ilvl w:val="0"/>
                <w:numId w:val="2"/>
              </w:numPr>
              <w:autoSpaceDE w:val="0"/>
              <w:autoSpaceDN w:val="0"/>
              <w:adjustRightInd w:val="0"/>
              <w:spacing w:before="240" w:after="0" w:line="240" w:lineRule="auto"/>
              <w:rPr>
                <w:rFonts w:ascii="Tahoma" w:hAnsi="Tahoma" w:cs="Tahoma"/>
                <w:sz w:val="20"/>
                <w:szCs w:val="20"/>
              </w:rPr>
            </w:pPr>
            <w:r>
              <w:rPr>
                <w:rFonts w:ascii="Tahoma" w:hAnsi="Tahoma" w:cs="Tahoma"/>
                <w:color w:val="000000"/>
                <w:sz w:val="20"/>
                <w:szCs w:val="20"/>
              </w:rPr>
              <w:t>y</w:t>
            </w:r>
            <w:r>
              <w:rPr>
                <w:rFonts w:ascii="Tahoma" w:eastAsia="Times New Roman" w:hAnsi="Tahoma" w:cs="Tahoma"/>
                <w:sz w:val="20"/>
                <w:szCs w:val="20"/>
              </w:rPr>
              <w:t>mmärtää raskauden, synnytyksen ja lapsivuodeajan normaalin kulun ja seurannan</w:t>
            </w:r>
          </w:p>
          <w:p w:rsidR="00DB4161" w:rsidRDefault="00DB4161" w:rsidP="00D01727">
            <w:pPr>
              <w:pStyle w:val="Luettelokappale"/>
              <w:numPr>
                <w:ilvl w:val="0"/>
                <w:numId w:val="2"/>
              </w:numPr>
              <w:autoSpaceDE w:val="0"/>
              <w:autoSpaceDN w:val="0"/>
              <w:adjustRightInd w:val="0"/>
              <w:spacing w:before="240" w:after="0" w:line="240" w:lineRule="auto"/>
              <w:rPr>
                <w:rFonts w:ascii="Tahoma" w:hAnsi="Tahoma" w:cs="Tahoma"/>
                <w:sz w:val="20"/>
                <w:szCs w:val="20"/>
              </w:rPr>
            </w:pPr>
            <w:r>
              <w:rPr>
                <w:rFonts w:ascii="Tahoma" w:hAnsi="Tahoma" w:cs="Tahoma"/>
                <w:color w:val="000000"/>
                <w:sz w:val="20"/>
                <w:szCs w:val="20"/>
              </w:rPr>
              <w:t>o</w:t>
            </w:r>
            <w:r>
              <w:rPr>
                <w:rFonts w:ascii="Tahoma" w:hAnsi="Tahoma" w:cs="Tahoma"/>
                <w:sz w:val="20"/>
                <w:szCs w:val="20"/>
              </w:rPr>
              <w:t>saa tukea perheitä vanhemmuuteen kasvussa ja vastasyntyneen hoidossa</w:t>
            </w:r>
          </w:p>
          <w:p w:rsidR="00DB4161" w:rsidRDefault="00DB4161" w:rsidP="00D01727">
            <w:pPr>
              <w:pStyle w:val="Luettelokappale"/>
              <w:numPr>
                <w:ilvl w:val="0"/>
                <w:numId w:val="2"/>
              </w:numPr>
              <w:autoSpaceDE w:val="0"/>
              <w:autoSpaceDN w:val="0"/>
              <w:adjustRightInd w:val="0"/>
              <w:spacing w:before="240" w:after="0" w:line="240" w:lineRule="auto"/>
              <w:rPr>
                <w:rFonts w:ascii="Tahoma" w:hAnsi="Tahoma" w:cs="Tahoma"/>
                <w:sz w:val="20"/>
                <w:szCs w:val="20"/>
              </w:rPr>
            </w:pPr>
            <w:r>
              <w:rPr>
                <w:rFonts w:ascii="Tahoma" w:hAnsi="Tahoma" w:cs="Tahoma"/>
                <w:color w:val="000000"/>
                <w:sz w:val="20"/>
                <w:szCs w:val="20"/>
              </w:rPr>
              <w:t>o</w:t>
            </w:r>
            <w:r>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rsidR="00DB4161" w:rsidRDefault="00DB4161" w:rsidP="00D01727">
            <w:pPr>
              <w:pStyle w:val="Luettelokappale"/>
              <w:numPr>
                <w:ilvl w:val="0"/>
                <w:numId w:val="2"/>
              </w:numPr>
              <w:autoSpaceDE w:val="0"/>
              <w:autoSpaceDN w:val="0"/>
              <w:adjustRightInd w:val="0"/>
              <w:spacing w:before="240" w:after="0" w:line="240" w:lineRule="auto"/>
              <w:rPr>
                <w:rFonts w:ascii="Tahoma" w:hAnsi="Tahoma" w:cs="Tahoma"/>
                <w:sz w:val="20"/>
                <w:szCs w:val="20"/>
              </w:rPr>
            </w:pPr>
            <w:r>
              <w:rPr>
                <w:rFonts w:ascii="Tahoma" w:hAnsi="Tahoma" w:cs="Tahoma"/>
                <w:color w:val="000000"/>
                <w:sz w:val="20"/>
                <w:szCs w:val="20"/>
              </w:rPr>
              <w:lastRenderedPageBreak/>
              <w:t>y</w:t>
            </w:r>
            <w:r>
              <w:rPr>
                <w:rFonts w:ascii="Tahoma" w:eastAsia="Times New Roman" w:hAnsi="Tahoma" w:cs="Tahoma"/>
                <w:sz w:val="20"/>
                <w:szCs w:val="20"/>
              </w:rPr>
              <w:t>mmärtää mielenterveyden ja päihteiden käytön vaikutuksen ihmisen ja hänen perheensä hyvinvointiin</w:t>
            </w:r>
          </w:p>
          <w:p w:rsidR="00DB4161" w:rsidRDefault="00DB4161" w:rsidP="00D01727">
            <w:pPr>
              <w:pStyle w:val="Luettelokappale"/>
              <w:numPr>
                <w:ilvl w:val="0"/>
                <w:numId w:val="2"/>
              </w:numPr>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saa tukea akuutissa kriisissä olevan asiakasta</w:t>
            </w:r>
          </w:p>
          <w:p w:rsidR="00DB4161" w:rsidRDefault="00DB4161" w:rsidP="00D01727">
            <w:pPr>
              <w:pStyle w:val="Luettelokappale"/>
              <w:numPr>
                <w:ilvl w:val="0"/>
                <w:numId w:val="2"/>
              </w:numPr>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saa tukea iäkkään ihmisen hyvinvoinnin, terveyden ja toimintakyvyn saavuttamista ja säilyttämistä</w:t>
            </w:r>
          </w:p>
          <w:p w:rsidR="00DB4161" w:rsidRDefault="00DB4161" w:rsidP="00D01727">
            <w:pPr>
              <w:pStyle w:val="Luettelokappale"/>
              <w:numPr>
                <w:ilvl w:val="0"/>
                <w:numId w:val="2"/>
              </w:numPr>
              <w:spacing w:before="100" w:beforeAutospacing="1" w:after="100" w:afterAutospacing="1"/>
              <w:rPr>
                <w:rFonts w:ascii="Tahoma" w:eastAsia="Times New Roman" w:hAnsi="Tahoma" w:cs="Tahoma"/>
                <w:sz w:val="20"/>
                <w:szCs w:val="20"/>
              </w:rPr>
            </w:pPr>
            <w:r>
              <w:rPr>
                <w:rFonts w:ascii="Tahoma" w:hAnsi="Tahoma" w:cs="Tahoma"/>
                <w:color w:val="000000"/>
                <w:sz w:val="20"/>
                <w:szCs w:val="20"/>
              </w:rPr>
              <w:t>y</w:t>
            </w:r>
            <w:r>
              <w:rPr>
                <w:rFonts w:ascii="Tahoma" w:eastAsia="Times New Roman" w:hAnsi="Tahoma" w:cs="Tahoma"/>
                <w:sz w:val="20"/>
                <w:szCs w:val="20"/>
              </w:rPr>
              <w:t>mmärtää arvioida kiireellistä hoitoa tarvitsevan potilaan hoidontarpeen</w:t>
            </w:r>
          </w:p>
          <w:p w:rsidR="00DB4161" w:rsidRDefault="00DB4161" w:rsidP="00D01727">
            <w:pPr>
              <w:pStyle w:val="Luettelokappale"/>
              <w:numPr>
                <w:ilvl w:val="0"/>
                <w:numId w:val="2"/>
              </w:numPr>
              <w:rPr>
                <w:rFonts w:ascii="Tahoma" w:eastAsia="Times New Roman" w:hAnsi="Tahoma" w:cs="Tahoma"/>
                <w:sz w:val="20"/>
                <w:szCs w:val="20"/>
              </w:rPr>
            </w:pPr>
            <w:r>
              <w:rPr>
                <w:rFonts w:ascii="Tahoma" w:hAnsi="Tahoma" w:cs="Tahoma"/>
                <w:color w:val="000000"/>
                <w:sz w:val="20"/>
                <w:szCs w:val="20"/>
              </w:rPr>
              <w:t>o</w:t>
            </w:r>
            <w:r>
              <w:rPr>
                <w:rFonts w:ascii="Tahoma" w:eastAsia="Times New Roman" w:hAnsi="Tahoma" w:cs="Tahoma"/>
                <w:sz w:val="20"/>
                <w:szCs w:val="20"/>
              </w:rPr>
              <w:t>saa tukea kiireellistä hoitoa tarvitsevaa potilasta ja hänen läheisiään</w:t>
            </w:r>
          </w:p>
          <w:p w:rsidR="00DB4161" w:rsidRDefault="00DB4161" w:rsidP="00D01727">
            <w:pPr>
              <w:pStyle w:val="Luettelokappale"/>
              <w:numPr>
                <w:ilvl w:val="0"/>
                <w:numId w:val="2"/>
              </w:numPr>
              <w:rPr>
                <w:rFonts w:ascii="Tahoma" w:hAnsi="Tahoma" w:cs="Tahoma"/>
                <w:sz w:val="20"/>
                <w:szCs w:val="20"/>
              </w:rPr>
            </w:pPr>
            <w:r>
              <w:rPr>
                <w:rFonts w:ascii="Tahoma" w:hAnsi="Tahoma" w:cs="Tahoma"/>
                <w:color w:val="000000"/>
                <w:sz w:val="20"/>
                <w:szCs w:val="20"/>
              </w:rPr>
              <w:t>o</w:t>
            </w:r>
            <w:r>
              <w:rPr>
                <w:rFonts w:ascii="Tahoma" w:hAnsi="Tahoma" w:cs="Tahoma"/>
                <w:sz w:val="20"/>
                <w:szCs w:val="20"/>
              </w:rPr>
              <w:t>saa toteuttaa parantumattomasti sairaan ja pitkäaikaissairaan potilaan oireenmukaista ja inhimillistä hoitotyötä ja tukea hänen läheisiään</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Calibri" w:hAnsi="Tahoma" w:cs="Tahoma"/>
                <w:sz w:val="20"/>
                <w:szCs w:val="20"/>
              </w:rPr>
              <w:t>osaa tukea kehitysvammaisen ja vammautuneen toimintakykyä ja osallisuutta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lastRenderedPageBreak/>
              <w:t>Näyttöön perustuva toiminta ja päätöksenteko</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kykenee käyttämään hoitotieteellistä tietoa päätöksenteossa</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kykenee ratkaisemaan ammatillisiin tilanteisiin liittyviä ongelmia ja ristiriitoja moniammatillisissa tiimeissä</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kykenee tarkastelemaan omaa osaamistaan kriittisesti</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osaa määritellä hoitotyön tarpeen, suunnitella, toteuttaa ja arvioida hoitotyötä päätöksentekoprosessin mukaisesti</w:t>
            </w:r>
          </w:p>
          <w:p w:rsidR="00DB4161" w:rsidRDefault="00DB4161" w:rsidP="00D01727">
            <w:pPr>
              <w:pStyle w:val="Luettelokappale"/>
              <w:numPr>
                <w:ilvl w:val="0"/>
                <w:numId w:val="2"/>
              </w:numPr>
              <w:spacing w:before="240" w:after="0" w:line="240" w:lineRule="auto"/>
              <w:rPr>
                <w:rFonts w:ascii="Tahoma" w:eastAsia="Times New Roman" w:hAnsi="Tahoma" w:cs="Tahoma"/>
                <w:sz w:val="20"/>
                <w:szCs w:val="20"/>
              </w:rPr>
            </w:pPr>
            <w:r>
              <w:rPr>
                <w:rFonts w:ascii="Tahoma" w:eastAsia="Times New Roman" w:hAnsi="Tahoma" w:cs="Tahoma"/>
                <w:sz w:val="20"/>
                <w:szCs w:val="20"/>
              </w:rPr>
              <w:t>osaa hyödyntää aktiivisesti tieteellistä tietoa (tutkimusnäyttöön perustuvat suositukset, katsaukset) hoitotyön päätöksenteossa</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 xml:space="preserve">kykenee osallistumaan </w:t>
            </w:r>
            <w:proofErr w:type="spellStart"/>
            <w:r>
              <w:rPr>
                <w:rFonts w:ascii="Tahoma" w:eastAsia="Times New Roman" w:hAnsi="Tahoma" w:cs="Tahoma"/>
                <w:sz w:val="20"/>
                <w:szCs w:val="20"/>
              </w:rPr>
              <w:t>kehittämis</w:t>
            </w:r>
            <w:proofErr w:type="spellEnd"/>
            <w:r>
              <w:rPr>
                <w:rFonts w:ascii="Tahoma" w:eastAsia="Times New Roman" w:hAnsi="Tahoma" w:cs="Tahoma"/>
                <w:sz w:val="20"/>
                <w:szCs w:val="20"/>
              </w:rPr>
              <w:t>-, innovaatio - ja tutkimusprosesseihin</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hallitsee tiedonhaun yleisimmistä terveystieteiden tietokannoista</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osaa lukea ja kriittisesti arvioida tieteellisiä julkaisuja</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 xml:space="preserve">ymmärtää näyttöön perustuvan toiminnan -käsitteen ja </w:t>
            </w:r>
            <w:proofErr w:type="spellStart"/>
            <w:r>
              <w:rPr>
                <w:rFonts w:ascii="Tahoma" w:eastAsia="Times New Roman" w:hAnsi="Tahoma" w:cs="Tahoma"/>
                <w:sz w:val="20"/>
                <w:szCs w:val="20"/>
              </w:rPr>
              <w:t>NPT:n</w:t>
            </w:r>
            <w:proofErr w:type="spellEnd"/>
            <w:r>
              <w:rPr>
                <w:rFonts w:ascii="Tahoma" w:eastAsia="Times New Roman" w:hAnsi="Tahoma" w:cs="Tahoma"/>
                <w:sz w:val="20"/>
                <w:szCs w:val="20"/>
              </w:rPr>
              <w:t xml:space="preserve"> merkityksen </w:t>
            </w:r>
            <w:proofErr w:type="spellStart"/>
            <w:r>
              <w:rPr>
                <w:rFonts w:ascii="Tahoma" w:eastAsia="Times New Roman" w:hAnsi="Tahoma" w:cs="Tahoma"/>
                <w:sz w:val="20"/>
                <w:szCs w:val="20"/>
              </w:rPr>
              <w:t>sosiaali</w:t>
            </w:r>
            <w:proofErr w:type="spellEnd"/>
            <w:r>
              <w:rPr>
                <w:rFonts w:ascii="Tahoma" w:eastAsia="Times New Roman" w:hAnsi="Tahoma" w:cs="Tahoma"/>
                <w:sz w:val="20"/>
                <w:szCs w:val="20"/>
              </w:rPr>
              <w:t>- ja terveydenhuollossa</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ymmärtää sairaanhoitajan osuuden näyttöön perustuvassa toiminnassa ja sitoutuu siihen</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kykenee tunnistamaan ja kriittisesti arvioimaan toimintaansa ja toimintakäytänteitä</w:t>
            </w:r>
          </w:p>
          <w:p w:rsidR="00DB4161" w:rsidRDefault="00DB4161" w:rsidP="00D01727">
            <w:pPr>
              <w:pStyle w:val="Luettelokappale"/>
              <w:numPr>
                <w:ilvl w:val="0"/>
                <w:numId w:val="2"/>
              </w:numPr>
              <w:rPr>
                <w:rFonts w:ascii="Tahoma" w:eastAsia="Times New Roman" w:hAnsi="Tahoma" w:cs="Tahoma"/>
                <w:sz w:val="20"/>
                <w:szCs w:val="20"/>
              </w:rPr>
            </w:pPr>
            <w:r>
              <w:rPr>
                <w:rFonts w:ascii="Tahoma" w:eastAsia="Times New Roman" w:hAnsi="Tahoma" w:cs="Tahoma"/>
                <w:sz w:val="20"/>
                <w:szCs w:val="20"/>
              </w:rPr>
              <w:t>ymmärtää yhtenäisten käytäntöjen merkityksen asiakkaan hoidossa ja toimii niiden mukaisesti</w:t>
            </w:r>
          </w:p>
          <w:p w:rsidR="00DB4161" w:rsidRDefault="00DB4161" w:rsidP="00D01727">
            <w:pPr>
              <w:pStyle w:val="Luettelokappale"/>
              <w:numPr>
                <w:ilvl w:val="0"/>
                <w:numId w:val="2"/>
              </w:numPr>
              <w:rPr>
                <w:rFonts w:ascii="Tahoma" w:hAnsi="Tahoma" w:cs="Tahoma"/>
                <w:snapToGrid w:val="0"/>
                <w:sz w:val="20"/>
                <w:szCs w:val="20"/>
              </w:rPr>
            </w:pPr>
            <w:r>
              <w:rPr>
                <w:rFonts w:ascii="Tahoma" w:eastAsia="Times New Roman" w:hAnsi="Tahoma" w:cs="Tahoma"/>
                <w:sz w:val="20"/>
                <w:szCs w:val="20"/>
              </w:rPr>
              <w:t>osaa arvioida, seurata ja dokumentoida yhtenäisen käytännön tuloksia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t>Ohjaus- ja opetusosaaminen</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tabs>
                <w:tab w:val="left" w:pos="3969"/>
              </w:tabs>
              <w:spacing w:after="0"/>
              <w:rPr>
                <w:rFonts w:ascii="Tahoma" w:hAnsi="Tahoma" w:cs="Tahoma"/>
                <w:sz w:val="20"/>
                <w:szCs w:val="20"/>
              </w:rPr>
            </w:pPr>
            <w:r>
              <w:rPr>
                <w:rFonts w:ascii="Tahoma" w:hAnsi="Tahoma" w:cs="Tahoma"/>
                <w:sz w:val="20"/>
                <w:szCs w:val="20"/>
              </w:rPr>
              <w:t>ymmärtää ohjauksen ja opetuksen filosofiset, eettiset ja pedagogiset lähtökohdat ja niiden merkityksen toteuttaessaan ohjausta ja opetusta</w:t>
            </w:r>
          </w:p>
          <w:p w:rsidR="00DB4161" w:rsidRDefault="00DB4161" w:rsidP="00D01727">
            <w:pPr>
              <w:pStyle w:val="Luettelokappale"/>
              <w:numPr>
                <w:ilvl w:val="0"/>
                <w:numId w:val="2"/>
              </w:numPr>
              <w:tabs>
                <w:tab w:val="left" w:pos="3969"/>
              </w:tabs>
              <w:spacing w:after="0"/>
              <w:rPr>
                <w:rFonts w:ascii="Tahoma" w:hAnsi="Tahoma" w:cs="Tahoma"/>
                <w:sz w:val="20"/>
                <w:szCs w:val="20"/>
              </w:rPr>
            </w:pPr>
            <w:r>
              <w:rPr>
                <w:rFonts w:ascii="Tahoma" w:hAnsi="Tahoma" w:cs="Tahoma"/>
                <w:sz w:val="20"/>
                <w:szCs w:val="20"/>
              </w:rPr>
              <w:t>osaa suunnitella, toteuttaa ja arvioida ohjausta ja opetusta asiakas- ja ryhmälähtöisesti yhteistyössä muiden asiantuntijoiden kanssa</w:t>
            </w:r>
          </w:p>
          <w:p w:rsidR="00DB4161" w:rsidRDefault="00DB4161" w:rsidP="00D01727">
            <w:pPr>
              <w:pStyle w:val="Luettelokappale"/>
              <w:numPr>
                <w:ilvl w:val="0"/>
                <w:numId w:val="2"/>
              </w:numPr>
              <w:tabs>
                <w:tab w:val="left" w:pos="3969"/>
              </w:tabs>
              <w:spacing w:after="0"/>
              <w:rPr>
                <w:rFonts w:ascii="Tahoma" w:hAnsi="Tahoma" w:cs="Tahoma"/>
                <w:sz w:val="20"/>
                <w:szCs w:val="20"/>
              </w:rPr>
            </w:pPr>
            <w:r>
              <w:rPr>
                <w:rFonts w:ascii="Tahoma" w:hAnsi="Tahoma" w:cs="Tahoma"/>
                <w:sz w:val="20"/>
                <w:szCs w:val="20"/>
              </w:rPr>
              <w:t>hallitsee ohjauksen ja opetuksen sairaanhoitajan työmenetelmänä eri konteksteissa</w:t>
            </w:r>
          </w:p>
          <w:p w:rsidR="00DB4161" w:rsidRDefault="00DB4161" w:rsidP="00D01727">
            <w:pPr>
              <w:pStyle w:val="Luettelokappale"/>
              <w:numPr>
                <w:ilvl w:val="0"/>
                <w:numId w:val="2"/>
              </w:numPr>
              <w:tabs>
                <w:tab w:val="left" w:pos="3969"/>
              </w:tabs>
              <w:spacing w:after="0"/>
              <w:rPr>
                <w:rFonts w:ascii="Tahoma" w:hAnsi="Tahoma" w:cs="Tahoma"/>
                <w:sz w:val="20"/>
                <w:szCs w:val="20"/>
              </w:rPr>
            </w:pPr>
            <w:r>
              <w:rPr>
                <w:rFonts w:ascii="Tahoma" w:hAnsi="Tahoma" w:cs="Tahoma"/>
                <w:sz w:val="20"/>
                <w:szCs w:val="20"/>
              </w:rPr>
              <w:t>osaa käyttää tilanteeseen sopivia asiakaslähtöisiä opetus- ja ohjausmenetelmiä</w:t>
            </w:r>
          </w:p>
          <w:p w:rsidR="00DB4161" w:rsidRDefault="00DB4161" w:rsidP="00D01727">
            <w:pPr>
              <w:pStyle w:val="Luettelokappale"/>
              <w:numPr>
                <w:ilvl w:val="0"/>
                <w:numId w:val="2"/>
              </w:numPr>
              <w:tabs>
                <w:tab w:val="left" w:pos="3969"/>
              </w:tabs>
              <w:spacing w:after="0"/>
              <w:rPr>
                <w:rFonts w:ascii="Tahoma" w:hAnsi="Tahoma" w:cs="Tahoma"/>
                <w:snapToGrid w:val="0"/>
                <w:sz w:val="20"/>
                <w:szCs w:val="20"/>
              </w:rPr>
            </w:pPr>
            <w:r>
              <w:rPr>
                <w:rFonts w:ascii="Tahoma" w:hAnsi="Tahoma" w:cs="Tahoma"/>
                <w:sz w:val="20"/>
                <w:szCs w:val="20"/>
              </w:rPr>
              <w:t>osaa käyttää tarkoituksenmukaisesti olemassa olevaa, ja tuottaa uutta opetus- ja ohjausmateriaalia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r>
              <w:rPr>
                <w:rFonts w:ascii="Tahoma" w:hAnsi="Tahoma" w:cs="Tahoma"/>
                <w:b/>
                <w:sz w:val="20"/>
                <w:szCs w:val="20"/>
              </w:rPr>
              <w:t>Terveyden ja toimintakyvyn edistäminen</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autoSpaceDE w:val="0"/>
              <w:autoSpaceDN w:val="0"/>
              <w:adjustRightInd w:val="0"/>
              <w:ind w:right="454"/>
              <w:rPr>
                <w:rFonts w:ascii="Tahoma" w:hAnsi="Tahoma" w:cs="Tahoma"/>
                <w:sz w:val="20"/>
                <w:szCs w:val="20"/>
              </w:rPr>
            </w:pPr>
            <w:r>
              <w:rPr>
                <w:rFonts w:ascii="Tahoma" w:hAnsi="Tahoma" w:cs="Tahoma"/>
                <w:sz w:val="20"/>
                <w:szCs w:val="20"/>
              </w:rPr>
              <w:t>ymmärtää yhteiskunnallisen päätöksenteon ja rakenteiden yhteydet terveyden ja toimintakyvyn edistämisessä</w:t>
            </w:r>
          </w:p>
          <w:p w:rsidR="00DB4161" w:rsidRDefault="00DB4161" w:rsidP="00D01727">
            <w:pPr>
              <w:pStyle w:val="Luettelokappale"/>
              <w:numPr>
                <w:ilvl w:val="0"/>
                <w:numId w:val="2"/>
              </w:numPr>
              <w:autoSpaceDE w:val="0"/>
              <w:autoSpaceDN w:val="0"/>
              <w:adjustRightInd w:val="0"/>
              <w:ind w:right="454"/>
              <w:rPr>
                <w:rFonts w:ascii="Tahoma" w:eastAsia="Calibri" w:hAnsi="Tahoma" w:cs="Tahoma"/>
                <w:sz w:val="20"/>
                <w:szCs w:val="20"/>
              </w:rPr>
            </w:pPr>
            <w:r>
              <w:rPr>
                <w:rFonts w:ascii="Tahoma" w:eastAsia="Calibri" w:hAnsi="Tahoma" w:cs="Tahoma"/>
                <w:sz w:val="20"/>
                <w:szCs w:val="20"/>
              </w:rPr>
              <w:t>ymmärtää terveyden edistämisen taloudellisia lähtökohtia</w:t>
            </w:r>
          </w:p>
          <w:p w:rsidR="00DB4161" w:rsidRDefault="00DB4161" w:rsidP="00D01727">
            <w:pPr>
              <w:pStyle w:val="Luettelokappale"/>
              <w:numPr>
                <w:ilvl w:val="0"/>
                <w:numId w:val="2"/>
              </w:numPr>
              <w:autoSpaceDE w:val="0"/>
              <w:autoSpaceDN w:val="0"/>
              <w:adjustRightInd w:val="0"/>
              <w:ind w:right="454"/>
              <w:rPr>
                <w:rFonts w:ascii="Tahoma" w:eastAsia="Calibri" w:hAnsi="Tahoma" w:cs="Tahoma"/>
                <w:sz w:val="20"/>
                <w:szCs w:val="20"/>
              </w:rPr>
            </w:pPr>
            <w:r>
              <w:rPr>
                <w:rFonts w:ascii="Tahoma" w:eastAsia="Calibri" w:hAnsi="Tahoma" w:cs="Tahoma"/>
                <w:sz w:val="20"/>
                <w:szCs w:val="20"/>
              </w:rPr>
              <w:lastRenderedPageBreak/>
              <w:t>ymmärtää terveyden edistämisen periaatteita ja osaa toimia terveyden edistämisen arvolähtökohtien mukaisesti</w:t>
            </w:r>
          </w:p>
          <w:p w:rsidR="00DB4161" w:rsidRDefault="00DB4161" w:rsidP="00D01727">
            <w:pPr>
              <w:pStyle w:val="Luettelokappale"/>
              <w:numPr>
                <w:ilvl w:val="0"/>
                <w:numId w:val="2"/>
              </w:numPr>
              <w:autoSpaceDE w:val="0"/>
              <w:autoSpaceDN w:val="0"/>
              <w:adjustRightInd w:val="0"/>
              <w:ind w:right="454"/>
              <w:rPr>
                <w:rFonts w:ascii="Tahoma" w:hAnsi="Tahoma" w:cs="Tahoma"/>
                <w:sz w:val="20"/>
                <w:szCs w:val="20"/>
              </w:rPr>
            </w:pPr>
            <w:r>
              <w:rPr>
                <w:rFonts w:ascii="Tahoma" w:hAnsi="Tahoma" w:cs="Tahoma"/>
                <w:sz w:val="20"/>
                <w:szCs w:val="20"/>
              </w:rPr>
              <w:t>ymmärtää yhteiskunnallisen päätöksenteon ja rakenteiden yhteydet terveyden ja toimintakyvyn edistämisessä</w:t>
            </w:r>
          </w:p>
          <w:p w:rsidR="00DB4161" w:rsidRDefault="00DB4161" w:rsidP="00D01727">
            <w:pPr>
              <w:pStyle w:val="Luettelokappale"/>
              <w:numPr>
                <w:ilvl w:val="0"/>
                <w:numId w:val="2"/>
              </w:numPr>
              <w:rPr>
                <w:rFonts w:ascii="Tahoma" w:hAnsi="Tahoma" w:cs="Tahoma"/>
                <w:sz w:val="20"/>
                <w:szCs w:val="20"/>
              </w:rPr>
            </w:pPr>
            <w:r>
              <w:rPr>
                <w:rFonts w:ascii="Tahoma" w:hAnsi="Tahoma" w:cs="Tahoma"/>
                <w:sz w:val="20"/>
                <w:szCs w:val="20"/>
              </w:rPr>
              <w:t>kykenee tunnistamaan ja arvioimaan väestön terveydentilaa ja hyvinvointia ja niihin yhteydessä olevia tekijöitä yksilön ja yhteisön tasolla</w:t>
            </w:r>
          </w:p>
          <w:p w:rsidR="00DB4161" w:rsidRDefault="00DB4161" w:rsidP="00D01727">
            <w:pPr>
              <w:pStyle w:val="Luettelokappale"/>
              <w:numPr>
                <w:ilvl w:val="0"/>
                <w:numId w:val="2"/>
              </w:numPr>
              <w:spacing w:before="240" w:after="0" w:line="240" w:lineRule="auto"/>
              <w:rPr>
                <w:rFonts w:ascii="Tahoma" w:hAnsi="Tahoma" w:cs="Tahoma"/>
                <w:sz w:val="20"/>
                <w:szCs w:val="20"/>
              </w:rPr>
            </w:pPr>
            <w:r>
              <w:rPr>
                <w:rFonts w:ascii="Tahoma" w:hAnsi="Tahoma" w:cs="Tahoma"/>
                <w:sz w:val="20"/>
                <w:szCs w:val="20"/>
              </w:rPr>
              <w:t>kykenee hyödyntämään olemassa olevaa tietoa (esim. rekisterit ja tilastot) väestön terveyshaasteista yksilön ja yhteisön tasolla</w:t>
            </w:r>
          </w:p>
          <w:p w:rsidR="00DB4161" w:rsidRDefault="00DB4161" w:rsidP="00D01727">
            <w:pPr>
              <w:pStyle w:val="Luettelokappale"/>
              <w:numPr>
                <w:ilvl w:val="0"/>
                <w:numId w:val="2"/>
              </w:numPr>
              <w:rPr>
                <w:rFonts w:ascii="Tahoma" w:hAnsi="Tahoma" w:cs="Tahoma"/>
                <w:sz w:val="20"/>
                <w:szCs w:val="20"/>
              </w:rPr>
            </w:pPr>
            <w:r>
              <w:rPr>
                <w:rFonts w:ascii="Tahoma" w:hAnsi="Tahoma" w:cs="Tahoma"/>
                <w:sz w:val="20"/>
                <w:szCs w:val="20"/>
              </w:rPr>
              <w:t>kykenee tunnistamaan kansanterveysongelmia aiheuttavia tekijöitä</w:t>
            </w:r>
          </w:p>
          <w:p w:rsidR="00DB4161" w:rsidRDefault="00DB4161" w:rsidP="00D01727">
            <w:pPr>
              <w:pStyle w:val="Luettelokappale"/>
              <w:numPr>
                <w:ilvl w:val="0"/>
                <w:numId w:val="2"/>
              </w:numPr>
              <w:rPr>
                <w:rFonts w:ascii="Tahoma" w:hAnsi="Tahoma" w:cs="Tahoma"/>
                <w:sz w:val="20"/>
                <w:szCs w:val="20"/>
              </w:rPr>
            </w:pPr>
            <w:r>
              <w:rPr>
                <w:rFonts w:ascii="Tahoma" w:hAnsi="Tahoma" w:cs="Tahoma"/>
                <w:sz w:val="20"/>
                <w:szCs w:val="20"/>
              </w:rPr>
              <w:t>kykenee ehkäisemään riskitekijöitä, jotka heikentävät terveyttä ja toiminta- sekä työkykyä ja johtavat toiminnan vajavuuksiin sekä kykenee puuttumaan niihin varhain</w:t>
            </w:r>
          </w:p>
          <w:p w:rsidR="00DB4161" w:rsidRDefault="00DB4161" w:rsidP="00D01727">
            <w:pPr>
              <w:pStyle w:val="Luettelokappale"/>
              <w:numPr>
                <w:ilvl w:val="0"/>
                <w:numId w:val="2"/>
              </w:numPr>
              <w:rPr>
                <w:rFonts w:ascii="Tahoma" w:hAnsi="Tahoma" w:cs="Tahoma"/>
                <w:snapToGrid w:val="0"/>
                <w:sz w:val="20"/>
                <w:szCs w:val="20"/>
              </w:rPr>
            </w:pPr>
            <w:r>
              <w:rPr>
                <w:rFonts w:ascii="Tahoma" w:hAnsi="Tahoma" w:cs="Tahoma"/>
                <w:kern w:val="24"/>
                <w:sz w:val="20"/>
                <w:szCs w:val="20"/>
              </w:rPr>
              <w:t>kykenee suunnittelemaan, toteuttamaan ja arvioimaan terveyden ja toimintakyvyn edistämisen interventioita yksilö-, ryhmä- ja yhteisötasoilla</w:t>
            </w:r>
            <w:r>
              <w:rPr>
                <w:rFonts w:ascii="Tahoma" w:hAnsi="Tahoma" w:cs="Tahoma"/>
                <w:sz w:val="20"/>
                <w:szCs w:val="20"/>
              </w:rPr>
              <w:t xml:space="preserve"> hyödyntäen moniasiantuntija- ja moniammatillista verkostoa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ind w:left="12"/>
              <w:rPr>
                <w:rFonts w:ascii="Tahoma" w:hAnsi="Tahoma" w:cs="Tahoma"/>
                <w:b/>
                <w:sz w:val="20"/>
                <w:szCs w:val="20"/>
              </w:rPr>
            </w:pPr>
            <w:proofErr w:type="spellStart"/>
            <w:r>
              <w:rPr>
                <w:rFonts w:ascii="Tahoma" w:hAnsi="Tahoma" w:cs="Tahoma"/>
                <w:b/>
                <w:sz w:val="20"/>
                <w:szCs w:val="20"/>
              </w:rPr>
              <w:lastRenderedPageBreak/>
              <w:t>Sosiaali</w:t>
            </w:r>
            <w:proofErr w:type="spellEnd"/>
            <w:r>
              <w:rPr>
                <w:rFonts w:ascii="Tahoma" w:hAnsi="Tahoma" w:cs="Tahoma"/>
                <w:b/>
                <w:sz w:val="20"/>
                <w:szCs w:val="20"/>
              </w:rPr>
              <w:t>- ja terveyspalvelujen laatu ja turvallisuus</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ymmärtää toimintayksikön turvallisuuden hallinnan periaatteet ja vastuunsa niiden edistämisessä</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ymmärtää ammatillisen vastuunsa potilasturvallisuuden varmistamisessa ja edistämisessä</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kykenee edistämään potilasturvallisuutta potilaan hoitoprosessin kaikissa vaiheissa</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osaa ohjata potilasta ja hänen läheisiään hoitoja koskevassa päätöksenteossa ja turvallisuuden edistämisessä</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osoittaa vastuunsa hoitotyön laadusta omassa toiminnassaan</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kykenee ehkäisemään ja tunnistamaan laatupoikkeamia hoitoprosessin kaikissa vaiheissa</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kykenee arvioimaan hoitotyön laatua ja menetelmiä hoitoprosessin kaikissa vaiheissa</w:t>
            </w:r>
          </w:p>
          <w:p w:rsidR="00DB4161" w:rsidRDefault="00DB4161" w:rsidP="00D01727">
            <w:pPr>
              <w:pStyle w:val="Luettelokappale"/>
              <w:numPr>
                <w:ilvl w:val="0"/>
                <w:numId w:val="2"/>
              </w:numPr>
              <w:autoSpaceDE w:val="0"/>
              <w:autoSpaceDN w:val="0"/>
              <w:adjustRightInd w:val="0"/>
              <w:rPr>
                <w:rFonts w:ascii="Tahoma" w:hAnsi="Tahoma" w:cs="Tahoma"/>
                <w:sz w:val="20"/>
                <w:szCs w:val="20"/>
              </w:rPr>
            </w:pPr>
            <w:r>
              <w:rPr>
                <w:rFonts w:ascii="Tahoma" w:hAnsi="Tahoma" w:cs="Tahoma"/>
                <w:sz w:val="20"/>
                <w:szCs w:val="20"/>
              </w:rPr>
              <w:t>ymmärtää tietoturvallisuuden merkityksen hoitoprosessissa</w:t>
            </w:r>
          </w:p>
          <w:p w:rsidR="00DB4161" w:rsidRDefault="00DB4161" w:rsidP="00D01727">
            <w:pPr>
              <w:pStyle w:val="Luettelokappale"/>
              <w:numPr>
                <w:ilvl w:val="0"/>
                <w:numId w:val="2"/>
              </w:numPr>
              <w:autoSpaceDE w:val="0"/>
              <w:autoSpaceDN w:val="0"/>
              <w:adjustRightInd w:val="0"/>
              <w:rPr>
                <w:rFonts w:ascii="Tahoma" w:hAnsi="Tahoma" w:cs="Tahoma"/>
                <w:snapToGrid w:val="0"/>
                <w:sz w:val="20"/>
                <w:szCs w:val="20"/>
              </w:rPr>
            </w:pPr>
            <w:r>
              <w:rPr>
                <w:rFonts w:ascii="Tahoma" w:hAnsi="Tahoma" w:cs="Tahoma"/>
                <w:sz w:val="20"/>
                <w:szCs w:val="20"/>
              </w:rPr>
              <w:t>toimii vastuullisesti tietoturvallisuuden ja tietosuojan ylläpitämisessä</w:t>
            </w:r>
          </w:p>
        </w:tc>
      </w:tr>
      <w:tr w:rsidR="00DB4161" w:rsidTr="002E0D5C">
        <w:tc>
          <w:tcPr>
            <w:tcW w:w="2977"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eastAsiaTheme="minorEastAsia" w:hAnsi="Tahoma" w:cs="Tahoma"/>
                <w:b/>
                <w:color w:val="FFFFFF" w:themeColor="background1"/>
                <w:sz w:val="20"/>
                <w:szCs w:val="20"/>
                <w:lang w:eastAsia="fi-FI"/>
              </w:rPr>
            </w:pPr>
            <w:r>
              <w:rPr>
                <w:rFonts w:ascii="Tahoma" w:eastAsiaTheme="minorEastAsia" w:hAnsi="Tahoma" w:cs="Tahoma"/>
                <w:b/>
                <w:color w:val="FFFFFF" w:themeColor="background1"/>
                <w:sz w:val="20"/>
                <w:szCs w:val="20"/>
                <w:lang w:eastAsia="fi-FI"/>
              </w:rPr>
              <w:t xml:space="preserve">Ensihoitajan </w:t>
            </w:r>
            <w:r>
              <w:rPr>
                <w:rFonts w:ascii="Tahoma" w:eastAsiaTheme="minorEastAsia" w:hAnsi="Tahoma" w:cs="Tahoma"/>
                <w:b/>
                <w:color w:val="FFFFFF" w:themeColor="background1"/>
                <w:sz w:val="20"/>
                <w:szCs w:val="20"/>
                <w:lang w:eastAsia="fi-FI"/>
              </w:rPr>
              <w:br/>
              <w:t>ammatilliset</w:t>
            </w:r>
            <w:r>
              <w:rPr>
                <w:rFonts w:ascii="Tahoma" w:eastAsiaTheme="minorEastAsia" w:hAnsi="Tahoma" w:cs="Tahoma"/>
                <w:b/>
                <w:color w:val="FFFFFF" w:themeColor="background1"/>
                <w:sz w:val="20"/>
                <w:szCs w:val="20"/>
                <w:lang w:eastAsia="fi-FI"/>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hideMark/>
          </w:tcPr>
          <w:p w:rsidR="00DB4161" w:rsidRDefault="00DB4161">
            <w:pPr>
              <w:spacing w:before="240"/>
              <w:rPr>
                <w:rFonts w:ascii="Tahoma" w:eastAsiaTheme="minorEastAsia" w:hAnsi="Tahoma" w:cs="Tahoma"/>
                <w:b/>
                <w:snapToGrid w:val="0"/>
                <w:color w:val="FFFFFF" w:themeColor="background1"/>
                <w:sz w:val="20"/>
                <w:szCs w:val="20"/>
                <w:lang w:eastAsia="fi-FI"/>
              </w:rPr>
            </w:pPr>
            <w:r>
              <w:rPr>
                <w:rFonts w:ascii="Tahoma" w:eastAsiaTheme="minorEastAsia" w:hAnsi="Tahoma" w:cs="Tahoma"/>
                <w:b/>
                <w:snapToGrid w:val="0"/>
                <w:color w:val="FFFFFF" w:themeColor="background1"/>
                <w:sz w:val="20"/>
                <w:szCs w:val="20"/>
                <w:lang w:eastAsia="fi-FI"/>
              </w:rPr>
              <w:t>Osaamisen kuvaus</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Times New Roman" w:hAnsi="Tahoma" w:cs="Tahoma"/>
                <w:b/>
                <w:bCs/>
                <w:sz w:val="20"/>
                <w:szCs w:val="20"/>
                <w:lang w:eastAsia="fi-FI"/>
              </w:rPr>
            </w:pPr>
            <w:r>
              <w:rPr>
                <w:rFonts w:ascii="Tahoma" w:eastAsia="Times New Roman" w:hAnsi="Tahoma" w:cs="Tahoma"/>
                <w:b/>
                <w:bCs/>
                <w:sz w:val="20"/>
                <w:szCs w:val="20"/>
                <w:lang w:eastAsia="fi-FI"/>
              </w:rPr>
              <w:t>Hoidon tarpeen arviointi ja päätöksenteko</w:t>
            </w:r>
          </w:p>
          <w:p w:rsidR="00DB4161" w:rsidRDefault="00DB4161">
            <w:pPr>
              <w:spacing w:before="240"/>
              <w:ind w:left="12"/>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vastata potilaan systemaattisesta tutkimisesta, tunnistaa ja ennakoida hoitotason ensihoitoa vaativat peruselintoimintojen häiriöt ja potilaan henkeä uhkaavat tilanteet sekä määritellä potilaalle työdiagnoosin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 xml:space="preserve">osaa kokonaisvaltaisesti arvioida potilaan hoidon tarpeen ja tehdä sen pohjalta päätöksen: </w:t>
            </w:r>
          </w:p>
          <w:p w:rsidR="00DB4161" w:rsidRDefault="00DB4161" w:rsidP="00D01727">
            <w:pPr>
              <w:pStyle w:val="Luettelokappale"/>
              <w:numPr>
                <w:ilvl w:val="0"/>
                <w:numId w:val="3"/>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Välittömän ensihoidon aloittamisesta</w:t>
            </w:r>
          </w:p>
          <w:p w:rsidR="00DB4161" w:rsidRDefault="00DB4161" w:rsidP="00D01727">
            <w:pPr>
              <w:pStyle w:val="Luettelokappale"/>
              <w:numPr>
                <w:ilvl w:val="0"/>
                <w:numId w:val="3"/>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 xml:space="preserve">Potilaan kuljettamatta jättämisestä, jos potilaan hoidon tarve ei ole päivystyksellinen tai vaadi ambulanssikuljetusta ja antaa potilaalle tilanteen edellyttämä ohjaus </w:t>
            </w:r>
          </w:p>
          <w:p w:rsidR="00DB4161" w:rsidRDefault="00DB4161" w:rsidP="00D01727">
            <w:pPr>
              <w:pStyle w:val="Luettelokappale"/>
              <w:numPr>
                <w:ilvl w:val="0"/>
                <w:numId w:val="3"/>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lastRenderedPageBreak/>
              <w:t>Potilaan jatkohoitopaikasta ja kuljetuksen aikaisesta hoidosta</w:t>
            </w:r>
          </w:p>
          <w:p w:rsidR="00DB4161" w:rsidRDefault="00DB4161" w:rsidP="00D01727">
            <w:pPr>
              <w:pStyle w:val="Luettelokappale"/>
              <w:numPr>
                <w:ilvl w:val="0"/>
                <w:numId w:val="3"/>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Hoito-ohjeen pyytämisen tarpeellisuudesta</w:t>
            </w:r>
          </w:p>
          <w:p w:rsidR="00DB4161" w:rsidRDefault="00DB4161" w:rsidP="00D01727">
            <w:pPr>
              <w:pStyle w:val="Luettelokappale"/>
              <w:numPr>
                <w:ilvl w:val="0"/>
                <w:numId w:val="3"/>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 xml:space="preserve">Yhteydenottamisesta muuhun </w:t>
            </w:r>
            <w:proofErr w:type="spellStart"/>
            <w:r>
              <w:rPr>
                <w:rFonts w:ascii="Tahoma" w:eastAsia="Times New Roman" w:hAnsi="Tahoma" w:cs="Tahoma"/>
                <w:sz w:val="20"/>
                <w:szCs w:val="20"/>
                <w:lang w:eastAsia="fi-FI"/>
              </w:rPr>
              <w:t>viranomais</w:t>
            </w:r>
            <w:proofErr w:type="spellEnd"/>
            <w:r>
              <w:rPr>
                <w:rFonts w:ascii="Tahoma" w:eastAsia="Times New Roman" w:hAnsi="Tahoma" w:cs="Tahoma"/>
                <w:sz w:val="20"/>
                <w:szCs w:val="20"/>
                <w:lang w:eastAsia="fi-FI"/>
              </w:rPr>
              <w:t xml:space="preserve">- tai </w:t>
            </w:r>
            <w:proofErr w:type="spellStart"/>
            <w:r>
              <w:rPr>
                <w:rFonts w:ascii="Tahoma" w:eastAsia="Times New Roman" w:hAnsi="Tahoma" w:cs="Tahoma"/>
                <w:sz w:val="20"/>
                <w:szCs w:val="20"/>
                <w:lang w:eastAsia="fi-FI"/>
              </w:rPr>
              <w:t>sosiaali</w:t>
            </w:r>
            <w:proofErr w:type="spellEnd"/>
            <w:r>
              <w:rPr>
                <w:rFonts w:ascii="Tahoma" w:eastAsia="Times New Roman" w:hAnsi="Tahoma" w:cs="Tahoma"/>
                <w:sz w:val="20"/>
                <w:szCs w:val="20"/>
                <w:lang w:eastAsia="fi-FI"/>
              </w:rPr>
              <w:t>- ja terveysalan tahoon, potilaan tilanteen kannalta tarvittavan avun järjestämiseksi</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päätöksenteossa ottaa huomioon ensihoidon tarpeen arvioinnin lisäksi päivystykseen ottamiskriteerit ja ohjata potilasta päivystyspalvelujen käytössä</w:t>
            </w:r>
          </w:p>
          <w:p w:rsidR="00DB4161" w:rsidRDefault="00DB4161" w:rsidP="00D01727">
            <w:pPr>
              <w:pStyle w:val="Luettelokappale"/>
              <w:numPr>
                <w:ilvl w:val="0"/>
                <w:numId w:val="2"/>
              </w:numPr>
              <w:spacing w:after="0" w:line="240" w:lineRule="auto"/>
              <w:rPr>
                <w:rFonts w:ascii="Tahoma" w:eastAsiaTheme="minorEastAsia" w:hAnsi="Tahoma" w:cs="Tahoma"/>
                <w:sz w:val="20"/>
                <w:szCs w:val="20"/>
                <w:lang w:eastAsia="fi-FI"/>
              </w:rPr>
            </w:pPr>
            <w:r>
              <w:rPr>
                <w:rFonts w:ascii="Tahoma" w:eastAsia="Times New Roman" w:hAnsi="Tahoma" w:cs="Tahoma"/>
                <w:sz w:val="20"/>
                <w:szCs w:val="20"/>
                <w:lang w:eastAsia="fi-FI"/>
              </w:rPr>
              <w:t>kykenee perustelemaan ratkaisunsa luotettavaan näyttöön perustuen ja hyödyntämään aktiivisesti uusinta tieteellistä tietoa ammatillisessa päätöksenteossa sekä hoitotason ensihoidon kehittämisessä</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Times New Roman" w:hAnsi="Tahoma" w:cs="Tahoma"/>
                <w:b/>
                <w:bCs/>
                <w:sz w:val="20"/>
                <w:szCs w:val="20"/>
                <w:lang w:eastAsia="fi-FI"/>
              </w:rPr>
            </w:pPr>
            <w:r>
              <w:rPr>
                <w:rFonts w:ascii="Tahoma" w:eastAsia="Times New Roman" w:hAnsi="Tahoma" w:cs="Tahoma"/>
                <w:b/>
                <w:bCs/>
                <w:sz w:val="20"/>
                <w:szCs w:val="20"/>
                <w:lang w:eastAsia="fi-FI"/>
              </w:rPr>
              <w:t>Potilasturvallinen hoitotason ensihoitotyö</w:t>
            </w:r>
          </w:p>
          <w:p w:rsidR="00DB4161" w:rsidRDefault="00DB4161">
            <w:pPr>
              <w:spacing w:before="240" w:after="0"/>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toimii hoitotason ensihoitajan velvollisuuksien ja vastuiden mukaisesti, alan arvoperustaa ja ammattieettisiä periaatteita noudattaen sekä hallitsee todennetusti ensihoidon osaamisvaatimukset</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 xml:space="preserve">hallitsee ensihoidon systemaattisen työpari- ja tiimityöskentelyn periaatteet ja työnjaon eri rooleissa hoitotason ensihoitotilanteissa </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 xml:space="preserve">osaa ennakoida riskejä, varmistaa ympäristön ja ensihoitotoiminnan turvallisuuden ja </w:t>
            </w:r>
            <w:r>
              <w:rPr>
                <w:rFonts w:ascii="Tahoma" w:hAnsi="Tahoma" w:cs="Tahoma"/>
                <w:color w:val="auto"/>
                <w:sz w:val="20"/>
                <w:szCs w:val="20"/>
              </w:rPr>
              <w:t>ehkäistä mahdollisia lisävahinkoja</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 xml:space="preserve">kykenee itsenäisesti toteuttamaan elottoman, vakavasti sairastuneen tai vammautuneen potilaan hoitotasoisen ensihoidon tapahtumapaikalla ja kuljetuksen aikana </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 xml:space="preserve">kykenee arvioimaan </w:t>
            </w:r>
            <w:r>
              <w:rPr>
                <w:rFonts w:ascii="Tahoma" w:hAnsi="Tahoma" w:cs="Tahoma"/>
                <w:color w:val="auto"/>
                <w:sz w:val="20"/>
                <w:szCs w:val="20"/>
              </w:rPr>
              <w:t xml:space="preserve">kiireellistä hoitoa tarvitsevan potilaan </w:t>
            </w:r>
            <w:r>
              <w:rPr>
                <w:rFonts w:ascii="Tahoma" w:hAnsi="Tahoma" w:cs="Tahoma"/>
                <w:sz w:val="20"/>
                <w:szCs w:val="20"/>
              </w:rPr>
              <w:t xml:space="preserve">kokonaistilannetta, ennustetta ja hoidon vaikuttavuutta, varautumaan komplikaatioihin ja muuttamaan hoitosuunnitelmaa hoitovasteen mukaisesti </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osaa viestiä ammatillisesti ja potilasturvallisesti potilaan ensihoitoon osallistuvan tiimin ja yhteistyötahojen kanssa</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 xml:space="preserve">kykenee antamaan potilaalle terveysneuvontaa ja ohjaamaan jatkohoitoon hakeutumisessa, jos potilaalla ei ole hoidon tarpeen arvioinnin perusteella todettua tarvetta kiireelliseen hoitoon. </w:t>
            </w:r>
          </w:p>
          <w:p w:rsidR="00DB4161" w:rsidRDefault="00DB4161" w:rsidP="00D01727">
            <w:pPr>
              <w:pStyle w:val="Default"/>
              <w:numPr>
                <w:ilvl w:val="0"/>
                <w:numId w:val="2"/>
              </w:numPr>
              <w:spacing w:line="276" w:lineRule="auto"/>
              <w:rPr>
                <w:rFonts w:ascii="Tahoma" w:hAnsi="Tahoma" w:cs="Tahoma"/>
                <w:sz w:val="20"/>
                <w:szCs w:val="20"/>
              </w:rPr>
            </w:pPr>
            <w:r>
              <w:rPr>
                <w:rFonts w:ascii="Tahoma" w:hAnsi="Tahoma" w:cs="Tahoma"/>
                <w:sz w:val="20"/>
                <w:szCs w:val="20"/>
              </w:rPr>
              <w:t>osaa kirjata potilaan tilaa, tilannetta ja tapahtumia koskevat havainnot, hoitopäätökset, toteutetun hoidon ja vaikuttavuuden kirjaamista koskevien säännösten ja kriteerien mukaisesti</w:t>
            </w:r>
          </w:p>
          <w:p w:rsidR="00DB4161" w:rsidRDefault="00DB4161" w:rsidP="00D01727">
            <w:pPr>
              <w:pStyle w:val="Default"/>
              <w:numPr>
                <w:ilvl w:val="0"/>
                <w:numId w:val="2"/>
              </w:numPr>
              <w:spacing w:line="276" w:lineRule="auto"/>
              <w:rPr>
                <w:rFonts w:ascii="Tahoma" w:eastAsiaTheme="minorEastAsia" w:hAnsi="Tahoma" w:cs="Tahoma"/>
                <w:snapToGrid w:val="0"/>
                <w:sz w:val="20"/>
                <w:szCs w:val="20"/>
                <w:lang w:eastAsia="fi-FI"/>
              </w:rPr>
            </w:pPr>
            <w:r>
              <w:rPr>
                <w:rFonts w:ascii="Tahoma" w:hAnsi="Tahoma" w:cs="Tahoma"/>
                <w:sz w:val="20"/>
                <w:szCs w:val="20"/>
              </w:rPr>
              <w:t>osaa raportoida jatkohoitopaikkaan potilaan hoidon jatkuvuuden kannalta oleelliset tiedot</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Times New Roman" w:hAnsi="Tahoma" w:cs="Tahoma"/>
                <w:b/>
                <w:bCs/>
                <w:sz w:val="20"/>
                <w:szCs w:val="20"/>
                <w:lang w:eastAsia="fi-FI"/>
              </w:rPr>
            </w:pPr>
            <w:r>
              <w:rPr>
                <w:rFonts w:ascii="Tahoma" w:eastAsia="Times New Roman" w:hAnsi="Tahoma" w:cs="Tahoma"/>
                <w:b/>
                <w:bCs/>
                <w:sz w:val="20"/>
                <w:szCs w:val="20"/>
                <w:lang w:eastAsia="fi-FI"/>
              </w:rPr>
              <w:t xml:space="preserve">Ensihoitolääketiede ja farmakologia </w:t>
            </w:r>
          </w:p>
          <w:p w:rsidR="00DB4161" w:rsidRDefault="00DB4161">
            <w:pPr>
              <w:spacing w:before="240"/>
              <w:ind w:left="12"/>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bCs/>
                <w:sz w:val="20"/>
                <w:szCs w:val="20"/>
                <w:lang w:eastAsia="fi-FI"/>
              </w:rPr>
              <w:t>hallitsee luotettavien lääketieteellisten ja farmakologisten tietolähteiden käytön ja osaa s</w:t>
            </w:r>
            <w:r>
              <w:rPr>
                <w:rFonts w:ascii="Tahoma" w:eastAsia="Times New Roman" w:hAnsi="Tahoma" w:cs="Tahoma"/>
                <w:sz w:val="20"/>
                <w:szCs w:val="20"/>
                <w:lang w:eastAsia="fi-FI"/>
              </w:rPr>
              <w:t>oveltaa uusinta tietoa hoitotason ensihoitotehtävissä</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hallitsee sairastuneen tai vammautuneen potilaan lääkehoidon toteuttamisen hoitotason lääkkeillä potilaan peruslääkityksen huomioon ottaen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toteuttaa lääkehoitoa valtakunnallisten ja sairaanhoitopiirien antamien säännösten ja ohjeiden mukaisesti</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toteuttaa itsenäisesti vaativia ensihoitotoimenpiteitä, sekä avustaa lääkäriä ensihoitolääketieteellisissä toimenpiteissä</w:t>
            </w:r>
          </w:p>
          <w:p w:rsidR="00DB4161" w:rsidRDefault="00DB4161" w:rsidP="00D01727">
            <w:pPr>
              <w:pStyle w:val="Luettelokappale"/>
              <w:numPr>
                <w:ilvl w:val="0"/>
                <w:numId w:val="2"/>
              </w:numPr>
              <w:spacing w:after="0" w:line="240" w:lineRule="auto"/>
              <w:rPr>
                <w:rFonts w:ascii="Tahoma" w:eastAsiaTheme="minorEastAsia" w:hAnsi="Tahoma" w:cs="Tahoma"/>
                <w:snapToGrid w:val="0"/>
                <w:sz w:val="20"/>
                <w:szCs w:val="20"/>
                <w:lang w:eastAsia="fi-FI"/>
              </w:rPr>
            </w:pPr>
            <w:r>
              <w:rPr>
                <w:rFonts w:ascii="Tahoma" w:eastAsia="Times New Roman" w:hAnsi="Tahoma" w:cs="Tahoma"/>
                <w:sz w:val="20"/>
                <w:szCs w:val="20"/>
                <w:lang w:eastAsia="fi-FI"/>
              </w:rPr>
              <w:t>osaa arvioida luotettavasti lääketieteellisen hoidon vaikuttavuutta, varautua komplikaatioihin ja reagoida asianmukaisesti niiden ilmaantuessa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hideMark/>
          </w:tcPr>
          <w:p w:rsidR="00DB4161" w:rsidRDefault="00DB4161">
            <w:pPr>
              <w:spacing w:before="240"/>
              <w:rPr>
                <w:rFonts w:ascii="Tahoma" w:eastAsiaTheme="minorEastAsia" w:hAnsi="Tahoma" w:cs="Tahoma"/>
                <w:b/>
                <w:sz w:val="20"/>
                <w:szCs w:val="20"/>
                <w:lang w:eastAsia="fi-FI"/>
              </w:rPr>
            </w:pPr>
            <w:r>
              <w:rPr>
                <w:rFonts w:ascii="Tahoma" w:eastAsia="Times New Roman" w:hAnsi="Tahoma" w:cs="Tahoma"/>
                <w:b/>
                <w:bCs/>
                <w:sz w:val="20"/>
                <w:szCs w:val="20"/>
                <w:lang w:eastAsia="fi-FI"/>
              </w:rPr>
              <w:lastRenderedPageBreak/>
              <w:t>Ensihoidon teknologian käyttö</w:t>
            </w: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hallitsee ensihoidon tutkimus- ja hoitovälineistön turvallisen ja tarkoituksenmukaisen käytön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tulkita luotettavasti tutkimusvälineistön avulla saatua tietoa ja hyödyntää tietoa tarkoituksenmukaisesti potilaan hoidon tarpeen arvioinnissa</w:t>
            </w:r>
          </w:p>
          <w:p w:rsidR="00DB4161" w:rsidRDefault="00DB4161" w:rsidP="00D01727">
            <w:pPr>
              <w:pStyle w:val="Luettelokappale"/>
              <w:numPr>
                <w:ilvl w:val="0"/>
                <w:numId w:val="2"/>
              </w:numPr>
              <w:spacing w:after="0" w:line="240" w:lineRule="auto"/>
              <w:rPr>
                <w:rFonts w:ascii="Tahoma" w:eastAsiaTheme="minorEastAsia" w:hAnsi="Tahoma" w:cs="Tahoma"/>
                <w:snapToGrid w:val="0"/>
                <w:sz w:val="20"/>
                <w:szCs w:val="20"/>
                <w:lang w:eastAsia="fi-FI"/>
              </w:rPr>
            </w:pPr>
            <w:r>
              <w:rPr>
                <w:rFonts w:ascii="Tahoma" w:eastAsia="Times New Roman" w:hAnsi="Tahoma" w:cs="Tahoma"/>
                <w:sz w:val="20"/>
                <w:szCs w:val="20"/>
                <w:lang w:eastAsia="fi-FI"/>
              </w:rPr>
              <w:t>osaa käyttää turvallisesti ja tarkoituksenmukaisesti ensihoidon tiedonsiirto- ja viestintävälineistöä ensihoitotilanteissa ja kommunikoidessaan eri viranomaisten kanssa ja muiden sidosryhmien kanssa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Times New Roman" w:hAnsi="Tahoma" w:cs="Tahoma"/>
                <w:b/>
                <w:bCs/>
                <w:sz w:val="20"/>
                <w:szCs w:val="20"/>
                <w:lang w:eastAsia="fi-FI"/>
              </w:rPr>
            </w:pPr>
            <w:r>
              <w:rPr>
                <w:rFonts w:ascii="Tahoma" w:eastAsia="Times New Roman" w:hAnsi="Tahoma" w:cs="Tahoma"/>
                <w:b/>
                <w:bCs/>
                <w:sz w:val="20"/>
                <w:szCs w:val="20"/>
                <w:lang w:eastAsia="fi-FI"/>
              </w:rPr>
              <w:t>Ensihoitotyön operatiivinen johtaminen</w:t>
            </w:r>
          </w:p>
          <w:p w:rsidR="00DB4161" w:rsidRDefault="00DB4161">
            <w:pPr>
              <w:spacing w:before="240"/>
              <w:ind w:left="12"/>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ymmärtää ensihoidon, eri viranomaisten ja muiden sidosryhmien operatiivisen johtamisjärjestelmän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toimia tilannejohtajana yhden ja useamman yksikön ensihoitotilanteissa potilasturvallisia työtapoja ja työturvallisuutta noudattaen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tukea tilannejohtajaa työparina tai ensihoitotiimin jäsenenä toimiessaan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hallitsee monipotilas- ja suuronnettomuustilanteeseen liittyvät tehtävät</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Calibri" w:hAnsi="Tahoma" w:cs="Tahoma"/>
                <w:i/>
                <w:sz w:val="20"/>
                <w:szCs w:val="20"/>
                <w:lang w:val="en-US"/>
              </w:rPr>
            </w:pPr>
            <w:r>
              <w:rPr>
                <w:rFonts w:ascii="Tahoma" w:eastAsia="Times New Roman" w:hAnsi="Tahoma" w:cs="Tahoma"/>
                <w:b/>
                <w:bCs/>
                <w:sz w:val="20"/>
                <w:szCs w:val="20"/>
                <w:lang w:eastAsia="fi-FI"/>
              </w:rPr>
              <w:t>Ensihoidon palvelu-järjestelmä</w:t>
            </w:r>
            <w:r>
              <w:rPr>
                <w:rFonts w:ascii="Tahoma" w:eastAsia="Calibri" w:hAnsi="Tahoma" w:cs="Tahoma"/>
                <w:i/>
                <w:sz w:val="20"/>
                <w:szCs w:val="20"/>
                <w:lang w:val="en-US"/>
              </w:rPr>
              <w:t xml:space="preserve"> </w:t>
            </w:r>
          </w:p>
          <w:p w:rsidR="00DB4161" w:rsidRDefault="00DB4161">
            <w:pPr>
              <w:spacing w:before="240"/>
              <w:ind w:left="12"/>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kykenee tekemään yhteistyötä terveydenhuollon kotiin vietävien ja päivystyspalvelujen kanssa sekä toimimaan ensihoidon asiantuntijana hoiva- ja hoitolaitoksiin kohdistuvilla ensihoitotehtävillä ja hoitolaitosten välisillä potilassiiroilla</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sosiaalisissa hätätilanteissa tehdä yhteistyötä sosiaalipäivystyksen kanssa ja ohjata kiireettömissä tilanteissa asiakasta sosiaalipalvelujen saamisessa</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toimia yhteistyössä hätäkeskuksen, poliisin, pelastustoimen ja muiden viranomaisten ja sidosryhmien kanssa</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 xml:space="preserve">ymmärtää </w:t>
            </w:r>
            <w:proofErr w:type="spellStart"/>
            <w:r>
              <w:rPr>
                <w:rFonts w:ascii="Tahoma" w:eastAsia="Times New Roman" w:hAnsi="Tahoma" w:cs="Tahoma"/>
                <w:sz w:val="20"/>
                <w:szCs w:val="20"/>
                <w:lang w:eastAsia="fi-FI"/>
              </w:rPr>
              <w:t>sosiaali</w:t>
            </w:r>
            <w:proofErr w:type="spellEnd"/>
            <w:r>
              <w:rPr>
                <w:rFonts w:ascii="Tahoma" w:eastAsia="Times New Roman" w:hAnsi="Tahoma" w:cs="Tahoma"/>
                <w:sz w:val="20"/>
                <w:szCs w:val="20"/>
                <w:lang w:eastAsia="fi-FI"/>
              </w:rPr>
              <w:t>- ja terveysministeriön valmiusyksikön ja sisäasiainministeriön poliisiosaston alaisen taktisen ensihoidon merkityksen ja erityispiirteet</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 xml:space="preserve">osaa arvioida ensihoitopalvelun, kenttäjohdon ja muiden viranomaisten toimintaa ja johtamista </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arvioida ensihoitopalvelun toimintaa ja ymmärtää ensihoidon palvelutasopäätöksen merkityksen   toiminnan ohjauksessa</w:t>
            </w:r>
          </w:p>
          <w:p w:rsidR="00DB4161" w:rsidRDefault="00DB4161" w:rsidP="00D01727">
            <w:pPr>
              <w:pStyle w:val="Luettelokappale"/>
              <w:numPr>
                <w:ilvl w:val="0"/>
                <w:numId w:val="2"/>
              </w:numPr>
              <w:spacing w:after="0" w:line="240" w:lineRule="auto"/>
              <w:rPr>
                <w:rFonts w:ascii="Tahoma" w:eastAsiaTheme="minorEastAsia" w:hAnsi="Tahoma" w:cs="Tahoma"/>
                <w:snapToGrid w:val="0"/>
                <w:sz w:val="20"/>
                <w:szCs w:val="20"/>
                <w:lang w:eastAsia="fi-FI"/>
              </w:rPr>
            </w:pPr>
            <w:r>
              <w:rPr>
                <w:rFonts w:ascii="Tahoma" w:eastAsia="Times New Roman" w:hAnsi="Tahoma" w:cs="Tahoma"/>
                <w:sz w:val="20"/>
                <w:szCs w:val="20"/>
                <w:lang w:eastAsia="fi-FI"/>
              </w:rPr>
              <w:t xml:space="preserve">osaa kehittää ensihoitoa ja ensihoidon johtamista toimimalla asiantuntijana tutkimus-, </w:t>
            </w:r>
            <w:proofErr w:type="spellStart"/>
            <w:r>
              <w:rPr>
                <w:rFonts w:ascii="Tahoma" w:eastAsia="Times New Roman" w:hAnsi="Tahoma" w:cs="Tahoma"/>
                <w:sz w:val="20"/>
                <w:szCs w:val="20"/>
                <w:lang w:eastAsia="fi-FI"/>
              </w:rPr>
              <w:t>kehittämis</w:t>
            </w:r>
            <w:proofErr w:type="spellEnd"/>
            <w:r>
              <w:rPr>
                <w:rFonts w:ascii="Tahoma" w:eastAsia="Times New Roman" w:hAnsi="Tahoma" w:cs="Tahoma"/>
                <w:sz w:val="20"/>
                <w:szCs w:val="20"/>
                <w:lang w:eastAsia="fi-FI"/>
              </w:rPr>
              <w:t>- ja innovaatioprosesseissa</w:t>
            </w:r>
          </w:p>
        </w:tc>
      </w:tr>
      <w:tr w:rsidR="00DB4161" w:rsidRPr="00DB4161" w:rsidTr="00DB4161">
        <w:tc>
          <w:tcPr>
            <w:tcW w:w="2977" w:type="dxa"/>
            <w:tcBorders>
              <w:top w:val="single" w:sz="4" w:space="0" w:color="auto"/>
              <w:left w:val="single" w:sz="4" w:space="0" w:color="auto"/>
              <w:bottom w:val="single" w:sz="4" w:space="0" w:color="auto"/>
              <w:right w:val="single" w:sz="4" w:space="0" w:color="auto"/>
            </w:tcBorders>
          </w:tcPr>
          <w:p w:rsidR="00DB4161" w:rsidRDefault="00DB4161">
            <w:pPr>
              <w:spacing w:after="0" w:line="240" w:lineRule="auto"/>
              <w:rPr>
                <w:rFonts w:ascii="Tahoma" w:eastAsiaTheme="minorEastAsia" w:hAnsi="Tahoma" w:cs="Tahoma"/>
                <w:b/>
                <w:sz w:val="20"/>
                <w:szCs w:val="20"/>
                <w:lang w:eastAsia="fi-FI"/>
              </w:rPr>
            </w:pPr>
          </w:p>
          <w:p w:rsidR="00DB4161" w:rsidRDefault="00DB4161">
            <w:pPr>
              <w:spacing w:after="0" w:line="240" w:lineRule="auto"/>
              <w:rPr>
                <w:rFonts w:ascii="Tahoma" w:eastAsia="Times New Roman" w:hAnsi="Tahoma" w:cs="Tahoma"/>
                <w:b/>
                <w:bCs/>
                <w:sz w:val="20"/>
                <w:szCs w:val="20"/>
                <w:lang w:eastAsia="fi-FI"/>
              </w:rPr>
            </w:pPr>
            <w:r>
              <w:rPr>
                <w:rFonts w:ascii="Tahoma" w:eastAsia="Times New Roman" w:hAnsi="Tahoma" w:cs="Tahoma"/>
                <w:b/>
                <w:bCs/>
                <w:sz w:val="20"/>
                <w:szCs w:val="20"/>
                <w:lang w:eastAsia="fi-FI"/>
              </w:rPr>
              <w:t>Sairaanhoito</w:t>
            </w:r>
          </w:p>
          <w:p w:rsidR="00DB4161" w:rsidRDefault="00DB4161">
            <w:pPr>
              <w:spacing w:before="240"/>
              <w:ind w:left="12"/>
              <w:rPr>
                <w:rFonts w:ascii="Tahoma" w:eastAsiaTheme="minorEastAsia" w:hAnsi="Tahoma" w:cs="Tahoma"/>
                <w:b/>
                <w:sz w:val="20"/>
                <w:szCs w:val="20"/>
                <w:lang w:eastAsia="fi-FI"/>
              </w:rPr>
            </w:pPr>
          </w:p>
        </w:tc>
        <w:tc>
          <w:tcPr>
            <w:tcW w:w="6923" w:type="dxa"/>
            <w:tcBorders>
              <w:top w:val="single" w:sz="4" w:space="0" w:color="auto"/>
              <w:left w:val="single" w:sz="4" w:space="0" w:color="auto"/>
              <w:bottom w:val="single" w:sz="4" w:space="0" w:color="auto"/>
              <w:right w:val="single" w:sz="4" w:space="0" w:color="auto"/>
            </w:tcBorders>
            <w:hideMark/>
          </w:tcPr>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työskennellä sairaanhoitotyön ammatillisia, eettisiä ja potilasturvallisuuden periaatteita ja sairaanhoitajan osaamisvaatimuksia noudattaen</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osaa käyttää vaikuttavia, näyttöön perustuvia terveyden ja toimintakyvyn edistämisen menetelmiä ja hoitotyön auttamismenetelmiä erityisesti akuutti- ja tehohoitotyön asiantuntemusta vaativissa tilanteissa</w:t>
            </w:r>
          </w:p>
          <w:p w:rsidR="00DB4161" w:rsidRDefault="00DB4161" w:rsidP="00D01727">
            <w:pPr>
              <w:pStyle w:val="Luettelokappale"/>
              <w:numPr>
                <w:ilvl w:val="0"/>
                <w:numId w:val="2"/>
              </w:numPr>
              <w:spacing w:after="0" w:line="240" w:lineRule="auto"/>
              <w:rPr>
                <w:rFonts w:ascii="Tahoma" w:eastAsia="Times New Roman" w:hAnsi="Tahoma" w:cs="Tahoma"/>
                <w:sz w:val="20"/>
                <w:szCs w:val="20"/>
                <w:lang w:eastAsia="fi-FI"/>
              </w:rPr>
            </w:pPr>
            <w:r>
              <w:rPr>
                <w:rFonts w:ascii="Tahoma" w:eastAsia="Times New Roman" w:hAnsi="Tahoma" w:cs="Tahoma"/>
                <w:sz w:val="20"/>
                <w:szCs w:val="20"/>
                <w:lang w:eastAsia="fi-FI"/>
              </w:rPr>
              <w:t>kykenee toteuttamaa akuutti- ja tehohoitotyön osalta yleisempien sairausryhmien keskeiset toimenpiteet ja tutkimukset, niihin valmistelun, ohjauksen, toteuttamisen ja suhteuttaa tulosten merkityksen potilaan / asiakkaan kokonaishoitoon</w:t>
            </w:r>
          </w:p>
          <w:p w:rsidR="00DB4161" w:rsidRDefault="00DB4161" w:rsidP="00D01727">
            <w:pPr>
              <w:pStyle w:val="Luettelokappale"/>
              <w:numPr>
                <w:ilvl w:val="0"/>
                <w:numId w:val="2"/>
              </w:numPr>
              <w:spacing w:after="0" w:line="240" w:lineRule="auto"/>
              <w:rPr>
                <w:rFonts w:ascii="Tahoma" w:eastAsiaTheme="minorEastAsia" w:hAnsi="Tahoma" w:cs="Tahoma"/>
                <w:snapToGrid w:val="0"/>
                <w:sz w:val="20"/>
                <w:szCs w:val="20"/>
                <w:lang w:eastAsia="fi-FI"/>
              </w:rPr>
            </w:pPr>
            <w:r>
              <w:rPr>
                <w:rFonts w:ascii="Tahoma" w:eastAsia="Times New Roman" w:hAnsi="Tahoma" w:cs="Tahoma"/>
                <w:sz w:val="20"/>
                <w:szCs w:val="20"/>
                <w:lang w:eastAsia="fi-FI"/>
              </w:rPr>
              <w:t>osaa soveltaa sairaanhoitotyön osaamistaan ensihoitoon</w:t>
            </w:r>
          </w:p>
        </w:tc>
      </w:tr>
    </w:tbl>
    <w:p w:rsidR="00DB4161" w:rsidRDefault="00DB4161"/>
    <w:p w:rsidR="00DB4161" w:rsidRDefault="00DB4161">
      <w:pPr>
        <w:spacing w:after="160" w:line="259" w:lineRule="auto"/>
      </w:pPr>
      <w:r>
        <w:br w:type="page"/>
      </w:r>
    </w:p>
    <w:p w:rsidR="00DB4161" w:rsidRDefault="005F35A4">
      <w:pPr>
        <w:rPr>
          <w:color w:val="FF0000"/>
        </w:rPr>
      </w:pPr>
      <w:r>
        <w:rPr>
          <w:rFonts w:asciiTheme="majorHAnsi" w:eastAsia="Georgia" w:hAnsiTheme="majorHAnsi" w:cstheme="majorHAnsi"/>
          <w:color w:val="FF0000"/>
        </w:rPr>
        <w:lastRenderedPageBreak/>
        <w:t>K</w:t>
      </w:r>
      <w:r w:rsidR="00DB4161">
        <w:rPr>
          <w:rFonts w:asciiTheme="majorHAnsi" w:eastAsia="Georgia" w:hAnsiTheme="majorHAnsi" w:cstheme="majorHAnsi"/>
          <w:color w:val="FF0000"/>
        </w:rPr>
        <w:t>uva 3 Primukseen nime</w:t>
      </w:r>
      <w:r w:rsidR="00DB4161" w:rsidRPr="00B719B6">
        <w:rPr>
          <w:rFonts w:asciiTheme="majorHAnsi" w:eastAsia="Georgia" w:hAnsiTheme="majorHAnsi" w:cstheme="majorHAnsi"/>
          <w:color w:val="FF0000"/>
        </w:rPr>
        <w:t>llä</w:t>
      </w:r>
      <w:r w:rsidR="00DB4161">
        <w:rPr>
          <w:rFonts w:asciiTheme="majorHAnsi" w:eastAsia="Georgia" w:hAnsiTheme="majorHAnsi" w:cstheme="majorHAnsi"/>
          <w:color w:val="FF0000"/>
        </w:rPr>
        <w:t xml:space="preserve"> </w:t>
      </w:r>
      <w:r w:rsidR="00DB4161" w:rsidRPr="00DB4161">
        <w:rPr>
          <w:color w:val="FF0000"/>
        </w:rPr>
        <w:t>|TE21SP_3|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5F35A4" w:rsidRPr="005F28D6" w:rsidTr="00D01727">
        <w:tc>
          <w:tcPr>
            <w:tcW w:w="2093" w:type="dxa"/>
            <w:shd w:val="clear" w:color="auto" w:fill="31A3B5"/>
          </w:tcPr>
          <w:p w:rsidR="005F35A4" w:rsidRPr="005F28D6" w:rsidRDefault="005F35A4" w:rsidP="00D01727">
            <w:pPr>
              <w:spacing w:before="240"/>
              <w:rPr>
                <w:rFonts w:ascii="Tahoma" w:eastAsia="Calibri" w:hAnsi="Tahoma" w:cs="Tahoma"/>
                <w:b/>
                <w:color w:val="FFFFFF"/>
                <w:sz w:val="20"/>
                <w:szCs w:val="20"/>
              </w:rPr>
            </w:pPr>
          </w:p>
        </w:tc>
        <w:tc>
          <w:tcPr>
            <w:tcW w:w="1134" w:type="dxa"/>
            <w:shd w:val="clear" w:color="auto" w:fill="31A3B5"/>
          </w:tcPr>
          <w:p w:rsidR="005F35A4" w:rsidRPr="005F28D6" w:rsidRDefault="005F35A4" w:rsidP="00D01727">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rsidR="005F35A4" w:rsidRPr="005F28D6" w:rsidRDefault="005F35A4" w:rsidP="00D01727">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bookmarkStart w:id="0" w:name="_GoBack"/>
            <w:bookmarkEnd w:id="0"/>
          </w:p>
        </w:tc>
      </w:tr>
      <w:tr w:rsidR="005F35A4" w:rsidRPr="00DE7F2C"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t xml:space="preserve">Perusopinnot  </w:t>
            </w:r>
            <w:r w:rsidRPr="005F28D6">
              <w:rPr>
                <w:rFonts w:ascii="Tahoma" w:eastAsia="Calibri" w:hAnsi="Tahoma" w:cs="Tahoma"/>
                <w:b/>
                <w:sz w:val="20"/>
                <w:szCs w:val="20"/>
              </w:rPr>
              <w:tab/>
            </w:r>
          </w:p>
        </w:tc>
        <w:tc>
          <w:tcPr>
            <w:tcW w:w="1134" w:type="dxa"/>
          </w:tcPr>
          <w:p w:rsidR="005F35A4" w:rsidRPr="005F28D6" w:rsidRDefault="005F35A4" w:rsidP="00D01727">
            <w:pPr>
              <w:spacing w:before="240"/>
              <w:rPr>
                <w:rFonts w:ascii="Tahoma" w:eastAsia="Calibri" w:hAnsi="Tahoma" w:cs="Tahoma"/>
                <w:sz w:val="20"/>
                <w:szCs w:val="20"/>
              </w:rPr>
            </w:pPr>
            <w:r>
              <w:rPr>
                <w:rFonts w:ascii="Tahoma" w:eastAsia="Calibri" w:hAnsi="Tahoma" w:cs="Tahoma"/>
                <w:sz w:val="20"/>
                <w:szCs w:val="20"/>
              </w:rPr>
              <w:t>30</w:t>
            </w:r>
          </w:p>
        </w:tc>
        <w:tc>
          <w:tcPr>
            <w:tcW w:w="6551" w:type="dxa"/>
          </w:tcPr>
          <w:p w:rsidR="005F35A4" w:rsidRDefault="005F35A4" w:rsidP="00D01727">
            <w:pPr>
              <w:rPr>
                <w:rFonts w:ascii="Tahoma" w:hAnsi="Tahoma" w:cs="Tahoma"/>
                <w:iCs/>
                <w:sz w:val="20"/>
                <w:szCs w:val="20"/>
              </w:rPr>
            </w:pPr>
          </w:p>
          <w:p w:rsidR="005F35A4" w:rsidRPr="00DE7F2C" w:rsidRDefault="005F35A4" w:rsidP="00D01727">
            <w:pPr>
              <w:rPr>
                <w:rFonts w:ascii="Tahoma" w:eastAsia="Calibri" w:hAnsi="Tahoma" w:cs="Tahoma"/>
                <w:sz w:val="20"/>
                <w:szCs w:val="20"/>
              </w:rPr>
            </w:pPr>
            <w:r w:rsidRPr="00DE7F2C">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5F35A4" w:rsidRPr="005F28D6"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rsidR="005F35A4" w:rsidRPr="005F28D6" w:rsidRDefault="005F35A4" w:rsidP="00D01727">
            <w:pPr>
              <w:rPr>
                <w:rFonts w:ascii="Tahoma" w:eastAsia="Calibri" w:hAnsi="Tahoma" w:cs="Tahoma"/>
                <w:sz w:val="20"/>
                <w:szCs w:val="20"/>
              </w:rPr>
            </w:pPr>
          </w:p>
          <w:p w:rsidR="005F35A4" w:rsidRPr="005F28D6" w:rsidRDefault="005F35A4" w:rsidP="00D01727">
            <w:pPr>
              <w:rPr>
                <w:rFonts w:ascii="Tahoma" w:eastAsia="Calibri" w:hAnsi="Tahoma" w:cs="Tahoma"/>
                <w:sz w:val="20"/>
                <w:szCs w:val="20"/>
              </w:rPr>
            </w:pPr>
            <w:r>
              <w:rPr>
                <w:rFonts w:ascii="Tahoma" w:eastAsia="Calibri" w:hAnsi="Tahoma" w:cs="Tahoma"/>
                <w:sz w:val="20"/>
                <w:szCs w:val="20"/>
              </w:rPr>
              <w:t>110</w:t>
            </w:r>
          </w:p>
        </w:tc>
        <w:tc>
          <w:tcPr>
            <w:tcW w:w="6551" w:type="dxa"/>
          </w:tcPr>
          <w:p w:rsidR="005F35A4" w:rsidRPr="005F28D6" w:rsidRDefault="005F35A4" w:rsidP="00D01727">
            <w:pPr>
              <w:spacing w:before="240"/>
              <w:rPr>
                <w:rFonts w:ascii="Tahoma" w:eastAsia="Calibri" w:hAnsi="Tahoma" w:cs="Tahoma"/>
                <w:sz w:val="20"/>
                <w:szCs w:val="20"/>
              </w:rPr>
            </w:pPr>
            <w:r w:rsidRPr="005F28D6">
              <w:rPr>
                <w:rFonts w:ascii="Tahoma" w:eastAsia="Calibri" w:hAnsi="Tahoma" w:cs="Tahoma"/>
                <w:sz w:val="20"/>
                <w:szCs w:val="20"/>
              </w:rPr>
              <w:t>Ammattiopinnoissa opiskelija perehtyy ensihoitajan ja sairaanhoitajan tehtäväalueen keskeisiin ongelmakokonaisuuksiin ja sovellutuksiin sekä niiden tieteellisiin perusteisiin, jotta hän kykenee valmistuttuaan työsken</w:t>
            </w:r>
            <w:r>
              <w:rPr>
                <w:rFonts w:ascii="Tahoma" w:eastAsia="Calibri" w:hAnsi="Tahoma" w:cs="Tahoma"/>
                <w:sz w:val="20"/>
                <w:szCs w:val="20"/>
              </w:rPr>
              <w:t>telemään itsenäisesti ensihoito-</w:t>
            </w:r>
            <w:r w:rsidRPr="005F28D6">
              <w:rPr>
                <w:rFonts w:ascii="Tahoma" w:eastAsia="Calibri" w:hAnsi="Tahoma" w:cs="Tahoma"/>
                <w:sz w:val="20"/>
                <w:szCs w:val="20"/>
              </w:rPr>
              <w:t xml:space="preserve"> ja hoitotyön asiantuntijana, esimiestehtävissä, kehitystehtävissä ja yrittäjänä.</w:t>
            </w:r>
          </w:p>
        </w:tc>
      </w:tr>
      <w:tr w:rsidR="005F35A4" w:rsidRPr="005F28D6"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rsidR="005F35A4" w:rsidRPr="005F28D6" w:rsidRDefault="005F35A4" w:rsidP="00D01727">
            <w:pPr>
              <w:rPr>
                <w:rFonts w:ascii="Tahoma" w:eastAsia="Calibri" w:hAnsi="Tahoma" w:cs="Tahoma"/>
                <w:sz w:val="20"/>
                <w:szCs w:val="20"/>
              </w:rPr>
            </w:pPr>
          </w:p>
          <w:p w:rsidR="005F35A4" w:rsidRPr="005F28D6" w:rsidRDefault="005F35A4" w:rsidP="00D01727">
            <w:pPr>
              <w:rPr>
                <w:rFonts w:ascii="Tahoma" w:eastAsia="Calibri" w:hAnsi="Tahoma" w:cs="Tahoma"/>
                <w:sz w:val="20"/>
                <w:szCs w:val="20"/>
              </w:rPr>
            </w:pPr>
            <w:r w:rsidRPr="005F28D6">
              <w:rPr>
                <w:rFonts w:ascii="Tahoma" w:eastAsia="Calibri" w:hAnsi="Tahoma" w:cs="Tahoma"/>
                <w:sz w:val="20"/>
                <w:szCs w:val="20"/>
              </w:rPr>
              <w:t>75</w:t>
            </w:r>
          </w:p>
          <w:p w:rsidR="005F35A4" w:rsidRPr="005F28D6" w:rsidRDefault="005F35A4" w:rsidP="00D01727">
            <w:pPr>
              <w:rPr>
                <w:rFonts w:ascii="Tahoma" w:eastAsia="Calibri" w:hAnsi="Tahoma" w:cs="Tahoma"/>
                <w:sz w:val="20"/>
                <w:szCs w:val="20"/>
              </w:rPr>
            </w:pPr>
          </w:p>
        </w:tc>
        <w:tc>
          <w:tcPr>
            <w:tcW w:w="6551" w:type="dxa"/>
          </w:tcPr>
          <w:p w:rsidR="005F35A4" w:rsidRPr="005F28D6" w:rsidRDefault="005F35A4" w:rsidP="00D01727">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5F35A4" w:rsidRPr="00092930"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t>Opinnäytetyö</w:t>
            </w:r>
          </w:p>
          <w:p w:rsidR="005F35A4" w:rsidRPr="005F28D6" w:rsidRDefault="005F35A4" w:rsidP="00D01727">
            <w:pPr>
              <w:spacing w:before="240"/>
              <w:rPr>
                <w:rFonts w:ascii="Tahoma" w:eastAsia="Calibri" w:hAnsi="Tahoma" w:cs="Tahoma"/>
                <w:sz w:val="20"/>
                <w:szCs w:val="20"/>
              </w:rPr>
            </w:pPr>
          </w:p>
        </w:tc>
        <w:tc>
          <w:tcPr>
            <w:tcW w:w="1134" w:type="dxa"/>
          </w:tcPr>
          <w:p w:rsidR="005F35A4" w:rsidRPr="005F28D6" w:rsidRDefault="005F35A4" w:rsidP="00D01727">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rsidR="005F35A4" w:rsidRDefault="005F35A4" w:rsidP="00D01727">
            <w:pPr>
              <w:spacing w:after="0" w:line="240" w:lineRule="auto"/>
              <w:contextualSpacing/>
              <w:rPr>
                <w:rFonts w:ascii="Tahoma" w:hAnsi="Tahoma" w:cs="Tahoma"/>
                <w:sz w:val="20"/>
                <w:szCs w:val="20"/>
              </w:rPr>
            </w:pPr>
            <w:r w:rsidRPr="00092930">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5F35A4" w:rsidRDefault="005F35A4" w:rsidP="005F35A4">
            <w:pPr>
              <w:pStyle w:val="Luettelokappale"/>
              <w:numPr>
                <w:ilvl w:val="0"/>
                <w:numId w:val="4"/>
              </w:numPr>
              <w:spacing w:after="0" w:line="240" w:lineRule="auto"/>
              <w:rPr>
                <w:rFonts w:ascii="Tahoma" w:hAnsi="Tahoma" w:cs="Tahoma"/>
                <w:sz w:val="20"/>
                <w:szCs w:val="20"/>
              </w:rPr>
            </w:pPr>
            <w:r w:rsidRPr="00092930">
              <w:rPr>
                <w:rFonts w:ascii="Tahoma" w:hAnsi="Tahoma" w:cs="Tahoma"/>
                <w:sz w:val="20"/>
                <w:szCs w:val="20"/>
              </w:rPr>
              <w:t xml:space="preserve">opinnäytetyöidean ja työelämäyhteyden hakemisesta </w:t>
            </w:r>
          </w:p>
          <w:p w:rsidR="005F35A4" w:rsidRDefault="005F35A4" w:rsidP="005F35A4">
            <w:pPr>
              <w:pStyle w:val="Luettelokappale"/>
              <w:numPr>
                <w:ilvl w:val="0"/>
                <w:numId w:val="4"/>
              </w:numPr>
              <w:spacing w:after="0" w:line="240" w:lineRule="auto"/>
              <w:rPr>
                <w:rFonts w:ascii="Tahoma" w:hAnsi="Tahoma" w:cs="Tahoma"/>
                <w:sz w:val="20"/>
                <w:szCs w:val="20"/>
              </w:rPr>
            </w:pPr>
            <w:r w:rsidRPr="00092930">
              <w:rPr>
                <w:rFonts w:ascii="Tahoma" w:hAnsi="Tahoma" w:cs="Tahoma"/>
                <w:sz w:val="20"/>
                <w:szCs w:val="20"/>
              </w:rPr>
              <w:t>opinnäytetyön tehtäväalueeseen perehtymisestä ja tehtävän asettamisesta</w:t>
            </w:r>
          </w:p>
          <w:p w:rsidR="005F35A4" w:rsidRDefault="005F35A4" w:rsidP="005F35A4">
            <w:pPr>
              <w:pStyle w:val="Luettelokappale"/>
              <w:numPr>
                <w:ilvl w:val="0"/>
                <w:numId w:val="4"/>
              </w:numPr>
              <w:spacing w:after="0" w:line="240" w:lineRule="auto"/>
              <w:rPr>
                <w:rFonts w:ascii="Tahoma" w:hAnsi="Tahoma" w:cs="Tahoma"/>
                <w:sz w:val="20"/>
                <w:szCs w:val="20"/>
              </w:rPr>
            </w:pPr>
            <w:r w:rsidRPr="00092930">
              <w:rPr>
                <w:rFonts w:ascii="Tahoma" w:hAnsi="Tahoma" w:cs="Tahoma"/>
                <w:sz w:val="20"/>
                <w:szCs w:val="20"/>
              </w:rPr>
              <w:t>asetetun tehtävän suorittamisesta ja raportoinnista</w:t>
            </w:r>
          </w:p>
          <w:p w:rsidR="005F35A4" w:rsidRDefault="005F35A4" w:rsidP="005F35A4">
            <w:pPr>
              <w:pStyle w:val="Luettelokappale"/>
              <w:numPr>
                <w:ilvl w:val="0"/>
                <w:numId w:val="4"/>
              </w:numPr>
              <w:spacing w:after="0" w:line="240" w:lineRule="auto"/>
              <w:rPr>
                <w:rFonts w:ascii="Tahoma" w:hAnsi="Tahoma" w:cs="Tahoma"/>
                <w:sz w:val="20"/>
                <w:szCs w:val="20"/>
              </w:rPr>
            </w:pPr>
            <w:r w:rsidRPr="00092930">
              <w:rPr>
                <w:rFonts w:ascii="Tahoma" w:hAnsi="Tahoma" w:cs="Tahoma"/>
                <w:sz w:val="20"/>
                <w:szCs w:val="20"/>
              </w:rPr>
              <w:t xml:space="preserve">opinnäytetyön viimeistelystä ja tiedotusmateriaalin laatimisesta. </w:t>
            </w:r>
          </w:p>
          <w:p w:rsidR="005F35A4" w:rsidRDefault="005F35A4" w:rsidP="00D01727">
            <w:pPr>
              <w:pStyle w:val="Luettelokappale"/>
              <w:spacing w:after="0" w:line="240" w:lineRule="auto"/>
              <w:rPr>
                <w:rFonts w:ascii="Tahoma" w:hAnsi="Tahoma" w:cs="Tahoma"/>
                <w:sz w:val="20"/>
                <w:szCs w:val="20"/>
              </w:rPr>
            </w:pPr>
          </w:p>
          <w:p w:rsidR="005F35A4" w:rsidRPr="00092930" w:rsidRDefault="005F35A4" w:rsidP="00D01727">
            <w:pPr>
              <w:spacing w:after="0" w:line="240" w:lineRule="auto"/>
              <w:rPr>
                <w:rFonts w:ascii="Tahoma" w:hAnsi="Tahoma" w:cs="Tahoma"/>
                <w:sz w:val="20"/>
                <w:szCs w:val="20"/>
              </w:rPr>
            </w:pPr>
            <w:r w:rsidRPr="00092930">
              <w:rPr>
                <w:rFonts w:ascii="Tahoma" w:hAnsi="Tahoma" w:cs="Tahoma"/>
                <w:sz w:val="20"/>
                <w:szCs w:val="20"/>
              </w:rPr>
              <w:t>Opinnäytetyö tarjoaa joustavan portin siirtyä työelämään ja hyvän mahdollisuuden verkottua omalla alalla.</w:t>
            </w:r>
          </w:p>
          <w:p w:rsidR="005F35A4" w:rsidRPr="00092930" w:rsidRDefault="005F35A4" w:rsidP="00D01727">
            <w:pPr>
              <w:spacing w:after="0" w:line="240" w:lineRule="auto"/>
              <w:contextualSpacing/>
              <w:rPr>
                <w:rFonts w:ascii="Tahoma" w:eastAsia="Calibri" w:hAnsi="Tahoma" w:cs="Tahoma"/>
                <w:color w:val="4BACC6"/>
                <w:sz w:val="20"/>
                <w:szCs w:val="20"/>
              </w:rPr>
            </w:pPr>
          </w:p>
        </w:tc>
      </w:tr>
      <w:tr w:rsidR="005F35A4" w:rsidRPr="005F28D6"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t>Valinnaiset opinnot</w:t>
            </w:r>
          </w:p>
          <w:p w:rsidR="005F35A4" w:rsidRPr="005F28D6" w:rsidRDefault="005F35A4" w:rsidP="00D01727">
            <w:pPr>
              <w:spacing w:before="240"/>
              <w:rPr>
                <w:rFonts w:ascii="Tahoma" w:eastAsia="Calibri" w:hAnsi="Tahoma" w:cs="Tahoma"/>
                <w:sz w:val="20"/>
                <w:szCs w:val="20"/>
              </w:rPr>
            </w:pPr>
          </w:p>
        </w:tc>
        <w:tc>
          <w:tcPr>
            <w:tcW w:w="1134" w:type="dxa"/>
          </w:tcPr>
          <w:p w:rsidR="005F35A4" w:rsidRPr="005F28D6" w:rsidRDefault="005F35A4" w:rsidP="00D01727">
            <w:pPr>
              <w:spacing w:before="240"/>
              <w:rPr>
                <w:rFonts w:ascii="Tahoma" w:eastAsia="Calibri" w:hAnsi="Tahoma" w:cs="Tahoma"/>
                <w:sz w:val="20"/>
                <w:szCs w:val="20"/>
              </w:rPr>
            </w:pPr>
            <w:r>
              <w:rPr>
                <w:rFonts w:ascii="Tahoma" w:eastAsia="Calibri" w:hAnsi="Tahoma" w:cs="Tahoma"/>
                <w:sz w:val="20"/>
                <w:szCs w:val="20"/>
              </w:rPr>
              <w:t>10</w:t>
            </w:r>
            <w:r w:rsidRPr="005F28D6">
              <w:rPr>
                <w:rFonts w:ascii="Tahoma" w:eastAsia="Calibri" w:hAnsi="Tahoma" w:cs="Tahoma"/>
                <w:sz w:val="20"/>
                <w:szCs w:val="20"/>
              </w:rPr>
              <w:t xml:space="preserve"> op</w:t>
            </w:r>
          </w:p>
        </w:tc>
        <w:tc>
          <w:tcPr>
            <w:tcW w:w="6551" w:type="dxa"/>
          </w:tcPr>
          <w:p w:rsidR="005F35A4" w:rsidRPr="005F28D6" w:rsidRDefault="005F35A4" w:rsidP="00D01727">
            <w:pPr>
              <w:spacing w:before="240"/>
              <w:rPr>
                <w:rFonts w:ascii="Tahoma" w:eastAsia="Calibri" w:hAnsi="Tahoma" w:cs="Tahoma"/>
                <w:sz w:val="20"/>
                <w:szCs w:val="20"/>
              </w:rPr>
            </w:pPr>
            <w:r w:rsidRPr="005F28D6">
              <w:rPr>
                <w:rFonts w:ascii="Tahoma" w:hAnsi="Tahoma" w:cs="Tahoma"/>
                <w:sz w:val="20"/>
                <w:szCs w:val="20"/>
              </w:rPr>
              <w:t xml:space="preserve">Valinnaiset opinnot </w:t>
            </w:r>
            <w:r>
              <w:rPr>
                <w:rFonts w:ascii="Tahoma" w:hAnsi="Tahoma" w:cs="Tahoma"/>
                <w:sz w:val="20"/>
                <w:szCs w:val="20"/>
              </w:rPr>
              <w:t>suuntaavat ja tukevat asiantuntijuuden kehittymistä opiskelijan kiinnostuksen mukaan. Opiskelija voi valita opintoja myös Savonian yhteisistä opintokokonaisuuksista ja muista tutkinto-</w:t>
            </w:r>
            <w:r>
              <w:rPr>
                <w:rFonts w:ascii="Tahoma" w:hAnsi="Tahoma" w:cs="Tahoma"/>
                <w:sz w:val="20"/>
                <w:szCs w:val="20"/>
              </w:rPr>
              <w:lastRenderedPageBreak/>
              <w:t>ohjelmista tai sisällyttää tutkintoonsa muualla suoritettuja saman tasoisia opintoja.</w:t>
            </w:r>
          </w:p>
        </w:tc>
      </w:tr>
      <w:tr w:rsidR="005F35A4" w:rsidRPr="005F28D6" w:rsidTr="00D01727">
        <w:tc>
          <w:tcPr>
            <w:tcW w:w="2093" w:type="dxa"/>
          </w:tcPr>
          <w:p w:rsidR="005F35A4" w:rsidRPr="005F28D6" w:rsidRDefault="005F35A4" w:rsidP="00D01727">
            <w:pPr>
              <w:spacing w:before="240"/>
              <w:rPr>
                <w:rFonts w:ascii="Tahoma" w:eastAsia="Calibri" w:hAnsi="Tahoma" w:cs="Tahoma"/>
                <w:b/>
                <w:sz w:val="20"/>
                <w:szCs w:val="20"/>
              </w:rPr>
            </w:pPr>
            <w:r w:rsidRPr="005F28D6">
              <w:rPr>
                <w:rFonts w:ascii="Tahoma" w:eastAsia="Calibri" w:hAnsi="Tahoma" w:cs="Tahoma"/>
                <w:b/>
                <w:sz w:val="20"/>
                <w:szCs w:val="20"/>
              </w:rPr>
              <w:lastRenderedPageBreak/>
              <w:t>Yhteensä</w:t>
            </w:r>
          </w:p>
        </w:tc>
        <w:tc>
          <w:tcPr>
            <w:tcW w:w="1134" w:type="dxa"/>
          </w:tcPr>
          <w:p w:rsidR="005F35A4" w:rsidRPr="005F28D6" w:rsidRDefault="005F35A4" w:rsidP="00D01727">
            <w:pPr>
              <w:spacing w:before="240"/>
              <w:rPr>
                <w:rFonts w:ascii="Tahoma" w:eastAsia="Calibri" w:hAnsi="Tahoma" w:cs="Tahoma"/>
                <w:sz w:val="20"/>
                <w:szCs w:val="20"/>
              </w:rPr>
            </w:pPr>
            <w:r w:rsidRPr="005F28D6">
              <w:rPr>
                <w:rFonts w:ascii="Tahoma" w:eastAsia="Calibri" w:hAnsi="Tahoma" w:cs="Tahoma"/>
                <w:sz w:val="20"/>
                <w:szCs w:val="20"/>
              </w:rPr>
              <w:t>240 op</w:t>
            </w:r>
          </w:p>
        </w:tc>
        <w:tc>
          <w:tcPr>
            <w:tcW w:w="6551" w:type="dxa"/>
          </w:tcPr>
          <w:p w:rsidR="005F35A4" w:rsidRPr="005F28D6" w:rsidRDefault="005F35A4" w:rsidP="00D01727">
            <w:pPr>
              <w:spacing w:before="240"/>
              <w:rPr>
                <w:rFonts w:ascii="Tahoma" w:eastAsia="Calibri" w:hAnsi="Tahoma" w:cs="Tahoma"/>
                <w:sz w:val="20"/>
                <w:szCs w:val="20"/>
              </w:rPr>
            </w:pPr>
          </w:p>
        </w:tc>
      </w:tr>
    </w:tbl>
    <w:p w:rsidR="00DB4161" w:rsidRDefault="00DB4161"/>
    <w:p w:rsidR="005F35A4" w:rsidRDefault="005F35A4" w:rsidP="005F35A4">
      <w:pPr>
        <w:rPr>
          <w:color w:val="FF0000"/>
        </w:rPr>
      </w:pPr>
      <w:r>
        <w:rPr>
          <w:rFonts w:asciiTheme="majorHAnsi" w:eastAsia="Georgia" w:hAnsiTheme="majorHAnsi" w:cstheme="majorHAnsi"/>
          <w:color w:val="FF0000"/>
        </w:rPr>
        <w:t>Kuva 4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|TE21SP_4</w:t>
      </w:r>
      <w:r w:rsidRPr="00DB4161">
        <w:rPr>
          <w:color w:val="FF0000"/>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5F35A4" w:rsidRPr="00055A7C" w:rsidTr="005F35A4">
        <w:tc>
          <w:tcPr>
            <w:tcW w:w="1204" w:type="dxa"/>
            <w:shd w:val="clear" w:color="auto" w:fill="31A3B5"/>
          </w:tcPr>
          <w:p w:rsidR="005F35A4" w:rsidRPr="00055A7C" w:rsidRDefault="005F35A4" w:rsidP="00D01727">
            <w:pPr>
              <w:spacing w:before="240"/>
              <w:rPr>
                <w:rFonts w:ascii="Tahoma" w:eastAsia="Calibri" w:hAnsi="Tahoma" w:cs="Tahoma"/>
                <w:b/>
                <w:color w:val="FFFFFF"/>
                <w:sz w:val="20"/>
                <w:szCs w:val="20"/>
              </w:rPr>
            </w:pPr>
          </w:p>
        </w:tc>
        <w:tc>
          <w:tcPr>
            <w:tcW w:w="4253" w:type="dxa"/>
            <w:shd w:val="clear" w:color="auto" w:fill="31A3B5"/>
          </w:tcPr>
          <w:p w:rsidR="005F35A4" w:rsidRPr="00055A7C" w:rsidRDefault="005F35A4" w:rsidP="00D01727">
            <w:pPr>
              <w:spacing w:before="240"/>
              <w:rPr>
                <w:rFonts w:ascii="Tahoma" w:eastAsia="Calibri" w:hAnsi="Tahoma" w:cs="Tahoma"/>
                <w:b/>
                <w:color w:val="FFFFFF"/>
                <w:sz w:val="20"/>
                <w:szCs w:val="20"/>
              </w:rPr>
            </w:pPr>
            <w:r w:rsidRPr="00055A7C">
              <w:rPr>
                <w:rFonts w:ascii="Tahoma" w:eastAsia="Calibri" w:hAnsi="Tahoma" w:cs="Tahoma"/>
                <w:b/>
                <w:color w:val="FFFFFF"/>
                <w:sz w:val="20"/>
                <w:szCs w:val="20"/>
              </w:rPr>
              <w:t xml:space="preserve"> Vuositeema ja alateemat</w:t>
            </w:r>
          </w:p>
        </w:tc>
        <w:tc>
          <w:tcPr>
            <w:tcW w:w="4961" w:type="dxa"/>
            <w:shd w:val="clear" w:color="auto" w:fill="31A3B5"/>
          </w:tcPr>
          <w:p w:rsidR="005F35A4" w:rsidRPr="00055A7C" w:rsidRDefault="005F35A4" w:rsidP="00D01727">
            <w:pPr>
              <w:spacing w:before="240"/>
              <w:rPr>
                <w:rFonts w:ascii="Tahoma" w:eastAsia="Calibri" w:hAnsi="Tahoma" w:cs="Tahoma"/>
                <w:b/>
                <w:color w:val="FFFFFF"/>
                <w:sz w:val="20"/>
                <w:szCs w:val="20"/>
              </w:rPr>
            </w:pPr>
            <w:r w:rsidRPr="00055A7C">
              <w:rPr>
                <w:rFonts w:ascii="Tahoma" w:eastAsia="Calibri" w:hAnsi="Tahoma" w:cs="Tahoma"/>
                <w:b/>
                <w:color w:val="FFFFFF"/>
                <w:sz w:val="20"/>
                <w:szCs w:val="20"/>
              </w:rPr>
              <w:t>Osaamistavoitteet</w:t>
            </w:r>
          </w:p>
        </w:tc>
      </w:tr>
      <w:tr w:rsidR="005F35A4" w:rsidRPr="00055A7C" w:rsidTr="005F35A4">
        <w:tc>
          <w:tcPr>
            <w:tcW w:w="1204"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z w:val="20"/>
                <w:szCs w:val="20"/>
              </w:rPr>
              <w:t>1. vuosi</w:t>
            </w:r>
          </w:p>
        </w:tc>
        <w:tc>
          <w:tcPr>
            <w:tcW w:w="4253"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napToGrid w:val="0"/>
                <w:sz w:val="20"/>
                <w:szCs w:val="20"/>
              </w:rPr>
              <w:t>Ammattikuvan luominen</w:t>
            </w:r>
            <w:r w:rsidRPr="00055A7C">
              <w:rPr>
                <w:rFonts w:ascii="Tahoma" w:eastAsia="Calibri" w:hAnsi="Tahoma" w:cs="Tahoma"/>
                <w:b/>
                <w:sz w:val="20"/>
                <w:szCs w:val="20"/>
              </w:rPr>
              <w:t xml:space="preserve"> (60 op)</w:t>
            </w:r>
          </w:p>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z w:val="20"/>
                <w:szCs w:val="20"/>
              </w:rPr>
              <w:t>Ensi- ja hoitotyön tietoperusta (30 op)</w:t>
            </w:r>
          </w:p>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z w:val="20"/>
                <w:szCs w:val="20"/>
              </w:rPr>
              <w:t>Ensi- ja hoitotyön osaamisen perusteet (30 op)</w:t>
            </w:r>
          </w:p>
          <w:p w:rsidR="005F35A4" w:rsidRPr="00055A7C" w:rsidRDefault="005F35A4" w:rsidP="00D01727">
            <w:pPr>
              <w:spacing w:before="240"/>
              <w:rPr>
                <w:rFonts w:ascii="Tahoma" w:eastAsia="Calibri" w:hAnsi="Tahoma" w:cs="Tahoma"/>
                <w:sz w:val="20"/>
                <w:szCs w:val="20"/>
              </w:rPr>
            </w:pPr>
          </w:p>
        </w:tc>
        <w:tc>
          <w:tcPr>
            <w:tcW w:w="4961" w:type="dxa"/>
          </w:tcPr>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z w:val="20"/>
                <w:szCs w:val="20"/>
              </w:rPr>
              <w:t xml:space="preserve">Opiskelija osaa kuvata </w:t>
            </w:r>
            <w:r>
              <w:rPr>
                <w:rFonts w:ascii="Tahoma" w:eastAsia="Calibri" w:hAnsi="Tahoma" w:cs="Tahoma"/>
                <w:sz w:val="20"/>
                <w:szCs w:val="20"/>
              </w:rPr>
              <w:t xml:space="preserve">ensi- ja </w:t>
            </w:r>
            <w:r w:rsidRPr="00055A7C">
              <w:rPr>
                <w:rFonts w:ascii="Tahoma" w:eastAsia="Calibri" w:hAnsi="Tahoma" w:cs="Tahoma"/>
                <w:sz w:val="20"/>
                <w:szCs w:val="20"/>
              </w:rPr>
              <w:t>hoitotyön</w:t>
            </w:r>
            <w:r>
              <w:rPr>
                <w:rFonts w:ascii="Tahoma" w:eastAsia="Calibri" w:hAnsi="Tahoma" w:cs="Tahoma"/>
                <w:sz w:val="20"/>
                <w:szCs w:val="20"/>
              </w:rPr>
              <w:t xml:space="preserve"> </w:t>
            </w:r>
            <w:r w:rsidRPr="00055A7C">
              <w:rPr>
                <w:rFonts w:ascii="Tahoma" w:eastAsia="Calibri" w:hAnsi="Tahoma" w:cs="Tahoma"/>
                <w:sz w:val="20"/>
                <w:szCs w:val="20"/>
              </w:rPr>
              <w:t xml:space="preserve">tehtäväalueen, aseman ja merkityksen </w:t>
            </w:r>
            <w:r>
              <w:rPr>
                <w:rFonts w:ascii="Tahoma" w:eastAsia="Calibri" w:hAnsi="Tahoma" w:cs="Tahoma"/>
                <w:sz w:val="20"/>
                <w:szCs w:val="20"/>
              </w:rPr>
              <w:t>hyvinvointi</w:t>
            </w:r>
            <w:r w:rsidRPr="00055A7C">
              <w:rPr>
                <w:rFonts w:ascii="Tahoma" w:eastAsia="Calibri" w:hAnsi="Tahoma" w:cs="Tahoma"/>
                <w:sz w:val="20"/>
                <w:szCs w:val="20"/>
              </w:rPr>
              <w:t>yhteiskunnan palvelujärjestelmässä.</w:t>
            </w:r>
            <w:r w:rsidRPr="00055A7C">
              <w:rPr>
                <w:rFonts w:ascii="Tahoma" w:eastAsia="Calibri" w:hAnsi="Tahoma" w:cs="Tahoma"/>
                <w:color w:val="000000"/>
                <w:sz w:val="20"/>
                <w:szCs w:val="20"/>
              </w:rPr>
              <w:t xml:space="preserve"> Opiskelija tietää </w:t>
            </w:r>
            <w:r>
              <w:rPr>
                <w:rFonts w:ascii="Tahoma" w:eastAsia="Calibri" w:hAnsi="Tahoma" w:cs="Tahoma"/>
                <w:color w:val="000000"/>
                <w:sz w:val="20"/>
                <w:szCs w:val="20"/>
              </w:rPr>
              <w:t xml:space="preserve">ensi- ja </w:t>
            </w:r>
            <w:r w:rsidRPr="00055A7C">
              <w:rPr>
                <w:rFonts w:ascii="Tahoma" w:eastAsia="Calibri" w:hAnsi="Tahoma" w:cs="Tahoma"/>
                <w:color w:val="000000"/>
                <w:sz w:val="20"/>
                <w:szCs w:val="20"/>
              </w:rPr>
              <w:t xml:space="preserve">hoitotyön arvo- ja tietoperustan ja ymmärtää niiden merkityksen asiakkaan hoitamisessa. Opiskelija </w:t>
            </w:r>
            <w:r>
              <w:rPr>
                <w:rFonts w:ascii="Tahoma" w:eastAsia="Calibri" w:hAnsi="Tahoma" w:cs="Tahoma"/>
                <w:color w:val="000000"/>
                <w:sz w:val="20"/>
                <w:szCs w:val="20"/>
              </w:rPr>
              <w:t>osaa tunnistaa</w:t>
            </w:r>
            <w:r w:rsidRPr="00055A7C">
              <w:rPr>
                <w:rFonts w:ascii="Tahoma" w:eastAsia="Calibri" w:hAnsi="Tahoma" w:cs="Tahoma"/>
                <w:color w:val="000000"/>
                <w:sz w:val="20"/>
                <w:szCs w:val="20"/>
              </w:rPr>
              <w:t xml:space="preserve"> asiakkaan hoidon tarvetta ja toteuttaa </w:t>
            </w:r>
            <w:r>
              <w:rPr>
                <w:rFonts w:ascii="Tahoma" w:eastAsia="Calibri" w:hAnsi="Tahoma" w:cs="Tahoma"/>
                <w:color w:val="000000"/>
                <w:sz w:val="20"/>
                <w:szCs w:val="20"/>
              </w:rPr>
              <w:t xml:space="preserve">ensi- ja </w:t>
            </w:r>
            <w:r w:rsidRPr="00055A7C">
              <w:rPr>
                <w:rFonts w:ascii="Tahoma" w:eastAsia="Calibri" w:hAnsi="Tahoma" w:cs="Tahoma"/>
                <w:color w:val="000000"/>
                <w:sz w:val="20"/>
                <w:szCs w:val="20"/>
              </w:rPr>
              <w:t>hoitotyön toimintoja</w:t>
            </w:r>
            <w:r>
              <w:rPr>
                <w:rFonts w:ascii="Tahoma" w:eastAsia="Calibri" w:hAnsi="Tahoma" w:cs="Tahoma"/>
                <w:color w:val="000000"/>
                <w:sz w:val="20"/>
                <w:szCs w:val="20"/>
              </w:rPr>
              <w:t xml:space="preserve"> ja lääkehoitoa sekä muodostaa kokonaiskuvan sisätautia sairastavan ja gerontologisen potilaan hoitotyöstä</w:t>
            </w:r>
            <w:r w:rsidRPr="00055A7C">
              <w:rPr>
                <w:rFonts w:ascii="Tahoma" w:eastAsia="Calibri" w:hAnsi="Tahoma" w:cs="Tahoma"/>
                <w:color w:val="000000"/>
                <w:sz w:val="20"/>
                <w:szCs w:val="20"/>
              </w:rPr>
              <w:t>.</w:t>
            </w:r>
          </w:p>
        </w:tc>
      </w:tr>
      <w:tr w:rsidR="005F35A4" w:rsidRPr="00055A7C" w:rsidTr="005F35A4">
        <w:tc>
          <w:tcPr>
            <w:tcW w:w="1204"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z w:val="20"/>
                <w:szCs w:val="20"/>
              </w:rPr>
              <w:t>2. vuosi</w:t>
            </w:r>
          </w:p>
        </w:tc>
        <w:tc>
          <w:tcPr>
            <w:tcW w:w="4253"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z w:val="20"/>
                <w:szCs w:val="20"/>
              </w:rPr>
              <w:t xml:space="preserve"> </w:t>
            </w:r>
            <w:r>
              <w:rPr>
                <w:rFonts w:ascii="Tahoma" w:eastAsia="Calibri" w:hAnsi="Tahoma" w:cs="Tahoma"/>
                <w:b/>
                <w:snapToGrid w:val="0"/>
                <w:sz w:val="20"/>
                <w:szCs w:val="20"/>
              </w:rPr>
              <w:t>Ammatti</w:t>
            </w:r>
            <w:r w:rsidRPr="00055A7C">
              <w:rPr>
                <w:rFonts w:ascii="Tahoma" w:eastAsia="Calibri" w:hAnsi="Tahoma" w:cs="Tahoma"/>
                <w:b/>
                <w:snapToGrid w:val="0"/>
                <w:sz w:val="20"/>
                <w:szCs w:val="20"/>
              </w:rPr>
              <w:t>osaamisen kehittäminen (60 op)</w:t>
            </w:r>
          </w:p>
          <w:p w:rsidR="005F35A4" w:rsidRPr="00055A7C" w:rsidRDefault="005F35A4" w:rsidP="00D01727">
            <w:pPr>
              <w:spacing w:before="240"/>
              <w:rPr>
                <w:rFonts w:ascii="Tahoma" w:eastAsia="Calibri" w:hAnsi="Tahoma" w:cs="Tahoma"/>
                <w:sz w:val="20"/>
                <w:szCs w:val="20"/>
              </w:rPr>
            </w:pPr>
            <w:r>
              <w:rPr>
                <w:rFonts w:ascii="Tahoma" w:eastAsia="Calibri" w:hAnsi="Tahoma" w:cs="Tahoma"/>
                <w:sz w:val="20"/>
                <w:szCs w:val="20"/>
              </w:rPr>
              <w:t>Hoitotyön</w:t>
            </w:r>
            <w:r w:rsidRPr="00055A7C">
              <w:rPr>
                <w:rFonts w:ascii="Tahoma" w:eastAsia="Calibri" w:hAnsi="Tahoma" w:cs="Tahoma"/>
                <w:sz w:val="20"/>
                <w:szCs w:val="20"/>
              </w:rPr>
              <w:t xml:space="preserve"> osaamisen vahvistaminen (30 op)</w:t>
            </w:r>
          </w:p>
          <w:p w:rsidR="005F35A4" w:rsidRPr="00055A7C" w:rsidRDefault="005F35A4" w:rsidP="00D01727">
            <w:pPr>
              <w:spacing w:before="240"/>
              <w:rPr>
                <w:rFonts w:ascii="Tahoma" w:eastAsia="Calibri" w:hAnsi="Tahoma" w:cs="Tahoma"/>
                <w:sz w:val="20"/>
                <w:szCs w:val="20"/>
              </w:rPr>
            </w:pPr>
            <w:r>
              <w:rPr>
                <w:rFonts w:ascii="Tahoma" w:eastAsia="Calibri" w:hAnsi="Tahoma" w:cs="Tahoma"/>
                <w:sz w:val="20"/>
                <w:szCs w:val="20"/>
              </w:rPr>
              <w:t>Hoitotyön</w:t>
            </w:r>
            <w:r w:rsidRPr="00055A7C">
              <w:rPr>
                <w:rFonts w:ascii="Tahoma" w:eastAsia="Calibri" w:hAnsi="Tahoma" w:cs="Tahoma"/>
                <w:sz w:val="20"/>
                <w:szCs w:val="20"/>
              </w:rPr>
              <w:t xml:space="preserve"> osaamisen laajentaminen ja </w:t>
            </w:r>
            <w:r>
              <w:rPr>
                <w:rFonts w:ascii="Tahoma" w:eastAsia="Calibri" w:hAnsi="Tahoma" w:cs="Tahoma"/>
                <w:sz w:val="20"/>
                <w:szCs w:val="20"/>
              </w:rPr>
              <w:t>perustason ensihoitotyö</w:t>
            </w:r>
            <w:r w:rsidRPr="00055A7C">
              <w:rPr>
                <w:rFonts w:ascii="Tahoma" w:eastAsia="Calibri" w:hAnsi="Tahoma" w:cs="Tahoma"/>
                <w:sz w:val="20"/>
                <w:szCs w:val="20"/>
              </w:rPr>
              <w:t xml:space="preserve"> (3</w:t>
            </w:r>
            <w:r>
              <w:rPr>
                <w:rFonts w:ascii="Tahoma" w:eastAsia="Calibri" w:hAnsi="Tahoma" w:cs="Tahoma"/>
                <w:sz w:val="20"/>
                <w:szCs w:val="20"/>
              </w:rPr>
              <w:t>0 op)</w:t>
            </w:r>
          </w:p>
        </w:tc>
        <w:tc>
          <w:tcPr>
            <w:tcW w:w="4961" w:type="dxa"/>
          </w:tcPr>
          <w:p w:rsidR="005F35A4" w:rsidRPr="00055A7C" w:rsidRDefault="005F35A4" w:rsidP="00D01727">
            <w:pPr>
              <w:spacing w:before="240"/>
              <w:rPr>
                <w:rFonts w:ascii="Tahoma" w:eastAsia="Calibri" w:hAnsi="Tahoma" w:cs="Tahoma"/>
                <w:color w:val="000000"/>
                <w:sz w:val="20"/>
                <w:szCs w:val="20"/>
              </w:rPr>
            </w:pPr>
            <w:r w:rsidRPr="00055A7C">
              <w:rPr>
                <w:rFonts w:ascii="Tahoma" w:eastAsia="Calibri" w:hAnsi="Tahoma" w:cs="Tahoma"/>
                <w:color w:val="000000"/>
                <w:sz w:val="20"/>
                <w:szCs w:val="20"/>
              </w:rPr>
              <w:t xml:space="preserve">Opiskelija </w:t>
            </w:r>
            <w:r>
              <w:rPr>
                <w:rFonts w:ascii="Tahoma" w:eastAsia="Calibri" w:hAnsi="Tahoma" w:cs="Tahoma"/>
                <w:color w:val="000000"/>
                <w:sz w:val="20"/>
                <w:szCs w:val="20"/>
              </w:rPr>
              <w:t>kehittää</w:t>
            </w:r>
            <w:r w:rsidRPr="00055A7C">
              <w:rPr>
                <w:rFonts w:ascii="Tahoma" w:eastAsia="Calibri" w:hAnsi="Tahoma" w:cs="Tahoma"/>
                <w:color w:val="000000"/>
                <w:sz w:val="20"/>
                <w:szCs w:val="20"/>
              </w:rPr>
              <w:t xml:space="preserve"> ensi</w:t>
            </w:r>
            <w:r>
              <w:rPr>
                <w:rFonts w:ascii="Tahoma" w:eastAsia="Calibri" w:hAnsi="Tahoma" w:cs="Tahoma"/>
                <w:color w:val="000000"/>
                <w:sz w:val="20"/>
                <w:szCs w:val="20"/>
              </w:rPr>
              <w:t>- ja hoitotyön sekä lääkehoidon osaamistaan ja osaamisensa reflektointia</w:t>
            </w:r>
            <w:r w:rsidRPr="00055A7C">
              <w:rPr>
                <w:rFonts w:ascii="Tahoma" w:eastAsia="Calibri" w:hAnsi="Tahoma" w:cs="Tahoma"/>
                <w:color w:val="000000"/>
                <w:sz w:val="20"/>
                <w:szCs w:val="20"/>
              </w:rPr>
              <w:t xml:space="preserve">. Opiskelija </w:t>
            </w:r>
            <w:r>
              <w:rPr>
                <w:rFonts w:ascii="Tahoma" w:eastAsia="Calibri" w:hAnsi="Tahoma" w:cs="Tahoma"/>
                <w:color w:val="000000"/>
                <w:sz w:val="20"/>
                <w:szCs w:val="20"/>
              </w:rPr>
              <w:t>osaa soveltaa näyttöön perustuvaa tietoa</w:t>
            </w:r>
            <w:r w:rsidRPr="00055A7C">
              <w:rPr>
                <w:rFonts w:ascii="Tahoma" w:eastAsia="Calibri" w:hAnsi="Tahoma" w:cs="Tahoma"/>
                <w:color w:val="000000"/>
                <w:sz w:val="20"/>
                <w:szCs w:val="20"/>
              </w:rPr>
              <w:t xml:space="preserve"> </w:t>
            </w:r>
            <w:r>
              <w:rPr>
                <w:rFonts w:ascii="Tahoma" w:eastAsia="Calibri" w:hAnsi="Tahoma" w:cs="Tahoma"/>
                <w:color w:val="000000"/>
                <w:sz w:val="20"/>
                <w:szCs w:val="20"/>
              </w:rPr>
              <w:t xml:space="preserve">lasten, nuorten ja perheiden sekä perioperatiivisessa, </w:t>
            </w:r>
            <w:r w:rsidRPr="00055A7C">
              <w:rPr>
                <w:rFonts w:ascii="Tahoma" w:eastAsia="Calibri" w:hAnsi="Tahoma" w:cs="Tahoma"/>
                <w:color w:val="000000"/>
                <w:sz w:val="20"/>
                <w:szCs w:val="20"/>
              </w:rPr>
              <w:t>ensihoito-, mielenterveys- ja päihde</w:t>
            </w:r>
            <w:r>
              <w:rPr>
                <w:rFonts w:ascii="Tahoma" w:eastAsia="Calibri" w:hAnsi="Tahoma" w:cs="Tahoma"/>
                <w:color w:val="000000"/>
                <w:sz w:val="20"/>
                <w:szCs w:val="20"/>
              </w:rPr>
              <w:t>hoitotyöss</w:t>
            </w:r>
            <w:r w:rsidRPr="00055A7C">
              <w:rPr>
                <w:rFonts w:ascii="Tahoma" w:eastAsia="Calibri" w:hAnsi="Tahoma" w:cs="Tahoma"/>
                <w:color w:val="000000"/>
                <w:sz w:val="20"/>
                <w:szCs w:val="20"/>
              </w:rPr>
              <w:t>ä</w:t>
            </w:r>
            <w:r>
              <w:rPr>
                <w:rFonts w:ascii="Tahoma" w:eastAsia="Calibri" w:hAnsi="Tahoma" w:cs="Tahoma"/>
                <w:color w:val="000000"/>
                <w:sz w:val="20"/>
                <w:szCs w:val="20"/>
              </w:rPr>
              <w:t>. Opiskelija osaa käyttää englannin ja ruotsin kieltä ammatillisissa vuorovaikutustilanteissa.</w:t>
            </w:r>
          </w:p>
        </w:tc>
      </w:tr>
      <w:tr w:rsidR="005F35A4" w:rsidRPr="00055A7C" w:rsidTr="005F35A4">
        <w:tc>
          <w:tcPr>
            <w:tcW w:w="1204"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z w:val="20"/>
                <w:szCs w:val="20"/>
              </w:rPr>
              <w:t xml:space="preserve">3. vuosi </w:t>
            </w:r>
          </w:p>
        </w:tc>
        <w:tc>
          <w:tcPr>
            <w:tcW w:w="4253" w:type="dxa"/>
          </w:tcPr>
          <w:p w:rsidR="005F35A4" w:rsidRPr="00055A7C" w:rsidRDefault="005F35A4" w:rsidP="00D01727">
            <w:pPr>
              <w:spacing w:before="240"/>
              <w:rPr>
                <w:rFonts w:ascii="Tahoma" w:eastAsia="Calibri" w:hAnsi="Tahoma" w:cs="Tahoma"/>
                <w:b/>
                <w:snapToGrid w:val="0"/>
                <w:sz w:val="20"/>
                <w:szCs w:val="20"/>
              </w:rPr>
            </w:pPr>
            <w:r>
              <w:rPr>
                <w:rFonts w:ascii="Tahoma" w:eastAsia="Calibri" w:hAnsi="Tahoma" w:cs="Tahoma"/>
                <w:b/>
                <w:snapToGrid w:val="0"/>
                <w:sz w:val="20"/>
                <w:szCs w:val="20"/>
              </w:rPr>
              <w:t>Ammatti</w:t>
            </w:r>
            <w:r w:rsidRPr="00055A7C">
              <w:rPr>
                <w:rFonts w:ascii="Tahoma" w:eastAsia="Calibri" w:hAnsi="Tahoma" w:cs="Tahoma"/>
                <w:b/>
                <w:snapToGrid w:val="0"/>
                <w:sz w:val="20"/>
                <w:szCs w:val="20"/>
              </w:rPr>
              <w:t>osaamisen syventäminen (60 op)</w:t>
            </w:r>
          </w:p>
          <w:p w:rsidR="005F35A4" w:rsidRPr="00055A7C" w:rsidRDefault="005F35A4" w:rsidP="00D01727">
            <w:pPr>
              <w:spacing w:before="240"/>
              <w:rPr>
                <w:rFonts w:ascii="Tahoma" w:eastAsia="Calibri" w:hAnsi="Tahoma" w:cs="Tahoma"/>
                <w:snapToGrid w:val="0"/>
                <w:sz w:val="20"/>
                <w:szCs w:val="20"/>
              </w:rPr>
            </w:pPr>
            <w:r>
              <w:rPr>
                <w:rFonts w:ascii="Tahoma" w:eastAsia="Calibri" w:hAnsi="Tahoma" w:cs="Tahoma"/>
                <w:snapToGrid w:val="0"/>
                <w:sz w:val="20"/>
                <w:szCs w:val="20"/>
              </w:rPr>
              <w:t>Ensi- ja hoitotyön osaamisen</w:t>
            </w:r>
            <w:r w:rsidRPr="00055A7C">
              <w:rPr>
                <w:rFonts w:ascii="Tahoma" w:eastAsia="Calibri" w:hAnsi="Tahoma" w:cs="Tahoma"/>
                <w:snapToGrid w:val="0"/>
                <w:sz w:val="20"/>
                <w:szCs w:val="20"/>
              </w:rPr>
              <w:t xml:space="preserve"> syventäminen (30 op)</w:t>
            </w:r>
          </w:p>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napToGrid w:val="0"/>
                <w:sz w:val="20"/>
                <w:szCs w:val="20"/>
              </w:rPr>
              <w:t>Ensi-</w:t>
            </w:r>
            <w:r>
              <w:rPr>
                <w:rFonts w:ascii="Tahoma" w:eastAsia="Calibri" w:hAnsi="Tahoma" w:cs="Tahoma"/>
                <w:snapToGrid w:val="0"/>
                <w:sz w:val="20"/>
                <w:szCs w:val="20"/>
              </w:rPr>
              <w:t>, akuutti- ja tehohoitotyön</w:t>
            </w:r>
            <w:r w:rsidRPr="00055A7C">
              <w:rPr>
                <w:rFonts w:ascii="Tahoma" w:eastAsia="Calibri" w:hAnsi="Tahoma" w:cs="Tahoma"/>
                <w:snapToGrid w:val="0"/>
                <w:sz w:val="20"/>
                <w:szCs w:val="20"/>
              </w:rPr>
              <w:t xml:space="preserve"> asiantuntijuuden kehittäminen (30 op)</w:t>
            </w:r>
          </w:p>
        </w:tc>
        <w:tc>
          <w:tcPr>
            <w:tcW w:w="4961" w:type="dxa"/>
          </w:tcPr>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z w:val="20"/>
                <w:szCs w:val="20"/>
              </w:rPr>
              <w:t xml:space="preserve">Opiskelija </w:t>
            </w:r>
            <w:r>
              <w:rPr>
                <w:rFonts w:ascii="Tahoma" w:eastAsia="Calibri" w:hAnsi="Tahoma" w:cs="Tahoma"/>
                <w:sz w:val="20"/>
                <w:szCs w:val="20"/>
              </w:rPr>
              <w:t>syventää osaamistaan</w:t>
            </w:r>
            <w:r w:rsidRPr="00055A7C">
              <w:rPr>
                <w:rFonts w:ascii="Tahoma" w:eastAsia="Calibri" w:hAnsi="Tahoma" w:cs="Tahoma"/>
                <w:sz w:val="20"/>
                <w:szCs w:val="20"/>
              </w:rPr>
              <w:t xml:space="preserve"> ensi</w:t>
            </w:r>
            <w:r>
              <w:rPr>
                <w:rFonts w:ascii="Tahoma" w:eastAsia="Calibri" w:hAnsi="Tahoma" w:cs="Tahoma"/>
                <w:sz w:val="20"/>
                <w:szCs w:val="20"/>
              </w:rPr>
              <w:t>-, akuutti- ja teho</w:t>
            </w:r>
            <w:r w:rsidRPr="00055A7C">
              <w:rPr>
                <w:rFonts w:ascii="Tahoma" w:eastAsia="Calibri" w:hAnsi="Tahoma" w:cs="Tahoma"/>
                <w:sz w:val="20"/>
                <w:szCs w:val="20"/>
              </w:rPr>
              <w:t>hoito</w:t>
            </w:r>
            <w:r>
              <w:rPr>
                <w:rFonts w:ascii="Tahoma" w:eastAsia="Calibri" w:hAnsi="Tahoma" w:cs="Tahoma"/>
                <w:sz w:val="20"/>
                <w:szCs w:val="20"/>
              </w:rPr>
              <w:t>työn menetelmissä</w:t>
            </w:r>
            <w:r w:rsidRPr="00055A7C">
              <w:rPr>
                <w:rFonts w:ascii="Tahoma" w:eastAsia="Calibri" w:hAnsi="Tahoma" w:cs="Tahoma"/>
                <w:sz w:val="20"/>
                <w:szCs w:val="20"/>
              </w:rPr>
              <w:t xml:space="preserve">. Opiskelija </w:t>
            </w:r>
            <w:r>
              <w:rPr>
                <w:rFonts w:ascii="Tahoma" w:eastAsia="Calibri" w:hAnsi="Tahoma" w:cs="Tahoma"/>
                <w:sz w:val="20"/>
                <w:szCs w:val="20"/>
              </w:rPr>
              <w:t xml:space="preserve">osaa tutkimusmenetelmien perusteet ja </w:t>
            </w:r>
            <w:r w:rsidRPr="00055A7C">
              <w:rPr>
                <w:rFonts w:ascii="Tahoma" w:eastAsia="Calibri" w:hAnsi="Tahoma" w:cs="Tahoma"/>
                <w:sz w:val="20"/>
                <w:szCs w:val="20"/>
              </w:rPr>
              <w:t>pystyy toimimaan erilaisissa moniammatillisissa työryhmissä ja projekteissa.</w:t>
            </w:r>
          </w:p>
        </w:tc>
      </w:tr>
      <w:tr w:rsidR="005F35A4" w:rsidRPr="00055A7C" w:rsidTr="005F35A4">
        <w:tc>
          <w:tcPr>
            <w:tcW w:w="1204" w:type="dxa"/>
          </w:tcPr>
          <w:p w:rsidR="005F35A4" w:rsidRPr="00055A7C" w:rsidRDefault="005F35A4" w:rsidP="00D01727">
            <w:pPr>
              <w:spacing w:before="240"/>
              <w:rPr>
                <w:rFonts w:ascii="Tahoma" w:eastAsia="Calibri" w:hAnsi="Tahoma" w:cs="Tahoma"/>
                <w:b/>
                <w:sz w:val="20"/>
                <w:szCs w:val="20"/>
              </w:rPr>
            </w:pPr>
            <w:r w:rsidRPr="00055A7C">
              <w:rPr>
                <w:rFonts w:ascii="Tahoma" w:eastAsia="Calibri" w:hAnsi="Tahoma" w:cs="Tahoma"/>
                <w:b/>
                <w:sz w:val="20"/>
                <w:szCs w:val="20"/>
              </w:rPr>
              <w:t xml:space="preserve">4. vuosi </w:t>
            </w:r>
          </w:p>
        </w:tc>
        <w:tc>
          <w:tcPr>
            <w:tcW w:w="4253" w:type="dxa"/>
          </w:tcPr>
          <w:p w:rsidR="005F35A4" w:rsidRPr="00055A7C" w:rsidRDefault="005F35A4" w:rsidP="00D01727">
            <w:pPr>
              <w:spacing w:before="240"/>
              <w:rPr>
                <w:rFonts w:ascii="Tahoma" w:eastAsia="Calibri" w:hAnsi="Tahoma" w:cs="Tahoma"/>
                <w:b/>
                <w:snapToGrid w:val="0"/>
                <w:sz w:val="20"/>
                <w:szCs w:val="20"/>
              </w:rPr>
            </w:pPr>
            <w:r w:rsidRPr="00055A7C">
              <w:rPr>
                <w:rFonts w:ascii="Tahoma" w:eastAsia="Calibri" w:hAnsi="Tahoma" w:cs="Tahoma"/>
                <w:b/>
                <w:snapToGrid w:val="0"/>
                <w:sz w:val="20"/>
                <w:szCs w:val="20"/>
              </w:rPr>
              <w:t>Ammattiosaamisen soveltaminen (60 op)</w:t>
            </w:r>
          </w:p>
          <w:p w:rsidR="005F35A4" w:rsidRPr="00055A7C" w:rsidRDefault="005F35A4" w:rsidP="00D01727">
            <w:pPr>
              <w:spacing w:before="240"/>
              <w:rPr>
                <w:rFonts w:ascii="Tahoma" w:eastAsia="Calibri" w:hAnsi="Tahoma" w:cs="Tahoma"/>
                <w:b/>
                <w:i/>
                <w:sz w:val="20"/>
                <w:szCs w:val="20"/>
              </w:rPr>
            </w:pPr>
            <w:r>
              <w:rPr>
                <w:rFonts w:ascii="Tahoma" w:eastAsia="Calibri" w:hAnsi="Tahoma" w:cs="Tahoma"/>
                <w:snapToGrid w:val="0"/>
                <w:sz w:val="20"/>
                <w:szCs w:val="20"/>
              </w:rPr>
              <w:lastRenderedPageBreak/>
              <w:t>Hoitotason ensihoitotyön</w:t>
            </w:r>
            <w:r w:rsidRPr="00055A7C">
              <w:rPr>
                <w:rFonts w:ascii="Tahoma" w:eastAsia="Calibri" w:hAnsi="Tahoma" w:cs="Tahoma"/>
                <w:snapToGrid w:val="0"/>
                <w:sz w:val="20"/>
                <w:szCs w:val="20"/>
              </w:rPr>
              <w:t xml:space="preserve"> soveltaminen (60 op)</w:t>
            </w:r>
            <w:r w:rsidRPr="00055A7C">
              <w:rPr>
                <w:rFonts w:ascii="Tahoma" w:eastAsia="Calibri" w:hAnsi="Tahoma" w:cs="Tahoma"/>
                <w:b/>
                <w:i/>
                <w:sz w:val="20"/>
                <w:szCs w:val="20"/>
              </w:rPr>
              <w:br/>
            </w:r>
          </w:p>
        </w:tc>
        <w:tc>
          <w:tcPr>
            <w:tcW w:w="4961" w:type="dxa"/>
          </w:tcPr>
          <w:p w:rsidR="005F35A4" w:rsidRPr="00055A7C" w:rsidRDefault="005F35A4" w:rsidP="00D01727">
            <w:pPr>
              <w:spacing w:before="240"/>
              <w:rPr>
                <w:rFonts w:ascii="Tahoma" w:eastAsia="Calibri" w:hAnsi="Tahoma" w:cs="Tahoma"/>
                <w:sz w:val="20"/>
                <w:szCs w:val="20"/>
              </w:rPr>
            </w:pPr>
            <w:r w:rsidRPr="00055A7C">
              <w:rPr>
                <w:rFonts w:ascii="Tahoma" w:eastAsia="Calibri" w:hAnsi="Tahoma" w:cs="Tahoma"/>
                <w:sz w:val="20"/>
                <w:szCs w:val="20"/>
              </w:rPr>
              <w:lastRenderedPageBreak/>
              <w:t>Opiskelija</w:t>
            </w:r>
            <w:r>
              <w:rPr>
                <w:rFonts w:ascii="Tahoma" w:eastAsia="Calibri" w:hAnsi="Tahoma" w:cs="Tahoma"/>
                <w:sz w:val="20"/>
                <w:szCs w:val="20"/>
              </w:rPr>
              <w:t xml:space="preserve"> osaa</w:t>
            </w:r>
            <w:r w:rsidRPr="00055A7C">
              <w:rPr>
                <w:rFonts w:ascii="Tahoma" w:eastAsia="Calibri" w:hAnsi="Tahoma" w:cs="Tahoma"/>
                <w:sz w:val="20"/>
                <w:szCs w:val="20"/>
              </w:rPr>
              <w:t xml:space="preserve"> </w:t>
            </w:r>
            <w:r>
              <w:rPr>
                <w:rFonts w:ascii="Tahoma" w:eastAsia="Calibri" w:hAnsi="Tahoma" w:cs="Tahoma"/>
                <w:sz w:val="20"/>
                <w:szCs w:val="20"/>
              </w:rPr>
              <w:t>soveltaa</w:t>
            </w:r>
            <w:r w:rsidRPr="00055A7C">
              <w:rPr>
                <w:rFonts w:ascii="Tahoma" w:eastAsia="Calibri" w:hAnsi="Tahoma" w:cs="Tahoma"/>
                <w:sz w:val="20"/>
                <w:szCs w:val="20"/>
              </w:rPr>
              <w:t xml:space="preserve"> ensihoitotyön asiantuntijuuttaan ja ammattitaitoaan näyttöön perustuvassa toiminnassa. Opiskelija pystyy kriittiseen ensihoitotyön analyysiin ja kehittämiseen.</w:t>
            </w:r>
            <w:r>
              <w:rPr>
                <w:rFonts w:ascii="Tahoma" w:eastAsia="Calibri" w:hAnsi="Tahoma" w:cs="Tahoma"/>
                <w:sz w:val="20"/>
                <w:szCs w:val="20"/>
              </w:rPr>
              <w:t xml:space="preserve"> Opiskelija </w:t>
            </w:r>
            <w:r>
              <w:rPr>
                <w:rFonts w:ascii="Tahoma" w:eastAsia="Calibri" w:hAnsi="Tahoma" w:cs="Tahoma"/>
                <w:sz w:val="20"/>
                <w:szCs w:val="20"/>
              </w:rPr>
              <w:lastRenderedPageBreak/>
              <w:t>osoittaa opinnäytetyöprosessissa hallitsevansa tutkimuksellisen työotteen sekä kykynsä yhdistää teoreettista tietoa käytännön ilmiöiden tarkasteluun ja kehittämistyöhön.</w:t>
            </w:r>
          </w:p>
        </w:tc>
      </w:tr>
    </w:tbl>
    <w:p w:rsidR="005F35A4" w:rsidRDefault="005F35A4"/>
    <w:p w:rsidR="005F35A4" w:rsidRDefault="005F35A4"/>
    <w:sectPr w:rsidR="005F35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31E3"/>
    <w:multiLevelType w:val="hybridMultilevel"/>
    <w:tmpl w:val="9D8A56A8"/>
    <w:lvl w:ilvl="0" w:tplc="DAEC0AB8">
      <w:start w:val="15"/>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681A95"/>
    <w:multiLevelType w:val="hybridMultilevel"/>
    <w:tmpl w:val="7C2639D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3"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61"/>
    <w:rsid w:val="002E0D5C"/>
    <w:rsid w:val="005F35A4"/>
    <w:rsid w:val="00DB4161"/>
    <w:rsid w:val="00F2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4B927-18BC-4E16-93A1-C64F6233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B4161"/>
    <w:pPr>
      <w:spacing w:after="200" w:line="276" w:lineRule="auto"/>
    </w:pPr>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B4161"/>
    <w:pPr>
      <w:ind w:left="720"/>
      <w:contextualSpacing/>
    </w:pPr>
  </w:style>
  <w:style w:type="paragraph" w:customStyle="1" w:styleId="Default">
    <w:name w:val="Default"/>
    <w:rsid w:val="00DB4161"/>
    <w:pPr>
      <w:autoSpaceDE w:val="0"/>
      <w:autoSpaceDN w:val="0"/>
      <w:adjustRightInd w:val="0"/>
      <w:spacing w:after="0" w:line="240" w:lineRule="auto"/>
    </w:pPr>
    <w:rPr>
      <w:rFonts w:ascii="Calibri" w:hAnsi="Calibri" w:cs="Calibri"/>
      <w:color w:val="000000"/>
      <w:sz w:val="24"/>
      <w:szCs w:val="24"/>
      <w:lang w:val="fi-FI"/>
    </w:rPr>
  </w:style>
  <w:style w:type="character" w:styleId="Kommentinviite">
    <w:name w:val="annotation reference"/>
    <w:basedOn w:val="Kappaleenoletusfontti"/>
    <w:uiPriority w:val="99"/>
    <w:semiHidden/>
    <w:unhideWhenUsed/>
    <w:rsid w:val="00DB41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3401</Words>
  <Characters>19390</Characters>
  <Application>Microsoft Office Word</Application>
  <DocSecurity>0</DocSecurity>
  <Lines>161</Lines>
  <Paragraphs>45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Moilanen</dc:creator>
  <cp:keywords/>
  <dc:description/>
  <cp:lastModifiedBy>Taina Moilanen</cp:lastModifiedBy>
  <cp:revision>2</cp:revision>
  <dcterms:created xsi:type="dcterms:W3CDTF">2020-12-16T12:15:00Z</dcterms:created>
  <dcterms:modified xsi:type="dcterms:W3CDTF">2020-12-16T12:15:00Z</dcterms:modified>
</cp:coreProperties>
</file>