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6C" w:rsidRPr="00170A0A" w:rsidRDefault="00FC2B08" w:rsidP="00E1366C">
      <w:pPr>
        <w:rPr>
          <w:rFonts w:ascii="Calibri" w:eastAsia="Calibri" w:hAnsi="Calibri" w:cs="Times New Roman"/>
          <w:b/>
          <w:sz w:val="28"/>
          <w:szCs w:val="28"/>
        </w:rPr>
      </w:pPr>
      <w:bookmarkStart w:id="0" w:name="_GoBack"/>
      <w:bookmarkEnd w:id="0"/>
      <w:r>
        <w:rPr>
          <w:rFonts w:ascii="Calibri" w:eastAsia="Calibri" w:hAnsi="Calibri" w:cs="Times New Roman"/>
          <w:b/>
          <w:sz w:val="28"/>
          <w:szCs w:val="28"/>
        </w:rPr>
        <w:t xml:space="preserve">OPS </w:t>
      </w:r>
      <w:r w:rsidR="00E1366C" w:rsidRPr="00170A0A">
        <w:rPr>
          <w:rFonts w:ascii="Calibri" w:eastAsia="Calibri" w:hAnsi="Calibri" w:cs="Times New Roman"/>
          <w:b/>
          <w:sz w:val="28"/>
          <w:szCs w:val="28"/>
        </w:rPr>
        <w:t>TYK21KY Sosiaali- ja terveysalan kehittäminen ja johtaminen (YAMK)</w:t>
      </w:r>
    </w:p>
    <w:p w:rsidR="00E1366C" w:rsidRPr="00E1366C" w:rsidRDefault="00E1366C" w:rsidP="00E1366C">
      <w:pPr>
        <w:rPr>
          <w:rFonts w:ascii="Calibri" w:eastAsia="Calibri" w:hAnsi="Calibri" w:cs="Times New Roman"/>
          <w:b/>
        </w:rPr>
      </w:pPr>
    </w:p>
    <w:p w:rsidR="00E1366C" w:rsidRPr="00E1366C" w:rsidRDefault="00E1366C" w:rsidP="00E1366C">
      <w:pPr>
        <w:rPr>
          <w:rFonts w:ascii="Calibri" w:eastAsia="Calibri" w:hAnsi="Calibri" w:cs="Times New Roman"/>
          <w:b/>
        </w:rPr>
      </w:pPr>
      <w:r w:rsidRPr="00E1366C">
        <w:rPr>
          <w:rFonts w:ascii="Calibri" w:eastAsia="Calibri" w:hAnsi="Calibri" w:cs="Times New Roman"/>
          <w:b/>
          <w:bCs/>
        </w:rPr>
        <w:t>Koulutuksen lähtökohdat</w:t>
      </w:r>
    </w:p>
    <w:p w:rsidR="00E1366C" w:rsidRPr="00E1366C" w:rsidRDefault="00E1366C" w:rsidP="00E1366C">
      <w:pPr>
        <w:rPr>
          <w:rFonts w:ascii="Calibri" w:eastAsia="Calibri" w:hAnsi="Calibri" w:cs="Times New Roman"/>
        </w:rPr>
      </w:pPr>
      <w:r w:rsidRPr="00E1366C">
        <w:rPr>
          <w:rFonts w:ascii="Calibri" w:eastAsia="Calibri" w:hAnsi="Calibri" w:cs="Times New Roman"/>
        </w:rPr>
        <w:br/>
        <w:t>Sosiaali- ja terveysalan kehittämisen ja johtamisen tutkinto-ohjelma antaa opiskelijalle tutkinnon suoritettuaan valmiudet toimia johtajan, asiantuntijan ja kehittäjän tehtävissä sosiaali- ja terveysalalla.</w:t>
      </w:r>
    </w:p>
    <w:p w:rsidR="00E1366C" w:rsidRPr="00170A0A" w:rsidRDefault="00E1366C" w:rsidP="00E1366C">
      <w:pPr>
        <w:rPr>
          <w:rFonts w:ascii="Calibri" w:eastAsia="Calibri" w:hAnsi="Calibri" w:cs="Times New Roman"/>
        </w:rPr>
      </w:pPr>
      <w:r>
        <w:br/>
      </w:r>
      <w:r w:rsidRPr="0114102E">
        <w:rPr>
          <w:rFonts w:ascii="Calibri" w:eastAsia="Calibri" w:hAnsi="Calibri" w:cs="Times New Roman"/>
        </w:rPr>
        <w:t xml:space="preserve">Sosiaali- ja terveysalan kehittäjältä ja johtajalta edellytetään kykyä vastata tämän päivän ja tulevaisuuden sosiaali- ja terveydenhuoltoon kohdistamiin haasteisiin. Sosiaali- ja terveydenhuollon organisaatioiden ja yritysten arjesta </w:t>
      </w:r>
      <w:r w:rsidRPr="00170A0A">
        <w:rPr>
          <w:rFonts w:ascii="Calibri" w:eastAsia="Calibri" w:hAnsi="Calibri" w:cs="Times New Roman"/>
        </w:rPr>
        <w:t xml:space="preserve">nouseviin kehittämis- ja muutostarpeisiin on tärkeää pystyä vastaamaan dynaamisesti, innovatiivisesti ja tietoon perustuen. Kehittämistyössä ja johtamisessa asiakaslähtöisyys on kaiken läpäisevä teema, johon liittyy myös henkilöstön jaksaminen, hyvinvointi ja kehittyminen. On oleellista ymmärtää myös toiminnan vaikuttavuuden, kustannusten merkitys organisaation toiminnassa. </w:t>
      </w:r>
    </w:p>
    <w:p w:rsidR="00CD6038" w:rsidRDefault="00E1366C" w:rsidP="00E1366C">
      <w:pPr>
        <w:rPr>
          <w:rFonts w:ascii="Calibri" w:eastAsia="Calibri" w:hAnsi="Calibri" w:cs="Times New Roman"/>
        </w:rPr>
      </w:pPr>
      <w:r w:rsidRPr="00170A0A">
        <w:rPr>
          <w:rFonts w:ascii="Calibri" w:eastAsia="Calibri" w:hAnsi="Calibri" w:cs="Times New Roman"/>
        </w:rPr>
        <w:br/>
        <w:t>Sosiaali- ja terveysalan ylempään ammattikorkeakoulututkintoon johtava koulutus perustuu ammattikorkeakoululainsäädännön mukaiseen koulutuksen perustehtävään, Bolognan julistukseen, European Qualification Framework -viitekehykseen, hallitusohjelmaan, Opetusministeriön koulutuksen ja tutkimuksen kehittämissuunnitelmaan sekä koulutustarpeiden alueelliseen ennakointiin.</w:t>
      </w:r>
      <w:r w:rsidR="00CD6038" w:rsidRPr="00170A0A">
        <w:rPr>
          <w:rFonts w:ascii="Calibri" w:eastAsia="Calibri" w:hAnsi="Calibri" w:cs="Times New Roman"/>
        </w:rPr>
        <w:t xml:space="preserve"> </w:t>
      </w:r>
      <w:r w:rsidRPr="00170A0A">
        <w:rPr>
          <w:rFonts w:ascii="Calibri" w:eastAsia="Calibri" w:hAnsi="Calibri" w:cs="Times New Roman"/>
        </w:rPr>
        <w:t xml:space="preserve">Ylempi ammattikorkeakoulututkinto on ammatillisen koulutusväylän tarjoama korkein taso. </w:t>
      </w:r>
      <w:r w:rsidR="00D96FB3" w:rsidRPr="00170A0A">
        <w:rPr>
          <w:rFonts w:ascii="Calibri" w:eastAsia="Calibri" w:hAnsi="Calibri" w:cs="Times New Roman"/>
        </w:rPr>
        <w:t>Tutkinnon tuottama osaaminen vastaa Euroopan unionin alueella yleisesti määriteltyä tasoa 7 (EQF), mikä on ylempi korkeakoulututkinto eli maisteritaso. Tutkinnon tasoluokittelu mahdollistaa työvoiman ja asiantuntijoiden vapaan liikkumisen EU:n alueella.</w:t>
      </w:r>
      <w:r w:rsidR="00D96FB3" w:rsidRPr="00E1366C">
        <w:rPr>
          <w:rFonts w:ascii="Calibri" w:eastAsia="Calibri" w:hAnsi="Calibri" w:cs="Times New Roman"/>
        </w:rPr>
        <w:t xml:space="preserve"> </w:t>
      </w:r>
      <w:r w:rsidR="00D96FB3" w:rsidRPr="00E1366C">
        <w:rPr>
          <w:rFonts w:ascii="Calibri" w:eastAsia="Calibri" w:hAnsi="Calibri" w:cs="Times New Roman"/>
        </w:rPr>
        <w:br/>
      </w:r>
    </w:p>
    <w:p w:rsidR="00E1366C" w:rsidRDefault="00E1366C" w:rsidP="00E1366C">
      <w:r w:rsidRPr="00170A0A">
        <w:rPr>
          <w:rFonts w:ascii="Calibri" w:eastAsia="Calibri" w:hAnsi="Calibri" w:cs="Times New Roman"/>
        </w:rPr>
        <w:t xml:space="preserve">Sosiaali- ja terveysalan kehittämisen ja johtamisen </w:t>
      </w:r>
      <w:r w:rsidR="00084D23">
        <w:rPr>
          <w:rFonts w:ascii="Calibri" w:eastAsia="Calibri" w:hAnsi="Calibri" w:cs="Times New Roman"/>
        </w:rPr>
        <w:t>ylempi ammattikorkeakoulu</w:t>
      </w:r>
      <w:r w:rsidRPr="00170A0A">
        <w:rPr>
          <w:rFonts w:ascii="Calibri" w:eastAsia="Calibri" w:hAnsi="Calibri" w:cs="Times New Roman"/>
        </w:rPr>
        <w:t>tutkinto</w:t>
      </w:r>
      <w:r w:rsidR="00084D23">
        <w:rPr>
          <w:rFonts w:ascii="Calibri" w:eastAsia="Calibri" w:hAnsi="Calibri" w:cs="Times New Roman"/>
        </w:rPr>
        <w:t xml:space="preserve"> on laajuudeltaan </w:t>
      </w:r>
      <w:r w:rsidRPr="00E1366C">
        <w:rPr>
          <w:rFonts w:ascii="Calibri" w:eastAsia="Calibri" w:hAnsi="Calibri" w:cs="Times New Roman"/>
        </w:rPr>
        <w:t xml:space="preserve">90 </w:t>
      </w:r>
      <w:r w:rsidR="00084D23">
        <w:rPr>
          <w:rFonts w:ascii="Calibri" w:eastAsia="Calibri" w:hAnsi="Calibri" w:cs="Times New Roman"/>
        </w:rPr>
        <w:t>op,</w:t>
      </w:r>
      <w:r w:rsidR="00084D23" w:rsidRPr="00084D23">
        <w:t xml:space="preserve"> </w:t>
      </w:r>
      <w:r w:rsidR="00084D23">
        <w:t xml:space="preserve">tutkintonimike on </w:t>
      </w:r>
      <w:r w:rsidR="00084D23" w:rsidRPr="00E1366C">
        <w:rPr>
          <w:rFonts w:ascii="Calibri" w:eastAsia="Calibri" w:hAnsi="Calibri" w:cs="Times New Roman"/>
        </w:rPr>
        <w:t>perustutkintonimike, johon lisätään teksti ylempi amk, esimerki</w:t>
      </w:r>
      <w:r w:rsidR="00084D23">
        <w:rPr>
          <w:rFonts w:ascii="Calibri" w:eastAsia="Calibri" w:hAnsi="Calibri" w:cs="Times New Roman"/>
        </w:rPr>
        <w:t xml:space="preserve">ksi sairaanhoitaja (ylempi </w:t>
      </w:r>
      <w:r w:rsidR="00084D23" w:rsidRPr="00E1366C">
        <w:rPr>
          <w:rFonts w:ascii="Calibri" w:eastAsia="Calibri" w:hAnsi="Calibri" w:cs="Times New Roman"/>
        </w:rPr>
        <w:t>amk), sosionomi (ylempi amk) tai b</w:t>
      </w:r>
      <w:r w:rsidR="00084D23">
        <w:rPr>
          <w:rFonts w:ascii="Calibri" w:eastAsia="Calibri" w:hAnsi="Calibri" w:cs="Times New Roman"/>
        </w:rPr>
        <w:t>ioanalyytikko (ylempi amk)</w:t>
      </w:r>
      <w:r w:rsidR="00084D23">
        <w:t>.</w:t>
      </w:r>
      <w:r w:rsidRPr="00E1366C">
        <w:rPr>
          <w:rFonts w:ascii="Calibri" w:eastAsia="Calibri" w:hAnsi="Calibri" w:cs="Times New Roman"/>
        </w:rPr>
        <w:t xml:space="preserve"> </w:t>
      </w:r>
      <w:r w:rsidR="00084D23">
        <w:t xml:space="preserve">Tutkinto tuottaa työelämän edellyttämää laajaa ja syvällistä tietoa sosiaali- ja terveydenhuollon alalta ja antaa tarvittavat teoreettiset tiedot alan vaativissa ja johtamistehtävissä toimimista varten. Ylempi ammattikorkeakoulututkinto antaa saman kelpoisuuden julkiseen virkaan kuin yliopistoissa ja muissa tiedekorkeakouluissa suoritettu ylempi korkeakoulututkinto. </w:t>
      </w:r>
    </w:p>
    <w:p w:rsidR="00084D23" w:rsidRPr="00E1366C" w:rsidRDefault="00084D23" w:rsidP="00E1366C">
      <w:pPr>
        <w:rPr>
          <w:rFonts w:ascii="Calibri" w:eastAsia="Calibri" w:hAnsi="Calibri" w:cs="Times New Roman"/>
        </w:rPr>
      </w:pPr>
    </w:p>
    <w:p w:rsidR="00E1366C" w:rsidRDefault="00E1366C" w:rsidP="00E1366C">
      <w:pPr>
        <w:rPr>
          <w:rFonts w:ascii="Calibri" w:eastAsia="Calibri" w:hAnsi="Calibri" w:cs="Times New Roman"/>
          <w:b/>
        </w:rPr>
      </w:pPr>
      <w:r w:rsidRPr="00E1366C">
        <w:rPr>
          <w:rFonts w:ascii="Calibri" w:eastAsia="Calibri" w:hAnsi="Calibri" w:cs="Times New Roman"/>
          <w:b/>
        </w:rPr>
        <w:t>Osaamistavoitteet</w:t>
      </w:r>
    </w:p>
    <w:p w:rsidR="00FC2B08" w:rsidRPr="00E1366C" w:rsidRDefault="00FC2B08" w:rsidP="00E1366C">
      <w:pPr>
        <w:rPr>
          <w:rFonts w:ascii="Calibri" w:eastAsia="Calibri" w:hAnsi="Calibri" w:cs="Times New Roman"/>
          <w:b/>
        </w:rPr>
      </w:pPr>
    </w:p>
    <w:p w:rsidR="00E1366C" w:rsidRDefault="00EB568C" w:rsidP="00EB568C">
      <w:pPr>
        <w:rPr>
          <w:rFonts w:ascii="Calibri" w:eastAsia="Calibri" w:hAnsi="Calibri" w:cs="Times New Roman"/>
        </w:rPr>
      </w:pPr>
      <w:r>
        <w:t>Sosiaali- ja terveysalan kehittämisen ja johtamisen (</w:t>
      </w:r>
      <w:r w:rsidRPr="00EB568C">
        <w:rPr>
          <w:rFonts w:ascii="Calibri" w:eastAsia="Calibri" w:hAnsi="Calibri" w:cs="Times New Roman"/>
        </w:rPr>
        <w:t>ylempi AMK) tutkinto on eurooppalaista ja suomalaista tasoa 7</w:t>
      </w:r>
      <w:r w:rsidRPr="00EB568C">
        <w:t xml:space="preserve"> </w:t>
      </w:r>
      <w:hyperlink r:id="rId10">
        <w:r w:rsidRPr="00E1366C">
          <w:rPr>
            <w:rFonts w:ascii="Calibri" w:eastAsia="Calibri" w:hAnsi="Calibri" w:cs="Times New Roman"/>
            <w:color w:val="0563C1"/>
            <w:u w:val="single"/>
          </w:rPr>
          <w:t>(kansallinen viitekehys)</w:t>
        </w:r>
      </w:hyperlink>
      <w:r w:rsidRPr="00EB568C">
        <w:rPr>
          <w:rFonts w:ascii="Calibri" w:eastAsia="Calibri" w:hAnsi="Calibri" w:cs="Times New Roman"/>
        </w:rPr>
        <w:t xml:space="preserve">. </w:t>
      </w:r>
      <w:r w:rsidR="00A1440F">
        <w:rPr>
          <w:rFonts w:ascii="Calibri" w:eastAsia="Calibri" w:hAnsi="Calibri" w:cs="Times New Roman"/>
        </w:rPr>
        <w:t>T</w:t>
      </w:r>
      <w:r w:rsidR="00E1366C" w:rsidRPr="00E1366C">
        <w:rPr>
          <w:rFonts w:ascii="Calibri" w:eastAsia="Calibri" w:hAnsi="Calibri" w:cs="Times New Roman"/>
        </w:rPr>
        <w:t xml:space="preserve">utkinnon yleiset </w:t>
      </w:r>
      <w:r>
        <w:rPr>
          <w:rFonts w:ascii="Calibri" w:eastAsia="Calibri" w:hAnsi="Calibri" w:cs="Times New Roman"/>
        </w:rPr>
        <w:t>osaamistavoitteet</w:t>
      </w:r>
      <w:r w:rsidR="00E1366C" w:rsidRPr="00E1366C">
        <w:rPr>
          <w:rFonts w:ascii="Calibri" w:eastAsia="Calibri" w:hAnsi="Calibri" w:cs="Times New Roman"/>
        </w:rPr>
        <w:t xml:space="preserve"> </w:t>
      </w:r>
      <w:r>
        <w:rPr>
          <w:rFonts w:ascii="Calibri" w:eastAsia="Calibri" w:hAnsi="Calibri" w:cs="Times New Roman"/>
        </w:rPr>
        <w:t>on</w:t>
      </w:r>
      <w:r w:rsidR="00E1366C" w:rsidRPr="00E1366C">
        <w:rPr>
          <w:rFonts w:ascii="Calibri" w:eastAsia="Calibri" w:hAnsi="Calibri" w:cs="Times New Roman"/>
        </w:rPr>
        <w:t xml:space="preserve"> kuvattu seuraavasti:</w:t>
      </w:r>
    </w:p>
    <w:p w:rsidR="00E1366C" w:rsidRPr="00E1366C" w:rsidRDefault="00EB568C" w:rsidP="00E1366C">
      <w:pPr>
        <w:rPr>
          <w:rFonts w:ascii="Calibri" w:eastAsia="Calibri" w:hAnsi="Calibri" w:cs="Times New Roman"/>
          <w:lang w:val="en-US"/>
        </w:rPr>
      </w:pPr>
      <w:r>
        <w:rPr>
          <w:noProof/>
          <w:lang w:val="en-US"/>
        </w:rPr>
        <w:lastRenderedPageBreak/>
        <w:drawing>
          <wp:inline distT="0" distB="0" distL="0" distR="0" wp14:anchorId="3B7F0610" wp14:editId="15D8274E">
            <wp:extent cx="6090699" cy="5307638"/>
            <wp:effectExtent l="0" t="0" r="5715" b="762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285" t="18587" r="28278" b="8519"/>
                    <a:stretch/>
                  </pic:blipFill>
                  <pic:spPr bwMode="auto">
                    <a:xfrm>
                      <a:off x="0" y="0"/>
                      <a:ext cx="6106631" cy="5321522"/>
                    </a:xfrm>
                    <a:prstGeom prst="rect">
                      <a:avLst/>
                    </a:prstGeom>
                    <a:ln>
                      <a:noFill/>
                    </a:ln>
                    <a:extLst>
                      <a:ext uri="{53640926-AAD7-44D8-BBD7-CCE9431645EC}">
                        <a14:shadowObscured xmlns:a14="http://schemas.microsoft.com/office/drawing/2010/main"/>
                      </a:ext>
                    </a:extLst>
                  </pic:spPr>
                </pic:pic>
              </a:graphicData>
            </a:graphic>
          </wp:inline>
        </w:drawing>
      </w:r>
    </w:p>
    <w:p w:rsidR="00E1366C" w:rsidRPr="00E1366C" w:rsidRDefault="00A1440F" w:rsidP="00E1366C">
      <w:pPr>
        <w:rPr>
          <w:rFonts w:ascii="Calibri" w:eastAsia="Calibri" w:hAnsi="Calibri" w:cs="Times New Roman"/>
        </w:rPr>
      </w:pPr>
      <w:r>
        <w:t xml:space="preserve">Sosiaali- ja terveysalan kehittämisen ja johtamisen (ylempi AMK) osaamisprofiili muodostuu kompetensseista. </w:t>
      </w:r>
      <w:r w:rsidR="00EB568C" w:rsidRPr="00E1366C">
        <w:rPr>
          <w:rFonts w:ascii="Calibri" w:eastAsia="Calibri" w:hAnsi="Calibri" w:cs="Times New Roman"/>
        </w:rPr>
        <w:t xml:space="preserve">Kompetenssit ovat laajoja osaamiskokonaisuuksia, jotka kuvaavat kokonaisvaltaisesti valmiuksia, kykyjä ja ominaisuuksia, joiden avulla ammattiin kuuluvista työtehtävistä </w:t>
      </w:r>
      <w:r w:rsidR="00EB568C" w:rsidRPr="00ED1BB5">
        <w:rPr>
          <w:rFonts w:ascii="Calibri" w:eastAsia="Calibri" w:hAnsi="Calibri" w:cs="Times New Roman"/>
        </w:rPr>
        <w:t xml:space="preserve">suoriudutaan. </w:t>
      </w:r>
      <w:r w:rsidR="00EB568C" w:rsidRPr="00E1366C">
        <w:rPr>
          <w:rFonts w:ascii="Calibri" w:eastAsia="Calibri" w:hAnsi="Calibri" w:cs="Times New Roman"/>
        </w:rPr>
        <w:t>Tutkinto-ohjelmakohtaiset kompetenssit muodostavat ammatillisen asiantuntijuuden kehittymisen perustan, koulutusohjelman identiteetin ja tarkoituksen.</w:t>
      </w:r>
      <w:r w:rsidR="0002565C">
        <w:rPr>
          <w:rFonts w:ascii="Calibri" w:eastAsia="Calibri" w:hAnsi="Calibri" w:cs="Times New Roman"/>
        </w:rPr>
        <w:t xml:space="preserve"> </w:t>
      </w:r>
      <w:r w:rsidR="00E1366C" w:rsidRPr="00E1366C">
        <w:rPr>
          <w:rFonts w:ascii="Calibri" w:eastAsia="Calibri" w:hAnsi="Calibri" w:cs="Times New Roman"/>
        </w:rPr>
        <w:t xml:space="preserve">Sosiaali- ja terveysalan </w:t>
      </w:r>
      <w:r w:rsidR="00FC2B08">
        <w:rPr>
          <w:rFonts w:ascii="Calibri" w:eastAsia="Calibri" w:hAnsi="Calibri" w:cs="Times New Roman"/>
        </w:rPr>
        <w:t xml:space="preserve">kehittämisen ja johtamisen </w:t>
      </w:r>
      <w:r w:rsidR="00E1366C" w:rsidRPr="00E1366C">
        <w:rPr>
          <w:rFonts w:ascii="Calibri" w:eastAsia="Calibri" w:hAnsi="Calibri" w:cs="Times New Roman"/>
        </w:rPr>
        <w:t xml:space="preserve">kompetenssit on kuvattu kolmen teeman avulla, jotka muodostavat tutkinnon substanssiosaamisen tiedollisen ja taidollisen perustan.  </w:t>
      </w:r>
    </w:p>
    <w:p w:rsidR="00D42FFE" w:rsidRDefault="0002565C" w:rsidP="00E1366C">
      <w:pPr>
        <w:rPr>
          <w:rFonts w:ascii="Calibri" w:eastAsia="Calibri" w:hAnsi="Calibri" w:cs="Times New Roman"/>
          <w:highlight w:val="yellow"/>
        </w:rPr>
      </w:pPr>
      <w:r>
        <w:rPr>
          <w:noProof/>
          <w:lang w:val="en-US"/>
        </w:rPr>
        <w:drawing>
          <wp:inline distT="0" distB="0" distL="0" distR="0" wp14:anchorId="66410989" wp14:editId="636474BE">
            <wp:extent cx="5923721" cy="7151581"/>
            <wp:effectExtent l="0" t="0" r="127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480" t="22011" r="36324" b="13913"/>
                    <a:stretch/>
                  </pic:blipFill>
                  <pic:spPr bwMode="auto">
                    <a:xfrm>
                      <a:off x="0" y="0"/>
                      <a:ext cx="5942336" cy="7174055"/>
                    </a:xfrm>
                    <a:prstGeom prst="rect">
                      <a:avLst/>
                    </a:prstGeom>
                    <a:ln>
                      <a:noFill/>
                    </a:ln>
                    <a:extLst>
                      <a:ext uri="{53640926-AAD7-44D8-BBD7-CCE9431645EC}">
                        <a14:shadowObscured xmlns:a14="http://schemas.microsoft.com/office/drawing/2010/main"/>
                      </a:ext>
                    </a:extLst>
                  </pic:spPr>
                </pic:pic>
              </a:graphicData>
            </a:graphic>
          </wp:inline>
        </w:drawing>
      </w:r>
    </w:p>
    <w:p w:rsidR="00E1366C" w:rsidRPr="00E1366C" w:rsidRDefault="00C2548C" w:rsidP="00E1366C">
      <w:pPr>
        <w:ind w:left="360"/>
        <w:rPr>
          <w:rFonts w:ascii="Calibri" w:eastAsia="Calibri" w:hAnsi="Calibri" w:cs="Times New Roman"/>
        </w:rPr>
      </w:pPr>
      <w:r>
        <w:rPr>
          <w:rFonts w:ascii="Calibri" w:eastAsia="Calibri" w:hAnsi="Calibri" w:cs="Times New Roman"/>
          <w:noProof/>
          <w:lang w:val="en-US"/>
        </w:rPr>
        <w:drawing>
          <wp:inline distT="0" distB="0" distL="0" distR="0" wp14:anchorId="76EB51CA" wp14:editId="0DB33405">
            <wp:extent cx="5592931" cy="2661882"/>
            <wp:effectExtent l="0" t="0" r="8255" b="571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7191" cy="2678188"/>
                    </a:xfrm>
                    <a:prstGeom prst="rect">
                      <a:avLst/>
                    </a:prstGeom>
                    <a:noFill/>
                  </pic:spPr>
                </pic:pic>
              </a:graphicData>
            </a:graphic>
          </wp:inline>
        </w:drawing>
      </w:r>
    </w:p>
    <w:p w:rsidR="00CA753F" w:rsidRDefault="00CA753F" w:rsidP="00E1366C">
      <w:pPr>
        <w:rPr>
          <w:rFonts w:ascii="Calibri" w:eastAsia="Calibri" w:hAnsi="Calibri" w:cs="Times New Roman"/>
          <w:b/>
        </w:rPr>
      </w:pPr>
    </w:p>
    <w:p w:rsidR="00E1366C" w:rsidRPr="00E1366C" w:rsidRDefault="00E1366C" w:rsidP="00E1366C">
      <w:pPr>
        <w:rPr>
          <w:rFonts w:ascii="Calibri" w:eastAsia="Calibri" w:hAnsi="Calibri" w:cs="Times New Roman"/>
          <w:b/>
        </w:rPr>
      </w:pPr>
      <w:r w:rsidRPr="00E1366C">
        <w:rPr>
          <w:rFonts w:ascii="Calibri" w:eastAsia="Calibri" w:hAnsi="Calibri" w:cs="Times New Roman"/>
          <w:b/>
        </w:rPr>
        <w:t>Opintojen rakenne</w:t>
      </w:r>
    </w:p>
    <w:p w:rsidR="00F75E7D" w:rsidRPr="00F75E7D" w:rsidRDefault="00F75E7D" w:rsidP="00F75E7D">
      <w:pPr>
        <w:rPr>
          <w:rFonts w:ascii="Calibri" w:eastAsia="Calibri" w:hAnsi="Calibri" w:cs="Times New Roman"/>
        </w:rPr>
      </w:pPr>
      <w:r>
        <w:rPr>
          <w:rFonts w:ascii="Calibri" w:eastAsia="Calibri" w:hAnsi="Calibri" w:cs="Times New Roman"/>
        </w:rPr>
        <w:t>Sosiaali- ja terveysalan kehittämisen ja johtamisen yl</w:t>
      </w:r>
      <w:r w:rsidR="00FC2B08">
        <w:rPr>
          <w:rFonts w:ascii="Calibri" w:eastAsia="Calibri" w:hAnsi="Calibri" w:cs="Times New Roman"/>
        </w:rPr>
        <w:t>empi</w:t>
      </w:r>
      <w:r>
        <w:rPr>
          <w:rFonts w:ascii="Calibri" w:eastAsia="Calibri" w:hAnsi="Calibri" w:cs="Times New Roman"/>
        </w:rPr>
        <w:t xml:space="preserve"> AMK -opinnot ovat 90 </w:t>
      </w:r>
      <w:r w:rsidRPr="00F75E7D">
        <w:rPr>
          <w:rFonts w:ascii="Calibri" w:eastAsia="Calibri" w:hAnsi="Calibri" w:cs="Times New Roman"/>
        </w:rPr>
        <w:t xml:space="preserve">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 koulutus kestää 1,5 - 2 vuotta ja 90 op:n laajuinen koulutus 2 – 3 vuotta. Aikaisemmin hankittu osaaminen ja sen hyväksilukeminen voi vaikuttaa opiskeluaikaa lyhentävästi. </w:t>
      </w:r>
    </w:p>
    <w:p w:rsidR="00F75E7D" w:rsidRDefault="00F75E7D" w:rsidP="00F75E7D">
      <w:r>
        <w:t xml:space="preserve">Tutkinto-ohjelman rakenne on kuvattu seuraavassa kuviossa. Opinnot muodostuvat pakollisista opinnoista (60 op, kuvion lokeroissa merkitty valkoiselle pohjalle) ja valinnaisista opinnoista (30 op). Opiskelija valitsee Savonian YAMK-koulutusten yhteisistä opinnoista vähintään 30 op. Yhteiset opinnot liittyvät toiminnan kehittämiseen ja johtamiseen, tutkimus- ja kehittämistoimintaan sekä asiantuntijaorganisaation johtamiseen. </w:t>
      </w:r>
    </w:p>
    <w:p w:rsidR="00F75E7D" w:rsidRDefault="00F75E7D" w:rsidP="00F75E7D">
      <w:r w:rsidRPr="00F75E7D">
        <w:t xml:space="preserve">Opiskelija voi sisällyttää tutkintoonsa myös muita HOPS:in mukaan suunniteltuja samantasoisia opintoja. Opiskelusuunnitelmaan voidaan hyväksyä tutkinnon laajuuden ylittäviä opintoja silloin kun nämä eivät pidennä tutkinnon laajuutta vastaavaa opiskeluaikaa. </w:t>
      </w:r>
    </w:p>
    <w:p w:rsidR="00F75E7D" w:rsidRPr="00F75E7D" w:rsidRDefault="00F75E7D" w:rsidP="00F75E7D"/>
    <w:p w:rsidR="00E1366C" w:rsidRPr="00176F0B" w:rsidRDefault="00176F0B" w:rsidP="00E1366C">
      <w:pPr>
        <w:rPr>
          <w:rFonts w:ascii="Calibri" w:eastAsia="Calibri" w:hAnsi="Calibri" w:cs="Times New Roman"/>
        </w:rPr>
      </w:pPr>
      <w:r>
        <w:rPr>
          <w:rFonts w:ascii="Calibri" w:eastAsia="Calibri" w:hAnsi="Calibri" w:cs="Times New Roman"/>
          <w:noProof/>
          <w:lang w:val="en-US"/>
        </w:rPr>
        <w:drawing>
          <wp:inline distT="0" distB="0" distL="0" distR="0" wp14:anchorId="3C1AA900" wp14:editId="65553436">
            <wp:extent cx="6327140" cy="2704271"/>
            <wp:effectExtent l="0" t="0" r="0"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1120" cy="2710246"/>
                    </a:xfrm>
                    <a:prstGeom prst="rect">
                      <a:avLst/>
                    </a:prstGeom>
                    <a:noFill/>
                  </pic:spPr>
                </pic:pic>
              </a:graphicData>
            </a:graphic>
          </wp:inline>
        </w:drawing>
      </w:r>
    </w:p>
    <w:p w:rsidR="00176F0B" w:rsidRDefault="00176F0B" w:rsidP="00E1366C">
      <w:pPr>
        <w:rPr>
          <w:rFonts w:ascii="Calibri" w:eastAsia="Calibri" w:hAnsi="Calibri" w:cs="Times New Roman"/>
          <w:b/>
        </w:rPr>
      </w:pPr>
    </w:p>
    <w:p w:rsidR="00E1366C" w:rsidRPr="00E1366C" w:rsidRDefault="00E1366C" w:rsidP="00E1366C">
      <w:pPr>
        <w:rPr>
          <w:rFonts w:ascii="Calibri" w:eastAsia="Calibri" w:hAnsi="Calibri" w:cs="Times New Roman"/>
          <w:b/>
        </w:rPr>
      </w:pPr>
      <w:r w:rsidRPr="00E1366C">
        <w:rPr>
          <w:rFonts w:ascii="Calibri" w:eastAsia="Calibri" w:hAnsi="Calibri" w:cs="Times New Roman"/>
          <w:b/>
        </w:rPr>
        <w:t>Asiantuntijuuden kehittyminen</w:t>
      </w:r>
    </w:p>
    <w:p w:rsidR="00F75E7D" w:rsidRDefault="00F75E7D" w:rsidP="00E1366C">
      <w:r>
        <w:t>Nykypäivän työntekijät siirtyvät tehtävästä toiseen organisaatioiden sisällä ja välillä. Työn sisältöjen muuttuessa korostuvat työntekijöiden monipuolinen osaaminen ja reagointikykyisyys. Monialaisuus ja -kansallisuus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ja ongelmanratkaisukykyä, kriittisyyttä ja tiedon hallintaa.</w:t>
      </w:r>
    </w:p>
    <w:p w:rsidR="00F75E7D" w:rsidRDefault="00F75E7D" w:rsidP="00F75E7D">
      <w:r w:rsidRPr="00F75E7D">
        <w:t xml:space="preserve">Käyttäjälähtöisyyden ja käyttökokemuksen syventäminen on yhä tärkeämpää. </w:t>
      </w:r>
      <w:r w:rsidR="00FC2B08">
        <w:t>Jatkuva</w:t>
      </w:r>
      <w:r>
        <w:t xml:space="preserve"> oppiminen nivoutuu oleellisesti työntekijän urakehitykseen. </w:t>
      </w:r>
    </w:p>
    <w:p w:rsidR="00F75E7D" w:rsidRDefault="00F75E7D" w:rsidP="00F75E7D">
      <w:pPr>
        <w:rPr>
          <w:rFonts w:ascii="Calibri" w:eastAsia="Calibri" w:hAnsi="Calibri" w:cs="Times New Roman"/>
        </w:rPr>
      </w:pPr>
      <w:r>
        <w:t>Savonian opetussuunnitelmat muodostuvat opintojaksoista. Ne eivät ole irrallisia vaan tukevat opiskelijan kokonaiskehitystä ja asiantuntijuuden kehittymistä. Samalla mahdollistuu opetuksen ja työelämälähtöisen tutkimus-, kehittämis- ja innovaatiotoiminnan yhdistyminen.</w:t>
      </w:r>
    </w:p>
    <w:p w:rsidR="00F75E7D" w:rsidRPr="00F75E7D" w:rsidRDefault="00F75E7D" w:rsidP="00F75E7D">
      <w:r>
        <w:rPr>
          <w:rFonts w:ascii="Calibri" w:eastAsia="Calibri" w:hAnsi="Calibri" w:cs="Times New Roman"/>
        </w:rPr>
        <w:t xml:space="preserve">Sosiaali- ja terveysalan kehittämisen ja johtamisen </w:t>
      </w:r>
      <w:r w:rsidRPr="00F75E7D">
        <w:t xml:space="preserve">(ylempi amk) opetussuunnitelma on laadittu niin, että </w:t>
      </w:r>
    </w:p>
    <w:p w:rsidR="00F75E7D" w:rsidRPr="00F75E7D" w:rsidRDefault="00F75E7D" w:rsidP="00F75E7D">
      <w:pPr>
        <w:pStyle w:val="Luettelokappale"/>
        <w:numPr>
          <w:ilvl w:val="0"/>
          <w:numId w:val="5"/>
        </w:numPr>
      </w:pPr>
      <w:r w:rsidRPr="00F75E7D">
        <w:t xml:space="preserve">tutkinto tuottaa työelämässä vaadittavan osaamisen </w:t>
      </w:r>
    </w:p>
    <w:p w:rsidR="00F75E7D" w:rsidRPr="00F75E7D" w:rsidRDefault="00F75E7D" w:rsidP="00F75E7D">
      <w:pPr>
        <w:pStyle w:val="Luettelokappale"/>
        <w:numPr>
          <w:ilvl w:val="0"/>
          <w:numId w:val="5"/>
        </w:numPr>
      </w:pPr>
      <w:r w:rsidRPr="00F75E7D">
        <w:t xml:space="preserve">koulutus varmistaa opiskelijan asiantuntijuuden kehittymisen. </w:t>
      </w:r>
    </w:p>
    <w:p w:rsidR="00F75E7D" w:rsidRPr="00F75E7D" w:rsidRDefault="00F75E7D" w:rsidP="00F75E7D">
      <w:r w:rsidRPr="00F75E7D">
        <w:t xml:space="preserve">Opiskelija </w:t>
      </w:r>
    </w:p>
    <w:p w:rsidR="00F75E7D" w:rsidRPr="00F75E7D" w:rsidRDefault="00F75E7D" w:rsidP="00F75E7D">
      <w:pPr>
        <w:pStyle w:val="Luettelokappale"/>
        <w:numPr>
          <w:ilvl w:val="0"/>
          <w:numId w:val="5"/>
        </w:numPr>
      </w:pPr>
      <w:r w:rsidRPr="00F75E7D">
        <w:t xml:space="preserve">laatii opiskelunsa tueksi henkilökohtaisen opiskelusuunnitelman (HOPS), jossa aiemmin hankittu osaaminen tunnistetaan (sisältää vähintään 5 opintopistettä opiskelua vieraalla kielellä) </w:t>
      </w:r>
    </w:p>
    <w:p w:rsidR="00F75E7D" w:rsidRDefault="00F75E7D" w:rsidP="00F75E7D">
      <w:pPr>
        <w:pStyle w:val="Luettelokappale"/>
        <w:numPr>
          <w:ilvl w:val="0"/>
          <w:numId w:val="5"/>
        </w:numPr>
      </w:pPr>
      <w:r>
        <w:t xml:space="preserve">vastaa opintojensa etenemisestä. </w:t>
      </w:r>
    </w:p>
    <w:p w:rsidR="00F75E7D" w:rsidRDefault="00F75E7D" w:rsidP="00F75E7D">
      <w:pPr>
        <w:rPr>
          <w:rFonts w:ascii="Calibri" w:eastAsia="Calibri" w:hAnsi="Calibri" w:cs="Times New Roman"/>
        </w:rPr>
      </w:pPr>
      <w:r>
        <w:t xml:space="preserve">Savonian </w:t>
      </w:r>
      <w:r>
        <w:rPr>
          <w:b/>
          <w:bCs/>
        </w:rPr>
        <w:t xml:space="preserve">opettajat ja muu henkilöstö </w:t>
      </w:r>
      <w:r>
        <w:t>ohjaavat ja tukevat henkilökohtaisten tavoitteiden määrittelemisessä ja saavuttamisessa.</w:t>
      </w:r>
    </w:p>
    <w:p w:rsidR="00F75E7D" w:rsidRDefault="00F75E7D" w:rsidP="00E1366C">
      <w:pPr>
        <w:rPr>
          <w:rFonts w:ascii="Calibri" w:eastAsia="Calibri" w:hAnsi="Calibri" w:cs="Times New Roman"/>
          <w:b/>
        </w:rPr>
      </w:pPr>
    </w:p>
    <w:p w:rsidR="00FC2B08" w:rsidRDefault="00FC2B08">
      <w:pPr>
        <w:rPr>
          <w:rFonts w:ascii="Calibri" w:eastAsia="Calibri" w:hAnsi="Calibri" w:cs="Times New Roman"/>
          <w:b/>
        </w:rPr>
      </w:pPr>
      <w:r>
        <w:rPr>
          <w:rFonts w:ascii="Calibri" w:eastAsia="Calibri" w:hAnsi="Calibri" w:cs="Times New Roman"/>
          <w:b/>
        </w:rPr>
        <w:br w:type="page"/>
      </w:r>
    </w:p>
    <w:p w:rsidR="00E1366C" w:rsidRDefault="00E1366C" w:rsidP="00E1366C">
      <w:pPr>
        <w:rPr>
          <w:rFonts w:ascii="Calibri" w:eastAsia="Calibri" w:hAnsi="Calibri" w:cs="Times New Roman"/>
          <w:b/>
        </w:rPr>
      </w:pPr>
      <w:r w:rsidRPr="00E1366C">
        <w:rPr>
          <w:rFonts w:ascii="Calibri" w:eastAsia="Calibri" w:hAnsi="Calibri" w:cs="Times New Roman"/>
          <w:b/>
        </w:rPr>
        <w:t>Koulutuksen toteutus</w:t>
      </w:r>
    </w:p>
    <w:p w:rsidR="00FC2B08" w:rsidRPr="00E1366C" w:rsidRDefault="00FC2B08" w:rsidP="00E1366C">
      <w:pPr>
        <w:rPr>
          <w:rFonts w:ascii="Calibri" w:eastAsia="Calibri" w:hAnsi="Calibri" w:cs="Times New Roman"/>
          <w:b/>
        </w:rPr>
      </w:pPr>
    </w:p>
    <w:p w:rsidR="00C2548C" w:rsidRDefault="00E1366C" w:rsidP="00C2548C">
      <w:pPr>
        <w:rPr>
          <w:rFonts w:ascii="Calibri" w:eastAsia="Calibri" w:hAnsi="Calibri" w:cs="Times New Roman"/>
        </w:rPr>
      </w:pPr>
      <w:r w:rsidRPr="00C2548C">
        <w:rPr>
          <w:rFonts w:ascii="Calibri" w:eastAsia="Calibri" w:hAnsi="Calibri" w:cs="Times New Roman"/>
        </w:rPr>
        <w:t xml:space="preserve">Sosiaali- ja terveysalan kehittämisen ja johtamisen </w:t>
      </w:r>
      <w:r w:rsidR="00C2548C" w:rsidRPr="00C2548C">
        <w:rPr>
          <w:rFonts w:ascii="Calibri" w:eastAsia="Calibri" w:hAnsi="Calibri" w:cs="Times New Roman"/>
        </w:rPr>
        <w:t xml:space="preserve">YAMK-koulutuksen suunnittelu ja lähtökohdat pohjautuvat työelämän osaamis-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rsidR="00C2548C" w:rsidRDefault="00C2548C" w:rsidP="00E1366C">
      <w:pPr>
        <w:rPr>
          <w:rFonts w:ascii="Calibri" w:eastAsia="Calibri" w:hAnsi="Calibri" w:cs="Times New Roman"/>
        </w:rPr>
      </w:pPr>
      <w:r w:rsidRPr="00C2548C">
        <w:rPr>
          <w:rFonts w:ascii="Calibri" w:eastAsia="Calibri" w:hAnsi="Calibri" w:cs="Times New Roman"/>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w:t>
      </w:r>
      <w:r>
        <w:rPr>
          <w:rFonts w:ascii="Calibri" w:eastAsia="Calibri" w:hAnsi="Calibri" w:cs="Times New Roman"/>
        </w:rPr>
        <w:t xml:space="preserve">torstaisin, perjantaisin ja </w:t>
      </w:r>
      <w:r w:rsidRPr="00C2548C">
        <w:rPr>
          <w:rFonts w:ascii="Calibri" w:eastAsia="Calibri" w:hAnsi="Calibri" w:cs="Times New Roman"/>
        </w:rPr>
        <w:t>lauantaisin. Opetuspaikkakunta on Kuopio.</w:t>
      </w:r>
    </w:p>
    <w:p w:rsidR="00C2548C" w:rsidRPr="00C2548C" w:rsidRDefault="00C2548C" w:rsidP="00C2548C">
      <w:pPr>
        <w:rPr>
          <w:rFonts w:ascii="Calibri" w:eastAsia="Calibri" w:hAnsi="Calibri" w:cs="Times New Roman"/>
        </w:rPr>
      </w:pPr>
      <w:r w:rsidRPr="00C2548C">
        <w:rPr>
          <w:rFonts w:ascii="Calibri" w:eastAsia="Calibri" w:hAnsi="Calibri" w:cs="Times New Roman"/>
        </w:rPr>
        <w:t xml:space="preserve">Kansainvälistymisosaamista vahvistetaan opinnoissa monin tavoin. Jokaisen opiskelijan henkilökohtaiseen opiskelusuunnitelmaan tulee sisältyä vähintään 5 opintopistettä vieraskielistä opetusta. </w:t>
      </w:r>
    </w:p>
    <w:p w:rsidR="00C2548C" w:rsidRDefault="00C2548C" w:rsidP="00C2548C">
      <w:pPr>
        <w:rPr>
          <w:rFonts w:ascii="Calibri" w:eastAsia="Calibri" w:hAnsi="Calibri" w:cs="Times New Roman"/>
        </w:rPr>
      </w:pPr>
      <w:r w:rsidRPr="00C2548C">
        <w:rPr>
          <w:rFonts w:ascii="Calibri" w:eastAsia="Calibri" w:hAnsi="Calibri" w:cs="Times New Roman"/>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p w:rsidR="00E1366C" w:rsidRPr="00E1366C" w:rsidRDefault="00E1366C" w:rsidP="00E1366C">
      <w:pPr>
        <w:rPr>
          <w:rFonts w:ascii="Calibri" w:eastAsia="Calibri" w:hAnsi="Calibri" w:cs="Times New Roman"/>
        </w:rPr>
      </w:pPr>
    </w:p>
    <w:p w:rsidR="00E1366C" w:rsidRPr="00E1366C" w:rsidRDefault="00E1366C" w:rsidP="00E1366C">
      <w:pPr>
        <w:rPr>
          <w:rFonts w:ascii="Calibri" w:eastAsia="Calibri" w:hAnsi="Calibri" w:cs="Times New Roman"/>
          <w:b/>
          <w:lang w:val="en-US"/>
        </w:rPr>
      </w:pPr>
      <w:r w:rsidRPr="00E1366C">
        <w:rPr>
          <w:rFonts w:ascii="Calibri" w:eastAsia="Calibri" w:hAnsi="Calibri" w:cs="Times New Roman"/>
          <w:b/>
          <w:lang w:val="en-US"/>
        </w:rPr>
        <w:t>Opintojaksotaulukko</w:t>
      </w:r>
    </w:p>
    <w:tbl>
      <w:tblPr>
        <w:tblW w:w="5000" w:type="pct"/>
        <w:tblCellMar>
          <w:top w:w="15" w:type="dxa"/>
          <w:left w:w="15" w:type="dxa"/>
          <w:bottom w:w="15" w:type="dxa"/>
          <w:right w:w="15" w:type="dxa"/>
        </w:tblCellMar>
        <w:tblLook w:val="04A0" w:firstRow="1" w:lastRow="0" w:firstColumn="1" w:lastColumn="0" w:noHBand="0" w:noVBand="1"/>
      </w:tblPr>
      <w:tblGrid>
        <w:gridCol w:w="1143"/>
        <w:gridCol w:w="4276"/>
        <w:gridCol w:w="597"/>
        <w:gridCol w:w="596"/>
        <w:gridCol w:w="597"/>
        <w:gridCol w:w="612"/>
        <w:gridCol w:w="596"/>
        <w:gridCol w:w="597"/>
        <w:gridCol w:w="156"/>
        <w:gridCol w:w="156"/>
        <w:gridCol w:w="156"/>
        <w:gridCol w:w="156"/>
      </w:tblGrid>
      <w:tr w:rsidR="00E1366C" w:rsidRPr="00E1366C" w:rsidTr="603838C7">
        <w:trPr>
          <w:gridAfter w:val="4"/>
        </w:trPr>
        <w:tc>
          <w:tcPr>
            <w:tcW w:w="0" w:type="auto"/>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b/>
                <w:bCs/>
                <w:lang w:val="en-US"/>
              </w:rPr>
              <w:t>Koodi</w:t>
            </w:r>
          </w:p>
        </w:tc>
        <w:tc>
          <w:tcPr>
            <w:tcW w:w="0" w:type="auto"/>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b/>
                <w:bCs/>
                <w:lang w:val="en-US"/>
              </w:rPr>
              <w:t>Nimi</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1 K</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1 S</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2 K</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2 KS</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2 S</w:t>
            </w:r>
          </w:p>
        </w:tc>
        <w:tc>
          <w:tcPr>
            <w:tcW w:w="675" w:type="dxa"/>
            <w:tcBorders>
              <w:bottom w:val="single" w:sz="8"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3 K</w:t>
            </w:r>
          </w:p>
        </w:tc>
      </w:tr>
      <w:tr w:rsidR="00E1366C" w:rsidRPr="00E1366C" w:rsidTr="00CA753F">
        <w:trPr>
          <w:gridAfter w:val="4"/>
        </w:trPr>
        <w:tc>
          <w:tcPr>
            <w:tcW w:w="0" w:type="auto"/>
            <w:shd w:val="clear" w:color="auto" w:fill="auto"/>
            <w:tcMar>
              <w:top w:w="0" w:type="dxa"/>
              <w:left w:w="0" w:type="dxa"/>
              <w:bottom w:w="0" w:type="dxa"/>
              <w:right w:w="0" w:type="dxa"/>
            </w:tcMar>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c>
          <w:tcPr>
            <w:tcW w:w="0" w:type="auto"/>
            <w:shd w:val="clear" w:color="auto" w:fill="auto"/>
            <w:vAlign w:val="center"/>
          </w:tcPr>
          <w:p w:rsidR="00E1366C" w:rsidRPr="00E1366C" w:rsidRDefault="00E1366C" w:rsidP="00E1366C">
            <w:pPr>
              <w:rPr>
                <w:rFonts w:ascii="Calibri" w:eastAsia="Calibri" w:hAnsi="Calibri" w:cs="Times New Roman"/>
                <w:lang w:val="en-US"/>
              </w:rPr>
            </w:pPr>
          </w:p>
        </w:tc>
      </w:tr>
      <w:tr w:rsidR="00E1366C" w:rsidRPr="00E1366C" w:rsidTr="603838C7">
        <w:trPr>
          <w:gridAfter w:val="2"/>
        </w:trPr>
        <w:tc>
          <w:tcPr>
            <w:tcW w:w="0" w:type="auto"/>
            <w:gridSpan w:val="10"/>
            <w:shd w:val="clear" w:color="auto" w:fill="auto"/>
            <w:tcMar>
              <w:top w:w="45" w:type="dxa"/>
              <w:left w:w="0" w:type="dxa"/>
              <w:bottom w:w="45"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Syventävät ammattiopinnot</w:t>
            </w:r>
          </w:p>
        </w:tc>
      </w:tr>
      <w:tr w:rsidR="00E1366C" w:rsidRPr="00E1366C" w:rsidTr="603838C7">
        <w:tc>
          <w:tcPr>
            <w:tcW w:w="0" w:type="auto"/>
            <w:gridSpan w:val="12"/>
            <w:shd w:val="clear" w:color="auto" w:fill="auto"/>
            <w:tcMar>
              <w:top w:w="15" w:type="dxa"/>
              <w:left w:w="30" w:type="dxa"/>
              <w:bottom w:w="15" w:type="dxa"/>
              <w:right w:w="30" w:type="dxa"/>
            </w:tcMar>
            <w:vAlign w:val="center"/>
            <w:hideMark/>
          </w:tcPr>
          <w:p w:rsidR="00E1366C" w:rsidRPr="00E1366C" w:rsidRDefault="00E1366C" w:rsidP="00E1366C">
            <w:pPr>
              <w:rPr>
                <w:rFonts w:ascii="Calibri" w:eastAsia="Calibri" w:hAnsi="Calibri" w:cs="Times New Roman"/>
                <w:b/>
                <w:bCs/>
                <w:lang w:val="en-US"/>
              </w:rPr>
            </w:pPr>
            <w:r w:rsidRPr="00E1366C">
              <w:rPr>
                <w:rFonts w:ascii="Calibri" w:eastAsia="Calibri" w:hAnsi="Calibri" w:cs="Times New Roman"/>
                <w:b/>
                <w:bCs/>
                <w:lang w:val="en-US"/>
              </w:rPr>
              <w:t>Koulutusalan ammattiopinnot</w:t>
            </w: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15" w:history="1">
              <w:r w:rsidR="00E1366C" w:rsidRPr="00E1366C">
                <w:rPr>
                  <w:rFonts w:ascii="Calibri" w:eastAsia="Calibri" w:hAnsi="Calibri" w:cs="Times New Roman"/>
                  <w:color w:val="0563C1"/>
                  <w:u w:val="single"/>
                  <w:lang w:val="en-US"/>
                </w:rPr>
                <w:t>4 TKJY121</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Johtamisteoreettisten näkemysten kehittyminen</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16" w:history="1">
              <w:r w:rsidR="00E1366C" w:rsidRPr="00E1366C">
                <w:rPr>
                  <w:rFonts w:ascii="Calibri" w:eastAsia="Calibri" w:hAnsi="Calibri" w:cs="Times New Roman"/>
                  <w:color w:val="0563C1"/>
                  <w:u w:val="single"/>
                  <w:lang w:val="en-US"/>
                </w:rPr>
                <w:t>4 THY1132</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Henkilöstöjohtaminen</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17" w:history="1">
              <w:r w:rsidR="00E1366C" w:rsidRPr="00E1366C">
                <w:rPr>
                  <w:rFonts w:ascii="Calibri" w:eastAsia="Calibri" w:hAnsi="Calibri" w:cs="Times New Roman"/>
                  <w:color w:val="0563C1"/>
                  <w:u w:val="single"/>
                  <w:lang w:val="en-US"/>
                </w:rPr>
                <w:t>4 TYIJ</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Itsensä johtaminen</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18" w:history="1">
              <w:r w:rsidR="00E1366C" w:rsidRPr="00E1366C">
                <w:rPr>
                  <w:rFonts w:ascii="Calibri" w:eastAsia="Calibri" w:hAnsi="Calibri" w:cs="Times New Roman"/>
                  <w:color w:val="0563C1"/>
                  <w:u w:val="single"/>
                  <w:lang w:val="en-US"/>
                </w:rPr>
                <w:t>4 TYSTOJ</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C13B18" w:rsidP="00E1366C">
            <w:pPr>
              <w:rPr>
                <w:rFonts w:ascii="Calibri" w:eastAsia="Calibri" w:hAnsi="Calibri" w:cs="Times New Roman"/>
                <w:highlight w:val="yellow"/>
              </w:rPr>
            </w:pPr>
            <w:r w:rsidRPr="00ED1BB5">
              <w:rPr>
                <w:rFonts w:ascii="Calibri" w:eastAsia="Calibri" w:hAnsi="Calibri" w:cs="Times New Roman"/>
              </w:rPr>
              <w:t>Sosiaali- ja terveydenhuollon järjestelmä ja ohjaus</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19" w:history="1">
              <w:r w:rsidR="00E1366C" w:rsidRPr="00E1366C">
                <w:rPr>
                  <w:rFonts w:ascii="Calibri" w:eastAsia="Calibri" w:hAnsi="Calibri" w:cs="Times New Roman"/>
                  <w:color w:val="0563C1"/>
                  <w:u w:val="single"/>
                  <w:lang w:val="en-US"/>
                </w:rPr>
                <w:t>4 TYSTTO</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bCs/>
                <w:lang w:val="en-US"/>
              </w:rPr>
              <w:t>Sosiaali- ja terveyspalveluiden talousjohtaminen</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1200" w:type="dxa"/>
            <w:shd w:val="clear" w:color="auto" w:fill="auto"/>
            <w:tcMar>
              <w:top w:w="0" w:type="dxa"/>
              <w:left w:w="0" w:type="dxa"/>
              <w:bottom w:w="0" w:type="dxa"/>
              <w:right w:w="0" w:type="dxa"/>
            </w:tcMar>
            <w:vAlign w:val="center"/>
            <w:hideMark/>
          </w:tcPr>
          <w:p w:rsidR="00E1366C" w:rsidRPr="00E1366C" w:rsidRDefault="00C1141B" w:rsidP="00E1366C">
            <w:pPr>
              <w:rPr>
                <w:rFonts w:ascii="Calibri" w:eastAsia="Calibri" w:hAnsi="Calibri" w:cs="Times New Roman"/>
                <w:lang w:val="en-US"/>
              </w:rPr>
            </w:pPr>
            <w:hyperlink r:id="rId20" w:history="1">
              <w:r w:rsidR="00E1366C" w:rsidRPr="00E1366C">
                <w:rPr>
                  <w:rFonts w:ascii="Calibri" w:eastAsia="Calibri" w:hAnsi="Calibri" w:cs="Times New Roman"/>
                  <w:color w:val="0563C1"/>
                  <w:u w:val="single"/>
                  <w:lang w:val="en-US"/>
                </w:rPr>
                <w:t>4 TYSTSA</w:t>
              </w:r>
            </w:hyperlink>
          </w:p>
        </w:tc>
        <w:tc>
          <w:tcPr>
            <w:tcW w:w="4650"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rPr>
            </w:pPr>
            <w:r w:rsidRPr="00E1366C">
              <w:rPr>
                <w:rFonts w:ascii="Calibri" w:eastAsia="Calibri" w:hAnsi="Calibri" w:cs="Times New Roman"/>
              </w:rPr>
              <w:t>S</w:t>
            </w:r>
            <w:r w:rsidRPr="00E1366C">
              <w:rPr>
                <w:rFonts w:ascii="Calibri" w:eastAsia="Calibri" w:hAnsi="Calibri" w:cs="Times New Roman"/>
                <w:bCs/>
              </w:rPr>
              <w:t>uunnittelu ja arviointi sosiaali- ja terveysalalla</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rPr>
            </w:pPr>
            <w:r w:rsidRPr="00E1366C">
              <w:rPr>
                <w:rFonts w:ascii="Calibri" w:eastAsia="Calibri" w:hAnsi="Calibri" w:cs="Times New Roman"/>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rPr>
            </w:pPr>
            <w:r w:rsidRPr="00E1366C">
              <w:rPr>
                <w:rFonts w:ascii="Calibri" w:eastAsia="Calibri" w:hAnsi="Calibri" w:cs="Times New Roman"/>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5</w:t>
            </w:r>
          </w:p>
        </w:tc>
        <w:tc>
          <w:tcPr>
            <w:tcW w:w="675" w:type="dxa"/>
            <w:tcBorders>
              <w:right w:val="single" w:sz="2" w:space="0" w:color="CCCCCC"/>
            </w:tcBorders>
            <w:shd w:val="clear" w:color="auto" w:fill="E5FFE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F5F5F5"/>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675" w:type="dxa"/>
            <w:tcBorders>
              <w:right w:val="single" w:sz="2" w:space="0" w:color="CCCCCC"/>
            </w:tcBorders>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tcMar>
              <w:top w:w="75" w:type="dxa"/>
              <w:left w:w="75" w:type="dxa"/>
              <w:bottom w:w="75" w:type="dxa"/>
              <w:right w:w="75" w:type="dxa"/>
            </w:tcMar>
            <w:vAlign w:val="center"/>
            <w:hideMark/>
          </w:tcPr>
          <w:p w:rsidR="00E1366C" w:rsidRPr="00E1366C" w:rsidRDefault="00E1366C" w:rsidP="00E1366C">
            <w:pPr>
              <w:rPr>
                <w:rFonts w:ascii="Calibri" w:eastAsia="Calibri" w:hAnsi="Calibri" w:cs="Times New Roman"/>
                <w:lang w:val="en-US"/>
              </w:rPr>
            </w:pPr>
          </w:p>
        </w:tc>
      </w:tr>
      <w:tr w:rsidR="00E1366C" w:rsidRPr="00E1366C" w:rsidTr="603838C7">
        <w:tc>
          <w:tcPr>
            <w:tcW w:w="0" w:type="auto"/>
            <w:shd w:val="clear" w:color="auto" w:fill="auto"/>
            <w:tcMar>
              <w:top w:w="0" w:type="dxa"/>
              <w:left w:w="0" w:type="dxa"/>
              <w:bottom w:w="0" w:type="dxa"/>
              <w:right w:w="0" w:type="dxa"/>
            </w:tcMar>
            <w:vAlign w:val="center"/>
            <w:hideMark/>
          </w:tcPr>
          <w:p w:rsidR="00E1366C" w:rsidRPr="00E1366C" w:rsidRDefault="00E1366C" w:rsidP="00E1366C">
            <w:pPr>
              <w:rPr>
                <w:rFonts w:ascii="Calibri" w:eastAsia="Calibri" w:hAnsi="Calibri" w:cs="Times New Roman"/>
                <w:lang w:val="en-US"/>
              </w:rPr>
            </w:pPr>
            <w:r w:rsidRPr="00E1366C">
              <w:rPr>
                <w:rFonts w:ascii="Calibri" w:eastAsia="Calibri" w:hAnsi="Calibri" w:cs="Times New Roman"/>
                <w:lang w:val="en-US"/>
              </w:rPr>
              <w:t> </w:t>
            </w: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c>
          <w:tcPr>
            <w:tcW w:w="0" w:type="auto"/>
            <w:shd w:val="clear" w:color="auto" w:fill="auto"/>
            <w:vAlign w:val="center"/>
            <w:hideMark/>
          </w:tcPr>
          <w:p w:rsidR="00E1366C" w:rsidRPr="00E1366C" w:rsidRDefault="00E1366C" w:rsidP="00E1366C">
            <w:pPr>
              <w:rPr>
                <w:rFonts w:ascii="Calibri" w:eastAsia="Calibri" w:hAnsi="Calibri" w:cs="Times New Roman"/>
                <w:lang w:val="en-US"/>
              </w:rPr>
            </w:pPr>
          </w:p>
        </w:tc>
      </w:tr>
    </w:tbl>
    <w:p w:rsidR="00E1366C" w:rsidRPr="00E1366C" w:rsidRDefault="00E1366C" w:rsidP="00E1366C">
      <w:pPr>
        <w:rPr>
          <w:rFonts w:ascii="Calibri" w:eastAsia="Calibri" w:hAnsi="Calibri" w:cs="Times New Roman"/>
        </w:rPr>
      </w:pPr>
    </w:p>
    <w:p w:rsidR="006909DF" w:rsidRPr="006909DF" w:rsidRDefault="006909DF" w:rsidP="006909DF">
      <w:pPr>
        <w:rPr>
          <w:b/>
          <w:bCs/>
        </w:rPr>
      </w:pPr>
      <w:r w:rsidRPr="1B1CB8A6">
        <w:rPr>
          <w:b/>
          <w:bCs/>
        </w:rPr>
        <w:t>Opintojaksokuvaus</w:t>
      </w:r>
    </w:p>
    <w:tbl>
      <w:tblPr>
        <w:tblW w:w="9450" w:type="dxa"/>
        <w:tblCellSpacing w:w="15" w:type="dxa"/>
        <w:tblCellMar>
          <w:left w:w="0" w:type="dxa"/>
          <w:right w:w="0" w:type="dxa"/>
        </w:tblCellMar>
        <w:tblLook w:val="04A0" w:firstRow="1" w:lastRow="0" w:firstColumn="1" w:lastColumn="0" w:noHBand="0" w:noVBand="1"/>
      </w:tblPr>
      <w:tblGrid>
        <w:gridCol w:w="1990"/>
        <w:gridCol w:w="7460"/>
      </w:tblGrid>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t>Koodi</w:t>
            </w:r>
          </w:p>
        </w:tc>
        <w:tc>
          <w:tcPr>
            <w:tcW w:w="7415" w:type="dxa"/>
            <w:tcMar>
              <w:top w:w="0" w:type="dxa"/>
              <w:left w:w="0" w:type="dxa"/>
              <w:bottom w:w="150" w:type="dxa"/>
              <w:right w:w="0" w:type="dxa"/>
            </w:tcMar>
            <w:hideMark/>
          </w:tcPr>
          <w:p w:rsidR="006909DF" w:rsidRPr="006909DF" w:rsidRDefault="006909DF" w:rsidP="1B1CB8A6">
            <w:r>
              <w:t>4 TKJY121</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t>Nimi</w:t>
            </w:r>
          </w:p>
        </w:tc>
        <w:tc>
          <w:tcPr>
            <w:tcW w:w="7415" w:type="dxa"/>
            <w:tcMar>
              <w:top w:w="0" w:type="dxa"/>
              <w:left w:w="0" w:type="dxa"/>
              <w:bottom w:w="150" w:type="dxa"/>
              <w:right w:w="0" w:type="dxa"/>
            </w:tcMar>
            <w:hideMark/>
          </w:tcPr>
          <w:p w:rsidR="006909DF" w:rsidRPr="006909DF" w:rsidRDefault="006909DF" w:rsidP="1B1CB8A6">
            <w:r>
              <w:t>Johtamisteoreettisten näkemysten kehittyminen</w:t>
            </w:r>
          </w:p>
        </w:tc>
      </w:tr>
      <w:tr w:rsidR="006909DF" w:rsidRPr="00C1141B" w:rsidTr="1B1CB8A6">
        <w:trPr>
          <w:tblCellSpacing w:w="15" w:type="dxa"/>
        </w:trPr>
        <w:tc>
          <w:tcPr>
            <w:tcW w:w="1945" w:type="dxa"/>
            <w:tcMar>
              <w:top w:w="0" w:type="dxa"/>
              <w:left w:w="0" w:type="dxa"/>
              <w:bottom w:w="150" w:type="dxa"/>
              <w:right w:w="0" w:type="dxa"/>
            </w:tcMar>
            <w:hideMark/>
          </w:tcPr>
          <w:p w:rsidR="006909DF" w:rsidRPr="006909DF" w:rsidRDefault="006909DF" w:rsidP="006909DF">
            <w:r>
              <w:t>Nimi englanniksi</w:t>
            </w:r>
          </w:p>
        </w:tc>
        <w:tc>
          <w:tcPr>
            <w:tcW w:w="7415" w:type="dxa"/>
            <w:tcMar>
              <w:top w:w="0" w:type="dxa"/>
              <w:left w:w="0" w:type="dxa"/>
              <w:bottom w:w="150" w:type="dxa"/>
              <w:right w:w="0" w:type="dxa"/>
            </w:tcMar>
            <w:hideMark/>
          </w:tcPr>
          <w:p w:rsidR="00ED206F" w:rsidRPr="00B71F62" w:rsidRDefault="00ED206F" w:rsidP="1B1CB8A6">
            <w:pPr>
              <w:rPr>
                <w:lang w:val="en-US"/>
              </w:rPr>
            </w:pPr>
            <w:r w:rsidRPr="1B1CB8A6">
              <w:rPr>
                <w:lang w:val="en-US"/>
              </w:rPr>
              <w:t>Development of theoretical approaches to management</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rsidRPr="006909DF">
              <w:t>Laajuus</w:t>
            </w:r>
          </w:p>
        </w:tc>
        <w:tc>
          <w:tcPr>
            <w:tcW w:w="7415" w:type="dxa"/>
            <w:tcMar>
              <w:top w:w="0" w:type="dxa"/>
              <w:left w:w="0" w:type="dxa"/>
              <w:bottom w:w="150" w:type="dxa"/>
              <w:right w:w="0" w:type="dxa"/>
            </w:tcMar>
            <w:hideMark/>
          </w:tcPr>
          <w:p w:rsidR="006909DF" w:rsidRPr="006909DF" w:rsidRDefault="006909DF" w:rsidP="006909DF">
            <w:r w:rsidRPr="006909DF">
              <w:t>5 op</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B71F62" w:rsidRDefault="006909DF" w:rsidP="006909DF">
            <w:r w:rsidRPr="00B71F62">
              <w:t>Osaamistavoitteet</w:t>
            </w:r>
          </w:p>
        </w:tc>
        <w:tc>
          <w:tcPr>
            <w:tcW w:w="7415" w:type="dxa"/>
            <w:tcMar>
              <w:top w:w="0" w:type="dxa"/>
              <w:left w:w="0" w:type="dxa"/>
              <w:bottom w:w="150" w:type="dxa"/>
              <w:right w:w="0" w:type="dxa"/>
            </w:tcMar>
            <w:hideMark/>
          </w:tcPr>
          <w:p w:rsidR="006909DF" w:rsidRPr="00B71F62" w:rsidRDefault="000E2039" w:rsidP="000E2039">
            <w:r>
              <w:t xml:space="preserve">Opiskelija </w:t>
            </w:r>
            <w:r w:rsidR="001E7547" w:rsidRPr="00B71F62">
              <w:t>tunnistaa</w:t>
            </w:r>
            <w:r w:rsidRPr="00B71F62">
              <w:t xml:space="preserve"> johtamis</w:t>
            </w:r>
            <w:r>
              <w:t xml:space="preserve">een liittyvää </w:t>
            </w:r>
            <w:r w:rsidRPr="00B71F62">
              <w:t>tietoa kriittisesti sekä yhteiskunnan että teori</w:t>
            </w:r>
            <w:r>
              <w:t xml:space="preserve">oiden </w:t>
            </w:r>
            <w:r w:rsidRPr="00B71F62">
              <w:t>kehittymisen näkökulmasta</w:t>
            </w:r>
            <w:r>
              <w:t xml:space="preserve">. Opiskelija </w:t>
            </w:r>
            <w:r w:rsidR="00A9309E" w:rsidRPr="00B71F62">
              <w:t xml:space="preserve">osaa </w:t>
            </w:r>
            <w:r>
              <w:t xml:space="preserve">hyödyntää johtamisteoreettista tietoa johtamistyössä sekä </w:t>
            </w:r>
            <w:r w:rsidRPr="00ED1BB5">
              <w:t xml:space="preserve">uudistaessa </w:t>
            </w:r>
            <w:r w:rsidR="00030990" w:rsidRPr="00ED1BB5">
              <w:t>sosiaali- ja terveysalan</w:t>
            </w:r>
            <w:r w:rsidR="00030990">
              <w:t xml:space="preserve"> </w:t>
            </w:r>
            <w:r>
              <w:t>johtamistoimintoja erilaisissa johtamisen toimintaympäristöissä. Hän osaa s</w:t>
            </w:r>
            <w:r w:rsidR="006909DF" w:rsidRPr="00B71F62">
              <w:t>uhtautua analyyttisesti, kriittisesti ja valikoiden uusien johtamis</w:t>
            </w:r>
            <w:r>
              <w:t xml:space="preserve">näkökulmien </w:t>
            </w:r>
            <w:r w:rsidR="006909DF" w:rsidRPr="00B71F62">
              <w:t>käyttöönottoon ja toimeenpanoon omassa organisaatiossaan.</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rsidRPr="006909DF">
              <w:t>Keskeiset sisällöt</w:t>
            </w:r>
          </w:p>
        </w:tc>
        <w:tc>
          <w:tcPr>
            <w:tcW w:w="7415" w:type="dxa"/>
            <w:tcMar>
              <w:top w:w="0" w:type="dxa"/>
              <w:left w:w="0" w:type="dxa"/>
              <w:bottom w:w="150" w:type="dxa"/>
              <w:right w:w="0" w:type="dxa"/>
            </w:tcMar>
            <w:hideMark/>
          </w:tcPr>
          <w:p w:rsidR="006909DF" w:rsidRPr="006909DF" w:rsidRDefault="00B71F62" w:rsidP="0074456D">
            <w:r>
              <w:t>Johtamisen peruskäsitteet, johtamisteoriat ja -näkökulmat, johtamisteoreettisen tiedon ja johtamisnäkökulmien soveltaminen</w:t>
            </w:r>
            <w:r w:rsidR="40DC3587">
              <w:t>.</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rsidRPr="006909DF">
              <w:t>Suoritustavat</w:t>
            </w:r>
          </w:p>
        </w:tc>
        <w:tc>
          <w:tcPr>
            <w:tcW w:w="7415" w:type="dxa"/>
            <w:tcMar>
              <w:top w:w="0" w:type="dxa"/>
              <w:left w:w="0" w:type="dxa"/>
              <w:bottom w:w="150" w:type="dxa"/>
              <w:right w:w="0" w:type="dxa"/>
            </w:tcMar>
            <w:hideMark/>
          </w:tcPr>
          <w:p w:rsidR="006909DF" w:rsidRPr="006909DF" w:rsidRDefault="00B71F62" w:rsidP="006909DF">
            <w:r>
              <w:t>L</w:t>
            </w:r>
            <w:r w:rsidR="00D52D01">
              <w:t>ähiopetus, verkko-opetus, ryhmätyöskentely, itsenäinen työskentely</w:t>
            </w:r>
            <w:r w:rsidR="00AC3675">
              <w:t>, oppimistehtävät</w:t>
            </w:r>
            <w:r w:rsidR="2D781AC8">
              <w:t>.</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rsidRPr="006909DF">
              <w:t>Arviointiasteikko</w:t>
            </w:r>
          </w:p>
        </w:tc>
        <w:tc>
          <w:tcPr>
            <w:tcW w:w="7415" w:type="dxa"/>
            <w:tcMar>
              <w:top w:w="0" w:type="dxa"/>
              <w:left w:w="0" w:type="dxa"/>
              <w:bottom w:w="150" w:type="dxa"/>
              <w:right w:w="0" w:type="dxa"/>
            </w:tcMar>
            <w:hideMark/>
          </w:tcPr>
          <w:p w:rsidR="006909DF" w:rsidRPr="006909DF" w:rsidRDefault="006909DF" w:rsidP="006909DF">
            <w:r w:rsidRPr="006909DF">
              <w:t>0 - 5</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6909DF" w:rsidP="006909DF">
            <w:r w:rsidRPr="006909DF">
              <w:t>Materiaali</w:t>
            </w:r>
          </w:p>
        </w:tc>
        <w:tc>
          <w:tcPr>
            <w:tcW w:w="7415" w:type="dxa"/>
            <w:tcMar>
              <w:top w:w="0" w:type="dxa"/>
              <w:left w:w="0" w:type="dxa"/>
              <w:bottom w:w="150" w:type="dxa"/>
              <w:right w:w="0" w:type="dxa"/>
            </w:tcMar>
            <w:hideMark/>
          </w:tcPr>
          <w:p w:rsidR="006909DF" w:rsidRPr="006909DF" w:rsidRDefault="017EE460" w:rsidP="0074456D">
            <w:r>
              <w:t>Oppimateriaalit ilmoitetaan opintojakson alussa.</w:t>
            </w:r>
          </w:p>
        </w:tc>
      </w:tr>
      <w:tr w:rsidR="006909DF" w:rsidRPr="006909DF" w:rsidTr="1B1CB8A6">
        <w:trPr>
          <w:tblCellSpacing w:w="15" w:type="dxa"/>
        </w:trPr>
        <w:tc>
          <w:tcPr>
            <w:tcW w:w="1945" w:type="dxa"/>
            <w:tcMar>
              <w:top w:w="0" w:type="dxa"/>
              <w:left w:w="0" w:type="dxa"/>
              <w:bottom w:w="150" w:type="dxa"/>
              <w:right w:w="0" w:type="dxa"/>
            </w:tcMar>
            <w:hideMark/>
          </w:tcPr>
          <w:p w:rsidR="006909DF" w:rsidRPr="006909DF" w:rsidRDefault="0074456D" w:rsidP="0074456D">
            <w:r>
              <w:t>Yhteyshenkilö</w:t>
            </w:r>
          </w:p>
        </w:tc>
        <w:tc>
          <w:tcPr>
            <w:tcW w:w="7415" w:type="dxa"/>
            <w:tcMar>
              <w:top w:w="0" w:type="dxa"/>
              <w:left w:w="0" w:type="dxa"/>
              <w:bottom w:w="150" w:type="dxa"/>
              <w:right w:w="0" w:type="dxa"/>
            </w:tcMar>
            <w:hideMark/>
          </w:tcPr>
          <w:p w:rsidR="006909DF" w:rsidRPr="006909DF" w:rsidRDefault="0074456D" w:rsidP="006909DF">
            <w:r>
              <w:t>Päivi Tikkanen</w:t>
            </w:r>
          </w:p>
        </w:tc>
      </w:tr>
    </w:tbl>
    <w:p w:rsidR="00CB1B06" w:rsidRDefault="00CB1B06">
      <w:r>
        <w:br w:type="page"/>
      </w:r>
    </w:p>
    <w:p w:rsidR="00D42FFE" w:rsidRPr="00E3568B" w:rsidRDefault="00D42FFE" w:rsidP="00D42FFE">
      <w:pPr>
        <w:rPr>
          <w:b/>
          <w:bCs/>
          <w:sz w:val="28"/>
          <w:szCs w:val="28"/>
        </w:rPr>
      </w:pPr>
      <w:r w:rsidRPr="00E3568B">
        <w:rPr>
          <w:b/>
          <w:bCs/>
          <w:sz w:val="28"/>
          <w:szCs w:val="28"/>
        </w:rPr>
        <w:t>Opintojaksokuvaus</w:t>
      </w:r>
    </w:p>
    <w:p w:rsidR="004E3A19" w:rsidRDefault="004E3A19" w:rsidP="004E3A19"/>
    <w:tbl>
      <w:tblPr>
        <w:tblW w:w="9450" w:type="dxa"/>
        <w:tblCellMar>
          <w:left w:w="0" w:type="dxa"/>
          <w:right w:w="0" w:type="dxa"/>
        </w:tblCellMar>
        <w:tblLook w:val="04A0" w:firstRow="1" w:lastRow="0" w:firstColumn="1" w:lastColumn="0" w:noHBand="0" w:noVBand="1"/>
      </w:tblPr>
      <w:tblGrid>
        <w:gridCol w:w="1950"/>
        <w:gridCol w:w="7500"/>
      </w:tblGrid>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rsidRPr="004C2A32">
              <w:rPr>
                <w:b/>
                <w:bCs/>
              </w:rPr>
              <w:t>Koodi</w:t>
            </w:r>
          </w:p>
        </w:tc>
        <w:tc>
          <w:tcPr>
            <w:tcW w:w="7500" w:type="dxa"/>
            <w:shd w:val="clear" w:color="auto" w:fill="auto"/>
            <w:tcMar>
              <w:top w:w="0" w:type="dxa"/>
              <w:left w:w="0" w:type="dxa"/>
              <w:bottom w:w="150" w:type="dxa"/>
              <w:right w:w="0" w:type="dxa"/>
            </w:tcMar>
            <w:hideMark/>
          </w:tcPr>
          <w:p w:rsidR="004E3A19" w:rsidRPr="004C2A32" w:rsidRDefault="004E3A19" w:rsidP="00734C7D">
            <w:r w:rsidRPr="004C2A32">
              <w:rPr>
                <w:b/>
                <w:bCs/>
              </w:rPr>
              <w:t>4 THY1132</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1B1CB8A6">
            <w:r w:rsidRPr="1B1CB8A6">
              <w:t>Nimi</w:t>
            </w:r>
          </w:p>
        </w:tc>
        <w:tc>
          <w:tcPr>
            <w:tcW w:w="7500" w:type="dxa"/>
            <w:shd w:val="clear" w:color="auto" w:fill="auto"/>
            <w:tcMar>
              <w:top w:w="0" w:type="dxa"/>
              <w:left w:w="0" w:type="dxa"/>
              <w:bottom w:w="150" w:type="dxa"/>
              <w:right w:w="0" w:type="dxa"/>
            </w:tcMar>
            <w:hideMark/>
          </w:tcPr>
          <w:p w:rsidR="004E3A19" w:rsidRPr="004C2A32" w:rsidRDefault="307EB440" w:rsidP="1B1CB8A6">
            <w:r w:rsidRPr="1B1CB8A6">
              <w:t>H</w:t>
            </w:r>
            <w:r w:rsidR="004E3A19" w:rsidRPr="1B1CB8A6">
              <w:t>enkilöstö</w:t>
            </w:r>
            <w:r w:rsidR="0194AE1B" w:rsidRPr="1B1CB8A6">
              <w:t>johtaminen</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1B1CB8A6">
            <w:r w:rsidRPr="1B1CB8A6">
              <w:t>Nimi englanniksi</w:t>
            </w:r>
          </w:p>
        </w:tc>
        <w:tc>
          <w:tcPr>
            <w:tcW w:w="7500" w:type="dxa"/>
            <w:shd w:val="clear" w:color="auto" w:fill="auto"/>
            <w:tcMar>
              <w:top w:w="0" w:type="dxa"/>
              <w:left w:w="0" w:type="dxa"/>
              <w:bottom w:w="150" w:type="dxa"/>
              <w:right w:w="0" w:type="dxa"/>
            </w:tcMar>
            <w:hideMark/>
          </w:tcPr>
          <w:p w:rsidR="004E3A19" w:rsidRPr="00B51645" w:rsidRDefault="119E204C" w:rsidP="1B1CB8A6">
            <w:r w:rsidRPr="00B51645">
              <w:t>H</w:t>
            </w:r>
            <w:r w:rsidR="1A1293C5" w:rsidRPr="00B51645">
              <w:t>uman resource management</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rsidRPr="004C2A32">
              <w:t>Laajuus</w:t>
            </w:r>
          </w:p>
        </w:tc>
        <w:tc>
          <w:tcPr>
            <w:tcW w:w="7500" w:type="dxa"/>
            <w:shd w:val="clear" w:color="auto" w:fill="auto"/>
            <w:tcMar>
              <w:top w:w="0" w:type="dxa"/>
              <w:left w:w="0" w:type="dxa"/>
              <w:bottom w:w="150" w:type="dxa"/>
              <w:right w:w="0" w:type="dxa"/>
            </w:tcMar>
            <w:hideMark/>
          </w:tcPr>
          <w:p w:rsidR="004E3A19" w:rsidRPr="004C2A32" w:rsidRDefault="004E3A19" w:rsidP="00734C7D">
            <w:r w:rsidRPr="004C2A32">
              <w:t>5 op</w:t>
            </w:r>
          </w:p>
        </w:tc>
      </w:tr>
      <w:tr w:rsidR="004E3A19" w:rsidRPr="00026538" w:rsidTr="1B1CB8A6">
        <w:tc>
          <w:tcPr>
            <w:tcW w:w="1950" w:type="dxa"/>
            <w:shd w:val="clear" w:color="auto" w:fill="auto"/>
            <w:tcMar>
              <w:top w:w="0" w:type="dxa"/>
              <w:left w:w="0" w:type="dxa"/>
              <w:bottom w:w="150" w:type="dxa"/>
              <w:right w:w="0" w:type="dxa"/>
            </w:tcMar>
            <w:hideMark/>
          </w:tcPr>
          <w:p w:rsidR="004E3A19" w:rsidRPr="004C2A32" w:rsidRDefault="004E3A19" w:rsidP="00734C7D">
            <w:r w:rsidRPr="004C2A32">
              <w:t>Osaamistavoitteet</w:t>
            </w:r>
          </w:p>
        </w:tc>
        <w:tc>
          <w:tcPr>
            <w:tcW w:w="7500" w:type="dxa"/>
            <w:shd w:val="clear" w:color="auto" w:fill="auto"/>
            <w:tcMar>
              <w:top w:w="0" w:type="dxa"/>
              <w:left w:w="0" w:type="dxa"/>
              <w:bottom w:w="150" w:type="dxa"/>
              <w:right w:w="0" w:type="dxa"/>
            </w:tcMar>
            <w:hideMark/>
          </w:tcPr>
          <w:p w:rsidR="004E3A19" w:rsidRPr="00026538" w:rsidRDefault="004E3A19" w:rsidP="00734C7D">
            <w:r>
              <w:t>Opiskelija hallitsee henkilöstöjohtamisen, kuten henkilöstösuunnittelun, työntekijöiden rekrytoinnin, työsuhteen elinkaaren hallinnan, perehdytyksen, koulutuksen ja kehittämisen, mentoroinnin ja urapolut sekä päivittäisjohtamisen periaatteet ja lainsäädännön. Opiskelija saa valmiuksia haasteellisten tilanteiden käsittelyyn työyhteisössä.</w:t>
            </w:r>
            <w:r w:rsidR="7107F883">
              <w:t xml:space="preserve"> </w:t>
            </w:r>
            <w:r>
              <w:t>Opiskelija harjaantuu toteuttamaan henkilöstöjohtamista erilaisissa tilanteissa eettisesti kestävällä valmentavalla, fasilitoivalla, voimavara- ja merkityskeskeisellä työotteella.</w:t>
            </w:r>
            <w:r w:rsidR="2F279C26">
              <w:t xml:space="preserve"> </w:t>
            </w:r>
            <w:r>
              <w:t xml:space="preserve">Opiskelija oppii työhyvinvoinnin ja muutoksen johtamisen keinoja jatkuvasti kehittyvässä toimintaympäristössä. </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rsidRPr="004C2A32">
              <w:t>Keskeiset sisällöt</w:t>
            </w:r>
          </w:p>
        </w:tc>
        <w:tc>
          <w:tcPr>
            <w:tcW w:w="7500" w:type="dxa"/>
            <w:shd w:val="clear" w:color="auto" w:fill="auto"/>
            <w:tcMar>
              <w:top w:w="0" w:type="dxa"/>
              <w:left w:w="0" w:type="dxa"/>
              <w:bottom w:w="150" w:type="dxa"/>
              <w:right w:w="0" w:type="dxa"/>
            </w:tcMar>
            <w:hideMark/>
          </w:tcPr>
          <w:p w:rsidR="004E3A19" w:rsidRPr="004C2A32" w:rsidRDefault="004E3A19" w:rsidP="00734C7D">
            <w:r w:rsidRPr="00026538">
              <w:t>Toimiva työyhteisö</w:t>
            </w:r>
            <w:r>
              <w:t xml:space="preserve"> ja johtaminen, HRM (</w:t>
            </w:r>
            <w:r w:rsidRPr="00166096">
              <w:rPr>
                <w:bCs/>
              </w:rPr>
              <w:t>Human Resources</w:t>
            </w:r>
            <w:r>
              <w:t xml:space="preserve"> Management) ja haasteelliset tilanteet työyhteisössä, valmentavat, dialogiset ja fasilitoivat menetelmät johtamisessa</w:t>
            </w:r>
            <w:r w:rsidRPr="00026538">
              <w:t>, voimavara- ja merkityskeskeis</w:t>
            </w:r>
            <w:r>
              <w:t xml:space="preserve">yys, </w:t>
            </w:r>
            <w:r w:rsidRPr="00026538">
              <w:t>kehitys-</w:t>
            </w:r>
            <w:r>
              <w:t xml:space="preserve"> ja </w:t>
            </w:r>
            <w:r w:rsidRPr="00026538">
              <w:t>ohjauskeskustelut</w:t>
            </w:r>
            <w:r>
              <w:t>, k</w:t>
            </w:r>
            <w:r w:rsidRPr="00026538">
              <w:t>okous- ja kehittämiskäytännöt</w:t>
            </w:r>
            <w:r>
              <w:t>, t</w:t>
            </w:r>
            <w:r w:rsidRPr="00026538">
              <w:t>yöhyvinvoinnin johtaminen</w:t>
            </w:r>
            <w:r>
              <w:t>, m</w:t>
            </w:r>
            <w:r w:rsidRPr="00026538">
              <w:t>uutoksen johtaminen</w:t>
            </w:r>
            <w:r>
              <w:t xml:space="preserve"> sekä</w:t>
            </w:r>
            <w:r w:rsidRPr="00026538">
              <w:t xml:space="preserve"> jatkuva kehittäminen</w:t>
            </w:r>
            <w:r w:rsidRPr="00166096">
              <w:t xml:space="preserve"> </w:t>
            </w:r>
            <w:r>
              <w:t>ja n</w:t>
            </w:r>
            <w:r w:rsidRPr="00166096">
              <w:t>äyttöön perustuvan toimin</w:t>
            </w:r>
            <w:r>
              <w:t>nan</w:t>
            </w:r>
            <w:r w:rsidRPr="00166096">
              <w:t xml:space="preserve"> johtaminen</w:t>
            </w:r>
            <w:r>
              <w:t>.</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t>Suoritustavat</w:t>
            </w:r>
          </w:p>
        </w:tc>
        <w:tc>
          <w:tcPr>
            <w:tcW w:w="7500" w:type="dxa"/>
            <w:shd w:val="clear" w:color="auto" w:fill="auto"/>
            <w:tcMar>
              <w:top w:w="0" w:type="dxa"/>
              <w:left w:w="0" w:type="dxa"/>
              <w:bottom w:w="150" w:type="dxa"/>
              <w:right w:w="0" w:type="dxa"/>
            </w:tcMar>
            <w:hideMark/>
          </w:tcPr>
          <w:p w:rsidR="004E3A19" w:rsidRPr="004C2A32" w:rsidRDefault="032F14B3" w:rsidP="00734C7D">
            <w:r>
              <w:t>Lähiopetus, verkko-opetus, ryhmätyöskentely, itsenäinen työskentely, oppimistehtävät, tentti</w:t>
            </w:r>
            <w:r w:rsidR="07BE8EBC">
              <w:t>.</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rsidRPr="004C2A32">
              <w:t>Arviointiasteikko</w:t>
            </w:r>
          </w:p>
        </w:tc>
        <w:tc>
          <w:tcPr>
            <w:tcW w:w="7500" w:type="dxa"/>
            <w:shd w:val="clear" w:color="auto" w:fill="auto"/>
            <w:tcMar>
              <w:top w:w="0" w:type="dxa"/>
              <w:left w:w="0" w:type="dxa"/>
              <w:bottom w:w="150" w:type="dxa"/>
              <w:right w:w="0" w:type="dxa"/>
            </w:tcMar>
            <w:hideMark/>
          </w:tcPr>
          <w:p w:rsidR="004E3A19" w:rsidRPr="004C2A32" w:rsidRDefault="004E3A19" w:rsidP="00734C7D">
            <w:r w:rsidRPr="004C2A32">
              <w:t>0 - 5</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r>
              <w:t>Materiaali</w:t>
            </w:r>
          </w:p>
        </w:tc>
        <w:tc>
          <w:tcPr>
            <w:tcW w:w="7500" w:type="dxa"/>
            <w:shd w:val="clear" w:color="auto" w:fill="auto"/>
            <w:tcMar>
              <w:top w:w="0" w:type="dxa"/>
              <w:left w:w="0" w:type="dxa"/>
              <w:bottom w:w="150" w:type="dxa"/>
              <w:right w:w="0" w:type="dxa"/>
            </w:tcMar>
            <w:hideMark/>
          </w:tcPr>
          <w:p w:rsidR="004E3A19" w:rsidRPr="004C2A32" w:rsidRDefault="3191C903" w:rsidP="00734C7D">
            <w:r>
              <w:t>Oppim</w:t>
            </w:r>
            <w:r w:rsidR="004E3A19">
              <w:t>ateriaali</w:t>
            </w:r>
            <w:r w:rsidR="5022D459">
              <w:t>t</w:t>
            </w:r>
            <w:r w:rsidR="004E3A19">
              <w:t xml:space="preserve"> ilmoitetaan opintojakson alussa.</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2CE99AAB" w:rsidP="49D213F7">
            <w:r>
              <w:t>Yhteyshenkilö</w:t>
            </w:r>
          </w:p>
        </w:tc>
        <w:tc>
          <w:tcPr>
            <w:tcW w:w="0" w:type="auto"/>
            <w:shd w:val="clear" w:color="auto" w:fill="auto"/>
            <w:vAlign w:val="center"/>
            <w:hideMark/>
          </w:tcPr>
          <w:p w:rsidR="004E3A19" w:rsidRPr="004C2A32" w:rsidRDefault="2CE99AAB" w:rsidP="00734C7D">
            <w:r>
              <w:t>Päivi Tikkanen</w:t>
            </w:r>
          </w:p>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tc>
        <w:tc>
          <w:tcPr>
            <w:tcW w:w="7500" w:type="dxa"/>
            <w:shd w:val="clear" w:color="auto" w:fill="auto"/>
            <w:tcMar>
              <w:top w:w="0" w:type="dxa"/>
              <w:left w:w="0" w:type="dxa"/>
              <w:bottom w:w="150" w:type="dxa"/>
              <w:right w:w="0" w:type="dxa"/>
            </w:tcMar>
            <w:hideMark/>
          </w:tcPr>
          <w:p w:rsidR="004E3A19" w:rsidRPr="004C2A32" w:rsidRDefault="004E3A19" w:rsidP="00734C7D"/>
        </w:tc>
      </w:tr>
      <w:tr w:rsidR="004E3A19" w:rsidRPr="004C2A32" w:rsidTr="1B1CB8A6">
        <w:tc>
          <w:tcPr>
            <w:tcW w:w="1950" w:type="dxa"/>
            <w:shd w:val="clear" w:color="auto" w:fill="auto"/>
            <w:tcMar>
              <w:top w:w="0" w:type="dxa"/>
              <w:left w:w="0" w:type="dxa"/>
              <w:bottom w:w="150" w:type="dxa"/>
              <w:right w:w="0" w:type="dxa"/>
            </w:tcMar>
            <w:hideMark/>
          </w:tcPr>
          <w:p w:rsidR="004E3A19" w:rsidRPr="004C2A32" w:rsidRDefault="004E3A19" w:rsidP="00734C7D"/>
        </w:tc>
        <w:tc>
          <w:tcPr>
            <w:tcW w:w="7500" w:type="dxa"/>
            <w:shd w:val="clear" w:color="auto" w:fill="auto"/>
            <w:tcMar>
              <w:top w:w="0" w:type="dxa"/>
              <w:left w:w="0" w:type="dxa"/>
              <w:bottom w:w="150" w:type="dxa"/>
              <w:right w:w="0" w:type="dxa"/>
            </w:tcMar>
            <w:hideMark/>
          </w:tcPr>
          <w:p w:rsidR="004E3A19" w:rsidRPr="004C2A32" w:rsidRDefault="004E3A19" w:rsidP="49D213F7">
            <w:pPr>
              <w:spacing w:after="0"/>
            </w:pPr>
          </w:p>
        </w:tc>
      </w:tr>
    </w:tbl>
    <w:p w:rsidR="00E3568B" w:rsidRDefault="00E3568B" w:rsidP="004E3A19"/>
    <w:p w:rsidR="00E3568B" w:rsidRDefault="00E3568B" w:rsidP="004E3A19"/>
    <w:p w:rsidR="009A1940" w:rsidRDefault="009A1940">
      <w:pPr>
        <w:rPr>
          <w:b/>
          <w:bCs/>
          <w:sz w:val="28"/>
          <w:szCs w:val="28"/>
        </w:rPr>
      </w:pPr>
      <w:r>
        <w:rPr>
          <w:b/>
          <w:bCs/>
          <w:sz w:val="28"/>
          <w:szCs w:val="28"/>
        </w:rPr>
        <w:br w:type="page"/>
      </w:r>
    </w:p>
    <w:p w:rsidR="004E3A19" w:rsidRPr="00E3568B" w:rsidRDefault="004E3A19" w:rsidP="004E3A19">
      <w:pPr>
        <w:rPr>
          <w:b/>
          <w:bCs/>
          <w:sz w:val="28"/>
          <w:szCs w:val="28"/>
        </w:rPr>
      </w:pPr>
      <w:r w:rsidRPr="00E3568B">
        <w:rPr>
          <w:b/>
          <w:bCs/>
          <w:sz w:val="28"/>
          <w:szCs w:val="28"/>
        </w:rPr>
        <w:t>Opintojaksokuvaus</w:t>
      </w:r>
    </w:p>
    <w:p w:rsidR="004E3A19" w:rsidRDefault="004E3A19" w:rsidP="004E3A19"/>
    <w:tbl>
      <w:tblPr>
        <w:tblW w:w="9450" w:type="dxa"/>
        <w:tblCellMar>
          <w:left w:w="0" w:type="dxa"/>
          <w:right w:w="0" w:type="dxa"/>
        </w:tblCellMar>
        <w:tblLook w:val="04A0" w:firstRow="1" w:lastRow="0" w:firstColumn="1" w:lastColumn="0" w:noHBand="0" w:noVBand="1"/>
      </w:tblPr>
      <w:tblGrid>
        <w:gridCol w:w="1950"/>
        <w:gridCol w:w="7500"/>
      </w:tblGrid>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t>Koodi</w:t>
            </w:r>
          </w:p>
        </w:tc>
        <w:tc>
          <w:tcPr>
            <w:tcW w:w="7500" w:type="dxa"/>
            <w:shd w:val="clear" w:color="auto" w:fill="auto"/>
            <w:tcMar>
              <w:top w:w="0" w:type="dxa"/>
              <w:left w:w="0" w:type="dxa"/>
              <w:bottom w:w="150" w:type="dxa"/>
              <w:right w:w="0" w:type="dxa"/>
            </w:tcMar>
            <w:hideMark/>
          </w:tcPr>
          <w:p w:rsidR="004E3A19" w:rsidRPr="008739C8" w:rsidRDefault="004E3A19" w:rsidP="00734C7D">
            <w:r>
              <w:t>4 TYIJ</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t>Nimi</w:t>
            </w:r>
          </w:p>
        </w:tc>
        <w:tc>
          <w:tcPr>
            <w:tcW w:w="7500" w:type="dxa"/>
            <w:shd w:val="clear" w:color="auto" w:fill="auto"/>
            <w:tcMar>
              <w:top w:w="0" w:type="dxa"/>
              <w:left w:w="0" w:type="dxa"/>
              <w:bottom w:w="150" w:type="dxa"/>
              <w:right w:w="0" w:type="dxa"/>
            </w:tcMar>
            <w:hideMark/>
          </w:tcPr>
          <w:p w:rsidR="004E3A19" w:rsidRPr="008739C8" w:rsidRDefault="004E3A19" w:rsidP="00734C7D">
            <w:r>
              <w:t>Itsensä johtaminen</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Nimi englanniksi</w:t>
            </w:r>
          </w:p>
        </w:tc>
        <w:tc>
          <w:tcPr>
            <w:tcW w:w="7500" w:type="dxa"/>
            <w:shd w:val="clear" w:color="auto" w:fill="auto"/>
            <w:tcMar>
              <w:top w:w="0" w:type="dxa"/>
              <w:left w:w="0" w:type="dxa"/>
              <w:bottom w:w="150" w:type="dxa"/>
              <w:right w:w="0" w:type="dxa"/>
            </w:tcMar>
            <w:hideMark/>
          </w:tcPr>
          <w:p w:rsidR="004E3A19" w:rsidRPr="008739C8" w:rsidRDefault="004E3A19" w:rsidP="00734C7D">
            <w:r w:rsidRPr="008739C8">
              <w:t>Self</w:t>
            </w:r>
            <w:r w:rsidR="00AC737E">
              <w:t>-</w:t>
            </w:r>
            <w:r w:rsidRPr="008739C8">
              <w:t>management</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Laajuus</w:t>
            </w:r>
          </w:p>
        </w:tc>
        <w:tc>
          <w:tcPr>
            <w:tcW w:w="7500" w:type="dxa"/>
            <w:shd w:val="clear" w:color="auto" w:fill="auto"/>
            <w:tcMar>
              <w:top w:w="0" w:type="dxa"/>
              <w:left w:w="0" w:type="dxa"/>
              <w:bottom w:w="150" w:type="dxa"/>
              <w:right w:w="0" w:type="dxa"/>
            </w:tcMar>
            <w:hideMark/>
          </w:tcPr>
          <w:p w:rsidR="004E3A19" w:rsidRPr="008739C8" w:rsidRDefault="004E3A19" w:rsidP="00734C7D">
            <w:r w:rsidRPr="008739C8">
              <w:t>5 op</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Osaamistavoitteet</w:t>
            </w:r>
          </w:p>
        </w:tc>
        <w:tc>
          <w:tcPr>
            <w:tcW w:w="7500" w:type="dxa"/>
            <w:shd w:val="clear" w:color="auto" w:fill="auto"/>
            <w:tcMar>
              <w:top w:w="0" w:type="dxa"/>
              <w:left w:w="0" w:type="dxa"/>
              <w:bottom w:w="150" w:type="dxa"/>
              <w:right w:w="0" w:type="dxa"/>
            </w:tcMar>
            <w:hideMark/>
          </w:tcPr>
          <w:p w:rsidR="004E3A19" w:rsidRPr="008739C8" w:rsidRDefault="004E3A19" w:rsidP="00734C7D">
            <w:r>
              <w:t xml:space="preserve">Opiskelija tulee tietoiseksi johtajuudessa tarvittavien </w:t>
            </w:r>
            <w:r w:rsidR="5BDD344C">
              <w:t>mentalisaatio</w:t>
            </w:r>
            <w:r>
              <w:t>taitojen ja henkisen kehittymisen elementeistä omassa toiminnassaan. Opiskelija ymmärtää arvojen</w:t>
            </w:r>
            <w:r w:rsidR="1E03AD0B">
              <w:t xml:space="preserve">, </w:t>
            </w:r>
            <w:r>
              <w:t>uskomusten</w:t>
            </w:r>
            <w:r w:rsidR="0637ADEE">
              <w:t>/</w:t>
            </w:r>
            <w:r w:rsidR="0C155897">
              <w:t>asenteiden</w:t>
            </w:r>
            <w:r>
              <w:t xml:space="preserve"> vaikutukset ajatuksiin, tunteisiin ja toimintaan. Opiskelija oppii tuntemaan vahvuutensa ja kehittymisen kohteensa.</w:t>
            </w:r>
            <w:r w:rsidR="58AD0969">
              <w:t xml:space="preserve"> </w:t>
            </w:r>
            <w:r w:rsidRPr="1B1CB8A6">
              <w:t xml:space="preserve">Opiskelija </w:t>
            </w:r>
            <w:r w:rsidR="05F72F6A">
              <w:t xml:space="preserve">tuntee </w:t>
            </w:r>
            <w:r>
              <w:t>työelämätaitojen, psykologisen ja sosiaalisen pääoman merkityksen työyhteisön toiminnassa ja osaa vahvistaa niitä.</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Keskeiset sisällöt</w:t>
            </w:r>
          </w:p>
        </w:tc>
        <w:tc>
          <w:tcPr>
            <w:tcW w:w="7500" w:type="dxa"/>
            <w:shd w:val="clear" w:color="auto" w:fill="auto"/>
            <w:tcMar>
              <w:top w:w="0" w:type="dxa"/>
              <w:left w:w="0" w:type="dxa"/>
              <w:bottom w:w="150" w:type="dxa"/>
              <w:right w:w="0" w:type="dxa"/>
            </w:tcMar>
            <w:hideMark/>
          </w:tcPr>
          <w:p w:rsidR="004E3A19" w:rsidRPr="008739C8" w:rsidRDefault="004E3A19" w:rsidP="00734C7D">
            <w:r>
              <w:t xml:space="preserve">Itsensä johtaminen käsitteenä, tietoisuus omasta kasvusta asiantuntijaksi ja johtajaksi, co-creative process (yhdessä luomisen </w:t>
            </w:r>
            <w:r w:rsidR="188E5BAB">
              <w:t>työtapa</w:t>
            </w:r>
            <w:r>
              <w:t>), psykologinen pääoma, sosiaalinen pääoma, itsemyötätunto ja</w:t>
            </w:r>
            <w:r w:rsidR="17095C2B">
              <w:t xml:space="preserve"> oma</w:t>
            </w:r>
            <w:r>
              <w:t xml:space="preserve"> hyvinvointi.</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Suoritustavat</w:t>
            </w:r>
          </w:p>
        </w:tc>
        <w:tc>
          <w:tcPr>
            <w:tcW w:w="7500" w:type="dxa"/>
            <w:shd w:val="clear" w:color="auto" w:fill="auto"/>
            <w:tcMar>
              <w:top w:w="0" w:type="dxa"/>
              <w:left w:w="0" w:type="dxa"/>
              <w:bottom w:w="150" w:type="dxa"/>
              <w:right w:w="0" w:type="dxa"/>
            </w:tcMar>
            <w:hideMark/>
          </w:tcPr>
          <w:p w:rsidR="004E3A19" w:rsidRPr="008739C8" w:rsidRDefault="55F9633E" w:rsidP="1B1CB8A6">
            <w:pPr>
              <w:spacing w:after="0"/>
            </w:pPr>
            <w:r w:rsidRPr="1B1CB8A6">
              <w:rPr>
                <w:rFonts w:ascii="Calibri" w:eastAsia="Calibri" w:hAnsi="Calibri" w:cs="Calibri"/>
                <w:color w:val="000000" w:themeColor="text1"/>
              </w:rPr>
              <w:t>Lähiopetus</w:t>
            </w:r>
            <w:r w:rsidR="7C0AEFE2" w:rsidRPr="1B1CB8A6">
              <w:rPr>
                <w:rFonts w:ascii="Calibri" w:eastAsia="Calibri" w:hAnsi="Calibri" w:cs="Calibri"/>
                <w:color w:val="000000" w:themeColor="text1"/>
              </w:rPr>
              <w:t xml:space="preserve"> kolmen lukukauden aikana</w:t>
            </w:r>
            <w:r w:rsidR="295B93C4" w:rsidRPr="1B1CB8A6">
              <w:rPr>
                <w:rFonts w:ascii="Calibri" w:eastAsia="Calibri" w:hAnsi="Calibri" w:cs="Calibri"/>
                <w:color w:val="000000" w:themeColor="text1"/>
              </w:rPr>
              <w:t xml:space="preserve"> (yhteensä 5 </w:t>
            </w:r>
            <w:r w:rsidR="295B93C4">
              <w:t>lähipäivää/työpajaa)</w:t>
            </w:r>
            <w:r w:rsidRPr="1B1CB8A6">
              <w:rPr>
                <w:rFonts w:ascii="Calibri" w:eastAsia="Calibri" w:hAnsi="Calibri" w:cs="Calibri"/>
                <w:color w:val="000000" w:themeColor="text1"/>
              </w:rPr>
              <w:t>, verkko-opetus, ryhmätyöskentely, itsenäinen työskentely, p</w:t>
            </w:r>
            <w:r w:rsidR="004E3A19">
              <w:t>äiväkirja</w:t>
            </w:r>
            <w:r w:rsidR="707B6153">
              <w:t xml:space="preserve"> </w:t>
            </w:r>
            <w:r w:rsidR="004E3A19">
              <w:t xml:space="preserve">jokaisella lukukaudella </w:t>
            </w:r>
            <w:r w:rsidR="5EEF2093">
              <w:t>(</w:t>
            </w:r>
            <w:r w:rsidR="004E3A19">
              <w:t>3 kertaa</w:t>
            </w:r>
            <w:r w:rsidR="29D4D09F">
              <w:t>)</w:t>
            </w:r>
            <w:r w:rsidR="42398063">
              <w:t>.</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Arviointiasteikko</w:t>
            </w:r>
          </w:p>
        </w:tc>
        <w:tc>
          <w:tcPr>
            <w:tcW w:w="7500" w:type="dxa"/>
            <w:shd w:val="clear" w:color="auto" w:fill="auto"/>
            <w:tcMar>
              <w:top w:w="0" w:type="dxa"/>
              <w:left w:w="0" w:type="dxa"/>
              <w:bottom w:w="150" w:type="dxa"/>
              <w:right w:w="0" w:type="dxa"/>
            </w:tcMar>
            <w:hideMark/>
          </w:tcPr>
          <w:p w:rsidR="004E3A19" w:rsidRPr="008739C8" w:rsidRDefault="004E3A19" w:rsidP="00734C7D">
            <w:r>
              <w:t>H</w:t>
            </w:r>
            <w:r w:rsidR="408C18DB">
              <w:t>yväksytty - hylätty</w:t>
            </w:r>
          </w:p>
        </w:tc>
      </w:tr>
      <w:tr w:rsidR="004E3A19" w:rsidRPr="008739C8" w:rsidTr="3A977480">
        <w:tc>
          <w:tcPr>
            <w:tcW w:w="1950" w:type="dxa"/>
            <w:shd w:val="clear" w:color="auto" w:fill="auto"/>
            <w:tcMar>
              <w:top w:w="0" w:type="dxa"/>
              <w:left w:w="0" w:type="dxa"/>
              <w:bottom w:w="150" w:type="dxa"/>
              <w:right w:w="0" w:type="dxa"/>
            </w:tcMar>
            <w:hideMark/>
          </w:tcPr>
          <w:p w:rsidR="004E3A19" w:rsidRPr="008739C8" w:rsidRDefault="004E3A19" w:rsidP="00734C7D">
            <w:r w:rsidRPr="008739C8">
              <w:t>Materiaali</w:t>
            </w:r>
          </w:p>
        </w:tc>
        <w:tc>
          <w:tcPr>
            <w:tcW w:w="7500" w:type="dxa"/>
            <w:shd w:val="clear" w:color="auto" w:fill="auto"/>
            <w:tcMar>
              <w:top w:w="0" w:type="dxa"/>
              <w:left w:w="0" w:type="dxa"/>
              <w:bottom w:w="150" w:type="dxa"/>
              <w:right w:w="0" w:type="dxa"/>
            </w:tcMar>
            <w:hideMark/>
          </w:tcPr>
          <w:p w:rsidR="004E3A19" w:rsidRPr="008739C8" w:rsidRDefault="42A6E274" w:rsidP="00734C7D">
            <w:r>
              <w:t>Oppimateriaalit ilmoitetaan opintojakson alussa.</w:t>
            </w:r>
          </w:p>
        </w:tc>
      </w:tr>
      <w:tr w:rsidR="009A1940" w:rsidRPr="008739C8" w:rsidTr="3A977480">
        <w:tc>
          <w:tcPr>
            <w:tcW w:w="1950" w:type="dxa"/>
            <w:shd w:val="clear" w:color="auto" w:fill="auto"/>
            <w:tcMar>
              <w:top w:w="0" w:type="dxa"/>
              <w:left w:w="0" w:type="dxa"/>
              <w:bottom w:w="150" w:type="dxa"/>
              <w:right w:w="0" w:type="dxa"/>
            </w:tcMar>
          </w:tcPr>
          <w:p w:rsidR="009A1940" w:rsidRPr="008739C8" w:rsidRDefault="009A1940" w:rsidP="00734C7D">
            <w:r>
              <w:t>Yhteyshenkilö</w:t>
            </w:r>
          </w:p>
        </w:tc>
        <w:tc>
          <w:tcPr>
            <w:tcW w:w="7500" w:type="dxa"/>
            <w:shd w:val="clear" w:color="auto" w:fill="auto"/>
            <w:tcMar>
              <w:top w:w="0" w:type="dxa"/>
              <w:left w:w="0" w:type="dxa"/>
              <w:bottom w:w="150" w:type="dxa"/>
              <w:right w:w="0" w:type="dxa"/>
            </w:tcMar>
          </w:tcPr>
          <w:p w:rsidR="009A1940" w:rsidRDefault="009A1940" w:rsidP="00734C7D">
            <w:r>
              <w:t>Päivi Tikkanen</w:t>
            </w:r>
          </w:p>
        </w:tc>
      </w:tr>
    </w:tbl>
    <w:p w:rsidR="009A1940" w:rsidRDefault="009A1940" w:rsidP="009A1940">
      <w:pPr>
        <w:rPr>
          <w:b/>
          <w:bCs/>
          <w:sz w:val="28"/>
          <w:szCs w:val="28"/>
        </w:rPr>
      </w:pPr>
    </w:p>
    <w:p w:rsidR="009A1940" w:rsidRDefault="009A1940">
      <w:pPr>
        <w:rPr>
          <w:b/>
          <w:bCs/>
          <w:sz w:val="28"/>
          <w:szCs w:val="28"/>
        </w:rPr>
      </w:pPr>
      <w:r>
        <w:rPr>
          <w:b/>
          <w:bCs/>
          <w:sz w:val="28"/>
          <w:szCs w:val="28"/>
        </w:rPr>
        <w:br w:type="page"/>
      </w:r>
    </w:p>
    <w:p w:rsidR="009A1940" w:rsidRPr="00E3568B" w:rsidRDefault="009A1940" w:rsidP="009A1940">
      <w:pPr>
        <w:rPr>
          <w:b/>
          <w:bCs/>
          <w:sz w:val="28"/>
          <w:szCs w:val="28"/>
        </w:rPr>
      </w:pPr>
      <w:r w:rsidRPr="00E3568B">
        <w:rPr>
          <w:b/>
          <w:bCs/>
          <w:sz w:val="28"/>
          <w:szCs w:val="28"/>
        </w:rPr>
        <w:t>Opintojaksokuvaus</w:t>
      </w:r>
    </w:p>
    <w:p w:rsidR="009A1940" w:rsidRDefault="009A1940"/>
    <w:tbl>
      <w:tblPr>
        <w:tblpPr w:leftFromText="180" w:rightFromText="180" w:vertAnchor="text" w:tblpY="1"/>
        <w:tblOverlap w:val="never"/>
        <w:tblW w:w="9450" w:type="dxa"/>
        <w:tblCellSpacing w:w="15" w:type="dxa"/>
        <w:tblCellMar>
          <w:left w:w="0" w:type="dxa"/>
          <w:right w:w="0" w:type="dxa"/>
        </w:tblCellMar>
        <w:tblLook w:val="04A0" w:firstRow="1" w:lastRow="0" w:firstColumn="1" w:lastColumn="0" w:noHBand="0" w:noVBand="1"/>
      </w:tblPr>
      <w:tblGrid>
        <w:gridCol w:w="2137"/>
        <w:gridCol w:w="7313"/>
      </w:tblGrid>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1B1CB8A6">
              <w:t>Koodi</w:t>
            </w:r>
          </w:p>
        </w:tc>
        <w:tc>
          <w:tcPr>
            <w:tcW w:w="7350" w:type="dxa"/>
            <w:tcMar>
              <w:top w:w="0" w:type="dxa"/>
              <w:left w:w="0" w:type="dxa"/>
              <w:bottom w:w="150" w:type="dxa"/>
              <w:right w:w="0" w:type="dxa"/>
            </w:tcMar>
            <w:hideMark/>
          </w:tcPr>
          <w:p w:rsidR="009A1940" w:rsidRPr="006909DF" w:rsidRDefault="009A1940" w:rsidP="00505F0D">
            <w:pPr>
              <w:spacing w:line="276" w:lineRule="auto"/>
            </w:pPr>
            <w:r w:rsidRPr="009A1940">
              <w:rPr>
                <w:bCs/>
              </w:rPr>
              <w:t>4TYSTOJ</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1B1CB8A6">
              <w:t>Nimi</w:t>
            </w:r>
          </w:p>
        </w:tc>
        <w:tc>
          <w:tcPr>
            <w:tcW w:w="7350" w:type="dxa"/>
            <w:tcMar>
              <w:top w:w="0" w:type="dxa"/>
              <w:left w:w="0" w:type="dxa"/>
              <w:bottom w:w="150" w:type="dxa"/>
              <w:right w:w="0" w:type="dxa"/>
            </w:tcMar>
            <w:hideMark/>
          </w:tcPr>
          <w:p w:rsidR="009A1940" w:rsidRPr="009A1940" w:rsidRDefault="009A1940" w:rsidP="00505F0D">
            <w:r w:rsidRPr="00505F0D">
              <w:t>S</w:t>
            </w:r>
            <w:r w:rsidR="00073515" w:rsidRPr="00505F0D">
              <w:t xml:space="preserve">osiaali- ja terveydenhuollon </w:t>
            </w:r>
            <w:r w:rsidR="00505F0D" w:rsidRPr="00505F0D">
              <w:t xml:space="preserve">järjestelmä ja </w:t>
            </w:r>
            <w:r w:rsidR="00073515" w:rsidRPr="00505F0D">
              <w:t>ohjaus</w:t>
            </w:r>
            <w:r w:rsidR="00505F0D">
              <w:t xml:space="preserve"> </w:t>
            </w:r>
          </w:p>
        </w:tc>
      </w:tr>
      <w:tr w:rsidR="00505F0D" w:rsidRPr="00C1141B"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1B1CB8A6">
              <w:t>Nimi englanniksi</w:t>
            </w:r>
          </w:p>
        </w:tc>
        <w:tc>
          <w:tcPr>
            <w:tcW w:w="7350" w:type="dxa"/>
            <w:tcMar>
              <w:top w:w="0" w:type="dxa"/>
              <w:left w:w="0" w:type="dxa"/>
              <w:bottom w:w="150" w:type="dxa"/>
              <w:right w:w="0" w:type="dxa"/>
            </w:tcMar>
            <w:hideMark/>
          </w:tcPr>
          <w:p w:rsidR="009A1940" w:rsidRPr="00D47A93" w:rsidRDefault="00D47A93" w:rsidP="00505F0D">
            <w:pPr>
              <w:spacing w:line="276" w:lineRule="auto"/>
              <w:rPr>
                <w:b/>
                <w:bCs/>
                <w:color w:val="7030A0"/>
                <w:lang w:val="en-GB"/>
              </w:rPr>
            </w:pPr>
            <w:r w:rsidRPr="00ED1BB5">
              <w:rPr>
                <w:lang w:val="en-US"/>
              </w:rPr>
              <w:t>Social and health care service structure and steering</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006909DF">
              <w:t>Laajuus</w:t>
            </w:r>
          </w:p>
        </w:tc>
        <w:tc>
          <w:tcPr>
            <w:tcW w:w="7350" w:type="dxa"/>
            <w:tcMar>
              <w:top w:w="0" w:type="dxa"/>
              <w:left w:w="0" w:type="dxa"/>
              <w:bottom w:w="150" w:type="dxa"/>
              <w:right w:w="0" w:type="dxa"/>
            </w:tcMar>
            <w:hideMark/>
          </w:tcPr>
          <w:p w:rsidR="009A1940" w:rsidRPr="006909DF" w:rsidRDefault="009A1940" w:rsidP="00505F0D">
            <w:r w:rsidRPr="006909DF">
              <w:t>5 op</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5B44CD" w:rsidRDefault="009A1940" w:rsidP="00505F0D">
            <w:r w:rsidRPr="1B1CB8A6">
              <w:t>Osaamistavoitteet</w:t>
            </w:r>
          </w:p>
        </w:tc>
        <w:tc>
          <w:tcPr>
            <w:tcW w:w="7350" w:type="dxa"/>
            <w:tcMar>
              <w:top w:w="0" w:type="dxa"/>
              <w:left w:w="0" w:type="dxa"/>
              <w:bottom w:w="150" w:type="dxa"/>
              <w:right w:w="0" w:type="dxa"/>
            </w:tcMar>
            <w:hideMark/>
          </w:tcPr>
          <w:p w:rsidR="004A2964" w:rsidRPr="00505F0D" w:rsidRDefault="004A2964" w:rsidP="00505F0D">
            <w:pPr>
              <w:spacing w:line="276" w:lineRule="auto"/>
            </w:pPr>
            <w:r w:rsidRPr="00C021F4">
              <w:rPr>
                <w:rFonts w:ascii="Calibri" w:eastAsia="Times New Roman" w:hAnsi="Calibri" w:cs="Calibri"/>
              </w:rPr>
              <w:t xml:space="preserve">Opiskelija </w:t>
            </w:r>
            <w:r>
              <w:rPr>
                <w:rFonts w:ascii="Calibri" w:eastAsia="Times New Roman" w:hAnsi="Calibri" w:cs="Calibri"/>
              </w:rPr>
              <w:t>ymmärtää Euroopan unionin </w:t>
            </w:r>
            <w:r w:rsidR="00505F0D">
              <w:rPr>
                <w:rFonts w:ascii="Calibri" w:eastAsia="Times New Roman" w:hAnsi="Calibri" w:cs="Calibri"/>
              </w:rPr>
              <w:t>sosiaalipoliittisten tavoitteiden</w:t>
            </w:r>
            <w:r w:rsidR="007E19EF">
              <w:rPr>
                <w:rFonts w:ascii="Calibri" w:eastAsia="Times New Roman" w:hAnsi="Calibri" w:cs="Calibri"/>
              </w:rPr>
              <w:t xml:space="preserve"> yhteyden</w:t>
            </w:r>
            <w:r w:rsidR="006D7F8C">
              <w:rPr>
                <w:rFonts w:ascii="Calibri" w:eastAsia="Times New Roman" w:hAnsi="Calibri" w:cs="Calibri"/>
              </w:rPr>
              <w:t xml:space="preserve"> jäsenmaidensa sosiaali- ja terveyspolitiik</w:t>
            </w:r>
            <w:r w:rsidR="007E19EF">
              <w:rPr>
                <w:rFonts w:ascii="Calibri" w:eastAsia="Times New Roman" w:hAnsi="Calibri" w:cs="Calibri"/>
              </w:rPr>
              <w:t>an ohjaukseen</w:t>
            </w:r>
            <w:r>
              <w:rPr>
                <w:rFonts w:ascii="Calibri" w:eastAsia="Times New Roman" w:hAnsi="Calibri" w:cs="Calibri"/>
              </w:rPr>
              <w:t xml:space="preserve">. Opiskelija osaa kuvata ja analysoida sosiaali- ja terveydenhuollon ohjausjärjestelmän </w:t>
            </w:r>
            <w:r w:rsidR="006D7F8C">
              <w:rPr>
                <w:rFonts w:ascii="Calibri" w:eastAsia="Times New Roman" w:hAnsi="Calibri" w:cs="Calibri"/>
              </w:rPr>
              <w:t>vaikutuksia palvelujärjestelmän ja -rakenteen kansalliseen ja alueelliseen ohjattavuuteen</w:t>
            </w:r>
            <w:r>
              <w:rPr>
                <w:rFonts w:ascii="Calibri" w:eastAsia="Times New Roman" w:hAnsi="Calibri" w:cs="Calibri"/>
              </w:rPr>
              <w:t xml:space="preserve">. </w:t>
            </w:r>
            <w:r w:rsidRPr="00C021F4">
              <w:rPr>
                <w:rFonts w:ascii="Calibri" w:eastAsia="Times New Roman" w:hAnsi="Calibri" w:cs="Calibri"/>
              </w:rPr>
              <w:t>Opiskelija tuntee</w:t>
            </w:r>
            <w:r w:rsidR="00A34B7C">
              <w:rPr>
                <w:rFonts w:ascii="Calibri" w:eastAsia="Times New Roman" w:hAnsi="Calibri" w:cs="Calibri"/>
              </w:rPr>
              <w:t xml:space="preserve"> </w:t>
            </w:r>
            <w:r w:rsidR="007E19EF">
              <w:rPr>
                <w:rFonts w:ascii="Calibri" w:eastAsia="Times New Roman" w:hAnsi="Calibri" w:cs="Calibri"/>
              </w:rPr>
              <w:t>erilaiset ohjauksen keinot</w:t>
            </w:r>
            <w:r w:rsidR="00A34B7C">
              <w:rPr>
                <w:rFonts w:ascii="Calibri" w:eastAsia="Times New Roman" w:hAnsi="Calibri" w:cs="Calibri"/>
              </w:rPr>
              <w:t xml:space="preserve"> </w:t>
            </w:r>
            <w:r w:rsidRPr="00C021F4">
              <w:rPr>
                <w:rFonts w:ascii="Calibri" w:eastAsia="Times New Roman" w:hAnsi="Calibri" w:cs="Calibri"/>
              </w:rPr>
              <w:t xml:space="preserve">ja osaa huomioida järjestelmän keskeisten toimijoiden väliset </w:t>
            </w:r>
            <w:r w:rsidR="00A34B7C">
              <w:rPr>
                <w:rFonts w:ascii="Calibri" w:eastAsia="Times New Roman" w:hAnsi="Calibri" w:cs="Calibri"/>
              </w:rPr>
              <w:t xml:space="preserve">roolit ja </w:t>
            </w:r>
            <w:r w:rsidRPr="00C021F4">
              <w:rPr>
                <w:rFonts w:ascii="Calibri" w:eastAsia="Times New Roman" w:hAnsi="Calibri" w:cs="Calibri"/>
              </w:rPr>
              <w:t>ohjaus</w:t>
            </w:r>
            <w:r w:rsidR="00505F0D">
              <w:rPr>
                <w:rFonts w:ascii="Calibri" w:eastAsia="Times New Roman" w:hAnsi="Calibri" w:cs="Calibri"/>
              </w:rPr>
              <w:t>suhteet. Opiskelija osaa ennakoida</w:t>
            </w:r>
            <w:r w:rsidRPr="00C021F4">
              <w:rPr>
                <w:rFonts w:ascii="Calibri" w:eastAsia="Times New Roman" w:hAnsi="Calibri" w:cs="Calibri"/>
              </w:rPr>
              <w:t> tulevaisuuden palvelutarpeita</w:t>
            </w:r>
            <w:r w:rsidR="006D7F8C">
              <w:rPr>
                <w:rFonts w:ascii="Calibri" w:eastAsia="Times New Roman" w:hAnsi="Calibri" w:cs="Calibri"/>
              </w:rPr>
              <w:t xml:space="preserve"> ja</w:t>
            </w:r>
            <w:r w:rsidR="00AB7471">
              <w:rPr>
                <w:rFonts w:ascii="Calibri" w:eastAsia="Times New Roman" w:hAnsi="Calibri" w:cs="Calibri"/>
              </w:rPr>
              <w:t> osaa soveltaa</w:t>
            </w:r>
            <w:r w:rsidR="00505F0D">
              <w:rPr>
                <w:rFonts w:ascii="Calibri" w:eastAsia="Times New Roman" w:hAnsi="Calibri" w:cs="Calibri"/>
              </w:rPr>
              <w:t xml:space="preserve"> tietoa</w:t>
            </w:r>
            <w:r w:rsidRPr="00C021F4">
              <w:rPr>
                <w:rFonts w:ascii="Calibri" w:eastAsia="Times New Roman" w:hAnsi="Calibri" w:cs="Calibri"/>
              </w:rPr>
              <w:t> hyvinvointia koskevan</w:t>
            </w:r>
            <w:r w:rsidR="00AB7471">
              <w:rPr>
                <w:rFonts w:ascii="Calibri" w:eastAsia="Times New Roman" w:hAnsi="Calibri" w:cs="Calibri"/>
              </w:rPr>
              <w:t xml:space="preserve"> arvioinnin ja</w:t>
            </w:r>
            <w:r w:rsidRPr="00C021F4">
              <w:rPr>
                <w:rFonts w:ascii="Calibri" w:eastAsia="Times New Roman" w:hAnsi="Calibri" w:cs="Calibri"/>
              </w:rPr>
              <w:t xml:space="preserve"> päätöksenteon </w:t>
            </w:r>
            <w:r w:rsidR="00AB7471">
              <w:rPr>
                <w:rFonts w:ascii="Calibri" w:eastAsia="Times New Roman" w:hAnsi="Calibri" w:cs="Calibri"/>
              </w:rPr>
              <w:t>tukena</w:t>
            </w:r>
            <w:r w:rsidRPr="00C021F4">
              <w:rPr>
                <w:rFonts w:ascii="Calibri" w:eastAsia="Times New Roman" w:hAnsi="Calibri" w:cs="Calibri"/>
              </w:rPr>
              <w:t>.  </w:t>
            </w:r>
          </w:p>
          <w:p w:rsidR="009A1940" w:rsidRPr="000C4D21" w:rsidRDefault="009A1940" w:rsidP="00505F0D">
            <w:pPr>
              <w:spacing w:line="276" w:lineRule="auto"/>
              <w:rPr>
                <w:highlight w:val="yellow"/>
              </w:rPr>
            </w:pP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1B1CB8A6">
              <w:t>Keskeiset sisällöt</w:t>
            </w:r>
          </w:p>
        </w:tc>
        <w:tc>
          <w:tcPr>
            <w:tcW w:w="7350" w:type="dxa"/>
            <w:tcMar>
              <w:top w:w="0" w:type="dxa"/>
              <w:left w:w="0" w:type="dxa"/>
              <w:bottom w:w="150" w:type="dxa"/>
              <w:right w:w="0" w:type="dxa"/>
            </w:tcMar>
            <w:hideMark/>
          </w:tcPr>
          <w:p w:rsidR="009A1940" w:rsidRPr="009A1940" w:rsidRDefault="009A1940" w:rsidP="007E19EF">
            <w:pPr>
              <w:spacing w:line="276" w:lineRule="auto"/>
            </w:pPr>
            <w:r w:rsidRPr="00B91A6F">
              <w:t>Euroopan unionin sosiaalipolitiikk</w:t>
            </w:r>
            <w:r w:rsidR="25E89D30" w:rsidRPr="00B91A6F">
              <w:t xml:space="preserve">a, </w:t>
            </w:r>
            <w:r w:rsidRPr="00B91A6F">
              <w:t>sen strategiset linjaukset, toimivalta ja ohjauskeinot kansallisen sosiaali- ja terveyspolitiikan ohjauksessa.</w:t>
            </w:r>
            <w:r w:rsidR="4F3D5392" w:rsidRPr="00B91A6F">
              <w:t xml:space="preserve"> </w:t>
            </w:r>
            <w:r w:rsidRPr="00B91A6F">
              <w:t xml:space="preserve">Kansallinen </w:t>
            </w:r>
            <w:r w:rsidR="71C6C0EF" w:rsidRPr="00B91A6F">
              <w:t xml:space="preserve">sosiaali- ja terveydenhuollon </w:t>
            </w:r>
            <w:r w:rsidR="007E19EF">
              <w:t>ohjaus</w:t>
            </w:r>
            <w:r w:rsidR="00C13B18">
              <w:t>järjestelmä</w:t>
            </w:r>
            <w:r w:rsidR="007E19EF">
              <w:t>.</w:t>
            </w:r>
            <w:r w:rsidR="28E3A11F" w:rsidRPr="00B91A6F">
              <w:t xml:space="preserve"> E</w:t>
            </w:r>
            <w:r w:rsidR="213D8DED" w:rsidRPr="00B91A6F">
              <w:t>rilaiset ohjauksen keinot ja lähestymistavat</w:t>
            </w:r>
            <w:r w:rsidR="11EB9001" w:rsidRPr="00B91A6F">
              <w:t>.</w:t>
            </w:r>
            <w:r w:rsidR="213D8DED" w:rsidRPr="00B91A6F">
              <w:t xml:space="preserve"> </w:t>
            </w:r>
            <w:r w:rsidR="007E19EF">
              <w:t xml:space="preserve"> Palvelujärjestelmän ja -rakenteen nykytila ja muutostarpeet. </w:t>
            </w:r>
            <w:r w:rsidR="31A9AC8F" w:rsidRPr="00B91A6F">
              <w:t>T</w:t>
            </w:r>
            <w:r w:rsidRPr="00B91A6F">
              <w:t>ulevaisuuden palvelutarpeet ja ennakointityö sosiaali- ja terveysalalla.</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006909DF">
              <w:t>Suoritustavat</w:t>
            </w:r>
          </w:p>
        </w:tc>
        <w:tc>
          <w:tcPr>
            <w:tcW w:w="7350" w:type="dxa"/>
            <w:tcMar>
              <w:top w:w="0" w:type="dxa"/>
              <w:left w:w="0" w:type="dxa"/>
              <w:bottom w:w="150" w:type="dxa"/>
              <w:right w:w="0" w:type="dxa"/>
            </w:tcMar>
            <w:hideMark/>
          </w:tcPr>
          <w:p w:rsidR="009A1940" w:rsidRPr="006909DF" w:rsidRDefault="009A1940" w:rsidP="00505F0D">
            <w:r>
              <w:t>Lähiopetus, verkko-opetus, ryhmätyöskentely, itsenäinen työskentely, oppimistehtävät.</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006909DF">
              <w:t>Arviointiasteikko</w:t>
            </w:r>
          </w:p>
        </w:tc>
        <w:tc>
          <w:tcPr>
            <w:tcW w:w="7350" w:type="dxa"/>
            <w:tcMar>
              <w:top w:w="0" w:type="dxa"/>
              <w:left w:w="0" w:type="dxa"/>
              <w:bottom w:w="150" w:type="dxa"/>
              <w:right w:w="0" w:type="dxa"/>
            </w:tcMar>
            <w:hideMark/>
          </w:tcPr>
          <w:p w:rsidR="009A1940" w:rsidRPr="006909DF" w:rsidRDefault="009A1940" w:rsidP="00505F0D">
            <w:r w:rsidRPr="006909DF">
              <w:t>0 - 5</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006909DF">
              <w:t>Materiaali</w:t>
            </w:r>
          </w:p>
        </w:tc>
        <w:tc>
          <w:tcPr>
            <w:tcW w:w="7350" w:type="dxa"/>
            <w:tcMar>
              <w:top w:w="0" w:type="dxa"/>
              <w:left w:w="0" w:type="dxa"/>
              <w:bottom w:w="150" w:type="dxa"/>
              <w:right w:w="0" w:type="dxa"/>
            </w:tcMar>
            <w:hideMark/>
          </w:tcPr>
          <w:p w:rsidR="009A1940" w:rsidRPr="006909DF" w:rsidRDefault="009A1940" w:rsidP="00505F0D">
            <w:r>
              <w:t>Oppimateriaalit ilmoitetaan opintojakson alussa.</w:t>
            </w:r>
          </w:p>
        </w:tc>
      </w:tr>
      <w:tr w:rsidR="00505F0D" w:rsidRPr="006909DF" w:rsidTr="00505F0D">
        <w:trPr>
          <w:tblCellSpacing w:w="15" w:type="dxa"/>
        </w:trPr>
        <w:tc>
          <w:tcPr>
            <w:tcW w:w="2100" w:type="dxa"/>
            <w:tcMar>
              <w:top w:w="0" w:type="dxa"/>
              <w:left w:w="0" w:type="dxa"/>
              <w:bottom w:w="150" w:type="dxa"/>
              <w:right w:w="0" w:type="dxa"/>
            </w:tcMar>
            <w:hideMark/>
          </w:tcPr>
          <w:p w:rsidR="009A1940" w:rsidRPr="006909DF" w:rsidRDefault="009A1940" w:rsidP="00505F0D">
            <w:r w:rsidRPr="1B1CB8A6">
              <w:t>Yhteyshenkilö</w:t>
            </w:r>
          </w:p>
        </w:tc>
        <w:tc>
          <w:tcPr>
            <w:tcW w:w="7350" w:type="dxa"/>
            <w:tcMar>
              <w:top w:w="0" w:type="dxa"/>
              <w:left w:w="0" w:type="dxa"/>
              <w:bottom w:w="150" w:type="dxa"/>
              <w:right w:w="0" w:type="dxa"/>
            </w:tcMar>
            <w:hideMark/>
          </w:tcPr>
          <w:p w:rsidR="009A1940" w:rsidRPr="00694F7B" w:rsidRDefault="009A1940" w:rsidP="00505F0D">
            <w:pPr>
              <w:rPr>
                <w:rFonts w:ascii="Calibri" w:eastAsia="Calibri" w:hAnsi="Calibri" w:cs="Calibri"/>
              </w:rPr>
            </w:pPr>
            <w:r w:rsidRPr="1B1CB8A6">
              <w:rPr>
                <w:rFonts w:ascii="Calibri" w:eastAsia="Calibri" w:hAnsi="Calibri" w:cs="Calibri"/>
              </w:rPr>
              <w:t>Tikkanen Päivi</w:t>
            </w:r>
          </w:p>
        </w:tc>
      </w:tr>
    </w:tbl>
    <w:p w:rsidR="004E3A19" w:rsidRDefault="00505F0D" w:rsidP="57AA48E9">
      <w:pPr>
        <w:pStyle w:val="Luettelokappale"/>
        <w:ind w:left="0"/>
        <w:rPr>
          <w:b/>
          <w:bCs/>
          <w:highlight w:val="yellow"/>
        </w:rPr>
      </w:pPr>
      <w:r>
        <w:rPr>
          <w:b/>
          <w:bCs/>
          <w:highlight w:val="yellow"/>
        </w:rPr>
        <w:br w:type="textWrapping" w:clear="all"/>
      </w:r>
    </w:p>
    <w:p w:rsidR="009A1940" w:rsidRDefault="009A1940">
      <w:pPr>
        <w:rPr>
          <w:b/>
          <w:bCs/>
          <w:sz w:val="28"/>
          <w:szCs w:val="28"/>
        </w:rPr>
      </w:pPr>
      <w:r>
        <w:rPr>
          <w:b/>
          <w:bCs/>
          <w:sz w:val="28"/>
          <w:szCs w:val="28"/>
        </w:rPr>
        <w:br w:type="page"/>
      </w:r>
    </w:p>
    <w:p w:rsidR="00E3568B" w:rsidRPr="00E3568B" w:rsidRDefault="00E3568B" w:rsidP="00E3568B">
      <w:pPr>
        <w:rPr>
          <w:b/>
          <w:bCs/>
          <w:sz w:val="28"/>
          <w:szCs w:val="28"/>
        </w:rPr>
      </w:pPr>
      <w:r w:rsidRPr="00E3568B">
        <w:rPr>
          <w:b/>
          <w:bCs/>
          <w:sz w:val="28"/>
          <w:szCs w:val="28"/>
        </w:rPr>
        <w:t>Opintojaksokuvaus</w:t>
      </w:r>
    </w:p>
    <w:tbl>
      <w:tblPr>
        <w:tblW w:w="9450" w:type="dxa"/>
        <w:tblCellSpacing w:w="15" w:type="dxa"/>
        <w:tblCellMar>
          <w:left w:w="0" w:type="dxa"/>
          <w:right w:w="0" w:type="dxa"/>
        </w:tblCellMar>
        <w:tblLook w:val="04A0" w:firstRow="1" w:lastRow="0" w:firstColumn="1" w:lastColumn="0" w:noHBand="0" w:noVBand="1"/>
      </w:tblPr>
      <w:tblGrid>
        <w:gridCol w:w="1990"/>
        <w:gridCol w:w="7460"/>
      </w:tblGrid>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1B1CB8A6">
            <w:r w:rsidRPr="1B1CB8A6">
              <w:t>Koodi</w:t>
            </w:r>
          </w:p>
        </w:tc>
        <w:tc>
          <w:tcPr>
            <w:tcW w:w="7415" w:type="dxa"/>
            <w:tcMar>
              <w:top w:w="0" w:type="dxa"/>
              <w:left w:w="0" w:type="dxa"/>
              <w:bottom w:w="150" w:type="dxa"/>
              <w:right w:w="0" w:type="dxa"/>
            </w:tcMar>
            <w:hideMark/>
          </w:tcPr>
          <w:p w:rsidR="00E3568B" w:rsidRPr="006909DF" w:rsidRDefault="00E3568B" w:rsidP="1B1CB8A6">
            <w:r w:rsidRPr="1B1CB8A6">
              <w:t>4 TYSTTO</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1B1CB8A6">
            <w:r w:rsidRPr="1B1CB8A6">
              <w:t>Nimi</w:t>
            </w:r>
          </w:p>
        </w:tc>
        <w:tc>
          <w:tcPr>
            <w:tcW w:w="7415" w:type="dxa"/>
            <w:tcMar>
              <w:top w:w="0" w:type="dxa"/>
              <w:left w:w="0" w:type="dxa"/>
              <w:bottom w:w="150" w:type="dxa"/>
              <w:right w:w="0" w:type="dxa"/>
            </w:tcMar>
            <w:hideMark/>
          </w:tcPr>
          <w:p w:rsidR="00E3568B" w:rsidRPr="006909DF" w:rsidRDefault="00E3568B" w:rsidP="1B1CB8A6">
            <w:r w:rsidRPr="1B1CB8A6">
              <w:t xml:space="preserve">Sosiaali- ja terveyspalveluiden talousjohtaminen </w:t>
            </w:r>
          </w:p>
        </w:tc>
      </w:tr>
      <w:tr w:rsidR="00E3568B" w:rsidRPr="00C1141B" w:rsidTr="1B1CB8A6">
        <w:trPr>
          <w:tblCellSpacing w:w="15" w:type="dxa"/>
        </w:trPr>
        <w:tc>
          <w:tcPr>
            <w:tcW w:w="1945" w:type="dxa"/>
            <w:tcMar>
              <w:top w:w="0" w:type="dxa"/>
              <w:left w:w="0" w:type="dxa"/>
              <w:bottom w:w="150" w:type="dxa"/>
              <w:right w:w="0" w:type="dxa"/>
            </w:tcMar>
            <w:hideMark/>
          </w:tcPr>
          <w:p w:rsidR="00E3568B" w:rsidRPr="006909DF" w:rsidRDefault="00E3568B" w:rsidP="1B1CB8A6">
            <w:r w:rsidRPr="1B1CB8A6">
              <w:t>Nimi englanniksi</w:t>
            </w:r>
          </w:p>
        </w:tc>
        <w:tc>
          <w:tcPr>
            <w:tcW w:w="7415" w:type="dxa"/>
            <w:tcMar>
              <w:top w:w="0" w:type="dxa"/>
              <w:left w:w="0" w:type="dxa"/>
              <w:bottom w:w="150" w:type="dxa"/>
              <w:right w:w="0" w:type="dxa"/>
            </w:tcMar>
            <w:hideMark/>
          </w:tcPr>
          <w:p w:rsidR="00E3568B" w:rsidRPr="00F07ADD" w:rsidRDefault="0878721F" w:rsidP="1B1CB8A6">
            <w:pPr>
              <w:rPr>
                <w:lang w:val="en-US"/>
              </w:rPr>
            </w:pPr>
            <w:r w:rsidRPr="1B1CB8A6">
              <w:rPr>
                <w:lang w:val="en-US"/>
              </w:rPr>
              <w:t xml:space="preserve">Economic management of social and health </w:t>
            </w:r>
            <w:r w:rsidR="290A005B" w:rsidRPr="1B1CB8A6">
              <w:rPr>
                <w:lang w:val="en-US"/>
              </w:rPr>
              <w:t>services</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00734C7D">
            <w:r w:rsidRPr="006909DF">
              <w:t>Laajuus</w:t>
            </w:r>
          </w:p>
        </w:tc>
        <w:tc>
          <w:tcPr>
            <w:tcW w:w="7415" w:type="dxa"/>
            <w:tcMar>
              <w:top w:w="0" w:type="dxa"/>
              <w:left w:w="0" w:type="dxa"/>
              <w:bottom w:w="150" w:type="dxa"/>
              <w:right w:w="0" w:type="dxa"/>
            </w:tcMar>
            <w:hideMark/>
          </w:tcPr>
          <w:p w:rsidR="00E3568B" w:rsidRPr="006909DF" w:rsidRDefault="00E3568B" w:rsidP="00734C7D">
            <w:r w:rsidRPr="006909DF">
              <w:t>5 op</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5B44CD" w:rsidRDefault="00E3568B" w:rsidP="1B1CB8A6">
            <w:r w:rsidRPr="1B1CB8A6">
              <w:t>Osaamistavoitteet</w:t>
            </w:r>
          </w:p>
        </w:tc>
        <w:tc>
          <w:tcPr>
            <w:tcW w:w="7415" w:type="dxa"/>
            <w:tcMar>
              <w:top w:w="0" w:type="dxa"/>
              <w:left w:w="0" w:type="dxa"/>
              <w:bottom w:w="150" w:type="dxa"/>
              <w:right w:w="0" w:type="dxa"/>
            </w:tcMar>
            <w:hideMark/>
          </w:tcPr>
          <w:p w:rsidR="00E3568B" w:rsidRPr="005B44CD" w:rsidRDefault="00E3568B" w:rsidP="1B1CB8A6">
            <w:r w:rsidRPr="1B1CB8A6">
              <w:t xml:space="preserve">Opiskelija perehtyy sosiaali- ja terveyspalveluiden talousjohtamisen peruskäsitteisiin ja ymmärtää sote-palveluiden markkinoiden ominaispiirteet, julkisten sosiaali- ja terveyspalveluiden rahoitus- ja hankintapäätösten perusteet sekä sosiaali- ja terveydenhuollon kustannusten jakautumisen valtion, kunnan ja asiakkaan kesken.  Hän osaa hankkia tietoa näiden palvelujen kustannus-hyöty-vaikuttavuus </w:t>
            </w:r>
            <w:r w:rsidR="4EE59450" w:rsidRPr="1B1CB8A6">
              <w:t>-</w:t>
            </w:r>
            <w:r w:rsidRPr="1B1CB8A6">
              <w:t>suhteesta ja käyttää tätä tietoa päätöksenteon perusteena.</w:t>
            </w:r>
            <w:r>
              <w:br/>
            </w:r>
            <w:r w:rsidRPr="1B1CB8A6">
              <w:t xml:space="preserve">Opiskelija osaa laatia työyksikkökohtaisen tulo- ja menoarvion, seurata arvion toteutumista ja toimeenpanna tarvittavat muutokset kustannusten sopeuttamiseksi tuottoihin. </w:t>
            </w:r>
            <w:r w:rsidR="3494943F" w:rsidRPr="1B1CB8A6">
              <w:t>Lisäksi o</w:t>
            </w:r>
            <w:r w:rsidRPr="1B1CB8A6">
              <w:t xml:space="preserve">piskelija </w:t>
            </w:r>
            <w:r w:rsidR="1EA1AC43" w:rsidRPr="1B1CB8A6">
              <w:t xml:space="preserve">harjaantuu </w:t>
            </w:r>
            <w:r w:rsidRPr="1B1CB8A6">
              <w:t>kilpailutta</w:t>
            </w:r>
            <w:r w:rsidR="1EA1AC43" w:rsidRPr="1B1CB8A6">
              <w:t>m</w:t>
            </w:r>
            <w:r w:rsidRPr="1B1CB8A6">
              <w:t>a</w:t>
            </w:r>
            <w:r w:rsidR="1EA1AC43" w:rsidRPr="1B1CB8A6">
              <w:t>an</w:t>
            </w:r>
            <w:r w:rsidRPr="1B1CB8A6">
              <w:t xml:space="preserve"> palvelun- </w:t>
            </w:r>
            <w:r w:rsidR="4EE59450" w:rsidRPr="1B1CB8A6">
              <w:t>ja</w:t>
            </w:r>
            <w:r w:rsidRPr="1B1CB8A6">
              <w:t xml:space="preserve"> tavarantoimittaj</w:t>
            </w:r>
            <w:r w:rsidR="3494943F" w:rsidRPr="1B1CB8A6">
              <w:t>ia</w:t>
            </w:r>
            <w:r w:rsidRPr="1B1CB8A6">
              <w:t xml:space="preserve"> EU:n ja kansallisten säädösten mukaisesti ja </w:t>
            </w:r>
            <w:r w:rsidR="1EA1AC43" w:rsidRPr="1B1CB8A6">
              <w:t xml:space="preserve">tekemään </w:t>
            </w:r>
            <w:r w:rsidRPr="1B1CB8A6">
              <w:t>hankintapäätökset organisaation kokonaishyöty huomioiden.</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1B1CB8A6">
            <w:r w:rsidRPr="1B1CB8A6">
              <w:t>Keskeiset sisällöt</w:t>
            </w:r>
          </w:p>
        </w:tc>
        <w:tc>
          <w:tcPr>
            <w:tcW w:w="7415" w:type="dxa"/>
            <w:tcMar>
              <w:top w:w="0" w:type="dxa"/>
              <w:left w:w="0" w:type="dxa"/>
              <w:bottom w:w="150" w:type="dxa"/>
              <w:right w:w="0" w:type="dxa"/>
            </w:tcMar>
            <w:hideMark/>
          </w:tcPr>
          <w:p w:rsidR="00E3568B" w:rsidRPr="006909DF" w:rsidRDefault="00E3568B" w:rsidP="1B1CB8A6">
            <w:pPr>
              <w:spacing w:line="257" w:lineRule="auto"/>
              <w:rPr>
                <w:rFonts w:ascii="Calibri" w:eastAsia="Calibri" w:hAnsi="Calibri" w:cs="Calibri"/>
                <w:lang w:val="fi"/>
              </w:rPr>
            </w:pPr>
            <w:r w:rsidRPr="1B1CB8A6">
              <w:rPr>
                <w:rFonts w:ascii="Calibri" w:eastAsia="Calibri" w:hAnsi="Calibri" w:cs="Calibri"/>
              </w:rPr>
              <w:t>Sote-palveluiden talous</w:t>
            </w:r>
            <w:r w:rsidR="551F9970" w:rsidRPr="1B1CB8A6">
              <w:rPr>
                <w:rFonts w:ascii="Calibri" w:eastAsia="Calibri" w:hAnsi="Calibri" w:cs="Calibri"/>
              </w:rPr>
              <w:t xml:space="preserve">johtamisen </w:t>
            </w:r>
            <w:r w:rsidRPr="1B1CB8A6">
              <w:rPr>
                <w:rFonts w:ascii="Calibri" w:eastAsia="Calibri" w:hAnsi="Calibri" w:cs="Calibri"/>
              </w:rPr>
              <w:t xml:space="preserve">peruskäsitteet, </w:t>
            </w:r>
            <w:r w:rsidRPr="1B1CB8A6">
              <w:rPr>
                <w:rFonts w:ascii="Calibri" w:eastAsia="Calibri" w:hAnsi="Calibri" w:cs="Calibri"/>
                <w:lang w:val="fi"/>
              </w:rPr>
              <w:t xml:space="preserve">rahoitus, budjetti ja budjetointi, tilinpäätös, tulosjohtaminen, kustannuslaskenta, operatiiviset ja strategiset päätökset </w:t>
            </w:r>
            <w:r w:rsidR="551F9970" w:rsidRPr="1B1CB8A6">
              <w:rPr>
                <w:rFonts w:ascii="Calibri" w:eastAsia="Calibri" w:hAnsi="Calibri" w:cs="Calibri"/>
                <w:lang w:val="fi"/>
              </w:rPr>
              <w:t xml:space="preserve">sekä </w:t>
            </w:r>
            <w:r w:rsidRPr="1B1CB8A6">
              <w:rPr>
                <w:rFonts w:ascii="Calibri" w:eastAsia="Calibri" w:hAnsi="Calibri" w:cs="Calibri"/>
                <w:lang w:val="fi"/>
              </w:rPr>
              <w:t>kustannusjohtaminen palveluorganisaatiossa</w:t>
            </w:r>
            <w:r w:rsidR="28E065BD" w:rsidRPr="1B1CB8A6">
              <w:rPr>
                <w:rFonts w:ascii="Calibri" w:eastAsia="Calibri" w:hAnsi="Calibri" w:cs="Calibri"/>
                <w:lang w:val="fi"/>
              </w:rPr>
              <w:t>. H</w:t>
            </w:r>
            <w:r w:rsidRPr="1B1CB8A6">
              <w:rPr>
                <w:rFonts w:ascii="Calibri" w:eastAsia="Calibri" w:hAnsi="Calibri" w:cs="Calibri"/>
                <w:lang w:val="fi"/>
              </w:rPr>
              <w:t>ankin</w:t>
            </w:r>
            <w:r w:rsidR="28E065BD" w:rsidRPr="1B1CB8A6">
              <w:rPr>
                <w:rFonts w:ascii="Calibri" w:eastAsia="Calibri" w:hAnsi="Calibri" w:cs="Calibri"/>
                <w:lang w:val="fi"/>
              </w:rPr>
              <w:t>tastrategiat,</w:t>
            </w:r>
            <w:r w:rsidR="665F4821" w:rsidRPr="1B1CB8A6">
              <w:rPr>
                <w:rFonts w:ascii="Calibri" w:eastAsia="Calibri" w:hAnsi="Calibri" w:cs="Calibri"/>
                <w:lang w:val="fi"/>
              </w:rPr>
              <w:t xml:space="preserve"> -</w:t>
            </w:r>
            <w:r w:rsidR="28E065BD" w:rsidRPr="1B1CB8A6">
              <w:rPr>
                <w:rFonts w:ascii="Calibri" w:eastAsia="Calibri" w:hAnsi="Calibri" w:cs="Calibri"/>
                <w:lang w:val="fi"/>
              </w:rPr>
              <w:t xml:space="preserve">menettelyt ja hankintojen </w:t>
            </w:r>
            <w:r w:rsidRPr="1B1CB8A6">
              <w:rPr>
                <w:rFonts w:ascii="Calibri" w:eastAsia="Calibri" w:hAnsi="Calibri" w:cs="Calibri"/>
                <w:lang w:val="fi"/>
              </w:rPr>
              <w:t xml:space="preserve">kilpailuttaminen. </w:t>
            </w:r>
            <w:r w:rsidR="1BF46CCC" w:rsidRPr="1B1CB8A6">
              <w:rPr>
                <w:rFonts w:ascii="Calibri" w:eastAsia="Calibri" w:hAnsi="Calibri" w:cs="Calibri"/>
                <w:lang w:val="fi"/>
              </w:rPr>
              <w:t>T</w:t>
            </w:r>
            <w:r w:rsidRPr="1B1CB8A6">
              <w:rPr>
                <w:rFonts w:ascii="Calibri" w:eastAsia="Calibri" w:hAnsi="Calibri" w:cs="Calibri"/>
                <w:lang w:val="fi"/>
              </w:rPr>
              <w:t>alouden keskeiset kysymykset</w:t>
            </w:r>
            <w:r w:rsidR="09263990" w:rsidRPr="1B1CB8A6">
              <w:rPr>
                <w:rFonts w:ascii="Calibri" w:eastAsia="Calibri" w:hAnsi="Calibri" w:cs="Calibri"/>
                <w:lang w:val="fi"/>
              </w:rPr>
              <w:t xml:space="preserve">, </w:t>
            </w:r>
            <w:r w:rsidRPr="1B1CB8A6">
              <w:rPr>
                <w:rFonts w:ascii="Calibri" w:eastAsia="Calibri" w:hAnsi="Calibri" w:cs="Calibri"/>
                <w:lang w:val="fi"/>
              </w:rPr>
              <w:t>elämänlaa</w:t>
            </w:r>
            <w:r w:rsidR="09263990" w:rsidRPr="1B1CB8A6">
              <w:rPr>
                <w:rFonts w:ascii="Calibri" w:eastAsia="Calibri" w:hAnsi="Calibri" w:cs="Calibri"/>
                <w:lang w:val="fi"/>
              </w:rPr>
              <w:t>t</w:t>
            </w:r>
            <w:r w:rsidRPr="1B1CB8A6">
              <w:rPr>
                <w:rFonts w:ascii="Calibri" w:eastAsia="Calibri" w:hAnsi="Calibri" w:cs="Calibri"/>
                <w:lang w:val="fi"/>
              </w:rPr>
              <w:t>u ja sen mittaami</w:t>
            </w:r>
            <w:r w:rsidR="09263990" w:rsidRPr="1B1CB8A6">
              <w:rPr>
                <w:rFonts w:ascii="Calibri" w:eastAsia="Calibri" w:hAnsi="Calibri" w:cs="Calibri"/>
                <w:lang w:val="fi"/>
              </w:rPr>
              <w:t>n</w:t>
            </w:r>
            <w:r w:rsidRPr="1B1CB8A6">
              <w:rPr>
                <w:rFonts w:ascii="Calibri" w:eastAsia="Calibri" w:hAnsi="Calibri" w:cs="Calibri"/>
                <w:lang w:val="fi"/>
              </w:rPr>
              <w:t>en.</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00734C7D">
            <w:r w:rsidRPr="006909DF">
              <w:t>Suoritustavat</w:t>
            </w:r>
          </w:p>
        </w:tc>
        <w:tc>
          <w:tcPr>
            <w:tcW w:w="7415" w:type="dxa"/>
            <w:tcMar>
              <w:top w:w="0" w:type="dxa"/>
              <w:left w:w="0" w:type="dxa"/>
              <w:bottom w:w="150" w:type="dxa"/>
              <w:right w:w="0" w:type="dxa"/>
            </w:tcMar>
            <w:hideMark/>
          </w:tcPr>
          <w:p w:rsidR="0041157B" w:rsidRPr="006909DF" w:rsidRDefault="039D4626" w:rsidP="49D213F7">
            <w:r>
              <w:t>Lähiopetus, verkko-opetus, ryhmätyöskentely, itsenäinen työskentely, oppimistehtävät.</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00734C7D">
            <w:r w:rsidRPr="006909DF">
              <w:t>Arviointiasteikko</w:t>
            </w:r>
          </w:p>
        </w:tc>
        <w:tc>
          <w:tcPr>
            <w:tcW w:w="7415" w:type="dxa"/>
            <w:tcMar>
              <w:top w:w="0" w:type="dxa"/>
              <w:left w:w="0" w:type="dxa"/>
              <w:bottom w:w="150" w:type="dxa"/>
              <w:right w:w="0" w:type="dxa"/>
            </w:tcMar>
            <w:hideMark/>
          </w:tcPr>
          <w:p w:rsidR="00E3568B" w:rsidRPr="006909DF" w:rsidRDefault="00E3568B" w:rsidP="00734C7D">
            <w:r w:rsidRPr="006909DF">
              <w:t>0 - 5</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00734C7D">
            <w:r w:rsidRPr="006909DF">
              <w:t>Materiaali</w:t>
            </w:r>
          </w:p>
        </w:tc>
        <w:tc>
          <w:tcPr>
            <w:tcW w:w="7415" w:type="dxa"/>
            <w:tcMar>
              <w:top w:w="0" w:type="dxa"/>
              <w:left w:w="0" w:type="dxa"/>
              <w:bottom w:w="150" w:type="dxa"/>
              <w:right w:w="0" w:type="dxa"/>
            </w:tcMar>
            <w:hideMark/>
          </w:tcPr>
          <w:p w:rsidR="00E3568B" w:rsidRPr="006909DF" w:rsidRDefault="0031B9BC" w:rsidP="00734C7D">
            <w:r>
              <w:t>Oppimateriaalit ilmoitetaan opintojakson alussa.</w:t>
            </w:r>
          </w:p>
        </w:tc>
      </w:tr>
      <w:tr w:rsidR="00E3568B" w:rsidRPr="006909DF" w:rsidTr="1B1CB8A6">
        <w:trPr>
          <w:tblCellSpacing w:w="15" w:type="dxa"/>
        </w:trPr>
        <w:tc>
          <w:tcPr>
            <w:tcW w:w="1945" w:type="dxa"/>
            <w:tcMar>
              <w:top w:w="0" w:type="dxa"/>
              <w:left w:w="0" w:type="dxa"/>
              <w:bottom w:w="150" w:type="dxa"/>
              <w:right w:w="0" w:type="dxa"/>
            </w:tcMar>
            <w:hideMark/>
          </w:tcPr>
          <w:p w:rsidR="00E3568B" w:rsidRPr="006909DF" w:rsidRDefault="00E3568B" w:rsidP="1B1CB8A6">
            <w:r w:rsidRPr="1B1CB8A6">
              <w:t>Yhteyshenkilö</w:t>
            </w:r>
          </w:p>
        </w:tc>
        <w:tc>
          <w:tcPr>
            <w:tcW w:w="7415" w:type="dxa"/>
            <w:tcMar>
              <w:top w:w="0" w:type="dxa"/>
              <w:left w:w="0" w:type="dxa"/>
              <w:bottom w:w="150" w:type="dxa"/>
              <w:right w:w="0" w:type="dxa"/>
            </w:tcMar>
            <w:hideMark/>
          </w:tcPr>
          <w:p w:rsidR="00E3568B" w:rsidRPr="00694F7B" w:rsidRDefault="00E3568B" w:rsidP="1B1CB8A6">
            <w:pPr>
              <w:rPr>
                <w:rFonts w:ascii="Calibri" w:eastAsia="Calibri" w:hAnsi="Calibri" w:cs="Calibri"/>
              </w:rPr>
            </w:pPr>
            <w:r w:rsidRPr="1B1CB8A6">
              <w:rPr>
                <w:rFonts w:ascii="Calibri" w:eastAsia="Calibri" w:hAnsi="Calibri" w:cs="Calibri"/>
              </w:rPr>
              <w:t>Tikkanen Päivi</w:t>
            </w:r>
          </w:p>
        </w:tc>
      </w:tr>
    </w:tbl>
    <w:p w:rsidR="004E3A19" w:rsidRDefault="004E3A19" w:rsidP="006909DF">
      <w:pPr>
        <w:rPr>
          <w:b/>
          <w:bCs/>
        </w:rPr>
      </w:pPr>
    </w:p>
    <w:p w:rsidR="004E3A19" w:rsidRDefault="004E3A19" w:rsidP="006909DF">
      <w:pPr>
        <w:rPr>
          <w:b/>
          <w:bCs/>
        </w:rPr>
      </w:pPr>
    </w:p>
    <w:p w:rsidR="00D42FFE" w:rsidRDefault="00D42FFE">
      <w:pPr>
        <w:rPr>
          <w:b/>
          <w:bCs/>
          <w:sz w:val="28"/>
          <w:szCs w:val="28"/>
        </w:rPr>
      </w:pPr>
      <w:r>
        <w:rPr>
          <w:b/>
          <w:bCs/>
          <w:sz w:val="28"/>
          <w:szCs w:val="28"/>
        </w:rPr>
        <w:br w:type="page"/>
      </w:r>
    </w:p>
    <w:p w:rsidR="006909DF" w:rsidRPr="00E3568B" w:rsidRDefault="006909DF" w:rsidP="006909DF">
      <w:pPr>
        <w:rPr>
          <w:b/>
          <w:bCs/>
          <w:sz w:val="28"/>
          <w:szCs w:val="28"/>
        </w:rPr>
      </w:pPr>
      <w:r w:rsidRPr="00E3568B">
        <w:rPr>
          <w:b/>
          <w:bCs/>
          <w:sz w:val="28"/>
          <w:szCs w:val="28"/>
        </w:rPr>
        <w:t>Opintojaksokuvaus</w:t>
      </w:r>
    </w:p>
    <w:tbl>
      <w:tblPr>
        <w:tblW w:w="9450" w:type="dxa"/>
        <w:tblCellSpacing w:w="15" w:type="dxa"/>
        <w:tblCellMar>
          <w:left w:w="0" w:type="dxa"/>
          <w:right w:w="0" w:type="dxa"/>
        </w:tblCellMar>
        <w:tblLook w:val="04A0" w:firstRow="1" w:lastRow="0" w:firstColumn="1" w:lastColumn="0" w:noHBand="0" w:noVBand="1"/>
      </w:tblPr>
      <w:tblGrid>
        <w:gridCol w:w="1990"/>
        <w:gridCol w:w="7460"/>
      </w:tblGrid>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1B1CB8A6">
            <w:r w:rsidRPr="1B1CB8A6">
              <w:t>Koodi</w:t>
            </w:r>
          </w:p>
        </w:tc>
        <w:tc>
          <w:tcPr>
            <w:tcW w:w="7415" w:type="dxa"/>
            <w:tcMar>
              <w:top w:w="0" w:type="dxa"/>
              <w:left w:w="0" w:type="dxa"/>
              <w:bottom w:w="150" w:type="dxa"/>
              <w:right w:w="0" w:type="dxa"/>
            </w:tcMar>
            <w:hideMark/>
          </w:tcPr>
          <w:p w:rsidR="006909DF" w:rsidRPr="006909DF" w:rsidRDefault="006909DF" w:rsidP="1B1CB8A6">
            <w:r w:rsidRPr="1B1CB8A6">
              <w:t>4 TYSTSA</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1B1CB8A6">
            <w:r w:rsidRPr="1B1CB8A6">
              <w:t>Nimi</w:t>
            </w:r>
          </w:p>
        </w:tc>
        <w:tc>
          <w:tcPr>
            <w:tcW w:w="7415" w:type="dxa"/>
            <w:tcMar>
              <w:top w:w="0" w:type="dxa"/>
              <w:left w:w="0" w:type="dxa"/>
              <w:bottom w:w="150" w:type="dxa"/>
              <w:right w:w="0" w:type="dxa"/>
            </w:tcMar>
            <w:hideMark/>
          </w:tcPr>
          <w:p w:rsidR="003C7AB7" w:rsidRPr="003C7AB7" w:rsidRDefault="7DEEBA81" w:rsidP="1B1CB8A6">
            <w:r w:rsidRPr="1B1CB8A6">
              <w:t>Suunnittelu ja arviointi sosiaali- ja terveysalalla</w:t>
            </w:r>
          </w:p>
        </w:tc>
      </w:tr>
      <w:tr w:rsidR="006909DF" w:rsidRPr="00C1141B" w:rsidTr="014499E1">
        <w:trPr>
          <w:tblCellSpacing w:w="15" w:type="dxa"/>
        </w:trPr>
        <w:tc>
          <w:tcPr>
            <w:tcW w:w="1945" w:type="dxa"/>
            <w:tcMar>
              <w:top w:w="0" w:type="dxa"/>
              <w:left w:w="0" w:type="dxa"/>
              <w:bottom w:w="150" w:type="dxa"/>
              <w:right w:w="0" w:type="dxa"/>
            </w:tcMar>
            <w:hideMark/>
          </w:tcPr>
          <w:p w:rsidR="006909DF" w:rsidRPr="006909DF" w:rsidRDefault="006909DF" w:rsidP="1B1CB8A6">
            <w:r w:rsidRPr="1B1CB8A6">
              <w:t>Nimi englanniksi</w:t>
            </w:r>
          </w:p>
        </w:tc>
        <w:tc>
          <w:tcPr>
            <w:tcW w:w="7415" w:type="dxa"/>
            <w:tcMar>
              <w:top w:w="0" w:type="dxa"/>
              <w:left w:w="0" w:type="dxa"/>
              <w:bottom w:w="150" w:type="dxa"/>
              <w:right w:w="0" w:type="dxa"/>
            </w:tcMar>
            <w:hideMark/>
          </w:tcPr>
          <w:p w:rsidR="003C7AB7" w:rsidRPr="003C7AB7" w:rsidRDefault="7DEEBA81" w:rsidP="1B1CB8A6">
            <w:pPr>
              <w:rPr>
                <w:lang w:val="en-US"/>
              </w:rPr>
            </w:pPr>
            <w:r w:rsidRPr="1B1CB8A6">
              <w:rPr>
                <w:lang w:val="en-US"/>
              </w:rPr>
              <w:t xml:space="preserve">Planning and evaluation in the social and health care </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Laajuus</w:t>
            </w:r>
          </w:p>
        </w:tc>
        <w:tc>
          <w:tcPr>
            <w:tcW w:w="7415" w:type="dxa"/>
            <w:tcMar>
              <w:top w:w="0" w:type="dxa"/>
              <w:left w:w="0" w:type="dxa"/>
              <w:bottom w:w="150" w:type="dxa"/>
              <w:right w:w="0" w:type="dxa"/>
            </w:tcMar>
            <w:hideMark/>
          </w:tcPr>
          <w:p w:rsidR="006909DF" w:rsidRPr="006909DF" w:rsidRDefault="006909DF" w:rsidP="006909DF">
            <w:r w:rsidRPr="006909DF">
              <w:t>5 op</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Osaamistavoitteet</w:t>
            </w:r>
          </w:p>
        </w:tc>
        <w:tc>
          <w:tcPr>
            <w:tcW w:w="7415" w:type="dxa"/>
            <w:tcMar>
              <w:top w:w="0" w:type="dxa"/>
              <w:left w:w="0" w:type="dxa"/>
              <w:bottom w:w="150" w:type="dxa"/>
              <w:right w:w="0" w:type="dxa"/>
            </w:tcMar>
            <w:hideMark/>
          </w:tcPr>
          <w:p w:rsidR="006909DF" w:rsidRPr="006909DF" w:rsidRDefault="2763DC7F" w:rsidP="006909DF">
            <w:r>
              <w:t xml:space="preserve">Opiskelija osaa laatia </w:t>
            </w:r>
            <w:r w:rsidR="07013D18" w:rsidRPr="00ED1BB5">
              <w:t xml:space="preserve">sosiaali- ja terveysalan toimintaan liittyvän </w:t>
            </w:r>
            <w:r w:rsidRPr="00ED1BB5">
              <w:t xml:space="preserve">strategisen suunnitelman ja oppii soveltamaan suunnitelmatyön perustana olevia tausta-analyyseja. Hän osaa </w:t>
            </w:r>
            <w:r w:rsidR="1EB4AB2E" w:rsidRPr="00ED1BB5">
              <w:t>analysoida</w:t>
            </w:r>
            <w:r w:rsidRPr="00ED1BB5">
              <w:t xml:space="preserve"> suunnitelman toteutumista</w:t>
            </w:r>
            <w:r w:rsidR="1EB4AB2E" w:rsidRPr="00ED1BB5">
              <w:t xml:space="preserve"> ja hyödyntää arviointi</w:t>
            </w:r>
            <w:r w:rsidR="50F74811" w:rsidRPr="00ED1BB5">
              <w:t>- ja vertailu</w:t>
            </w:r>
            <w:r w:rsidR="1EB4AB2E" w:rsidRPr="00ED1BB5">
              <w:t xml:space="preserve">tietoa.  </w:t>
            </w:r>
            <w:r w:rsidR="2375169C" w:rsidRPr="00ED1BB5">
              <w:t xml:space="preserve">Opiskelija </w:t>
            </w:r>
            <w:r w:rsidRPr="00ED1BB5">
              <w:t>ymmärtää</w:t>
            </w:r>
            <w:r>
              <w:t xml:space="preserve"> sosiaali- ja terveydenhuollon organisaatioiden ulkoisen ja sisäisen arvioinnin periaatteita ja toteutustapoja.</w:t>
            </w:r>
            <w:r w:rsidR="5BBB2DCD">
              <w:t xml:space="preserve"> </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Keskeiset sisällöt</w:t>
            </w:r>
          </w:p>
        </w:tc>
        <w:tc>
          <w:tcPr>
            <w:tcW w:w="7415" w:type="dxa"/>
            <w:tcMar>
              <w:top w:w="0" w:type="dxa"/>
              <w:left w:w="0" w:type="dxa"/>
              <w:bottom w:w="150" w:type="dxa"/>
              <w:right w:w="0" w:type="dxa"/>
            </w:tcMar>
            <w:hideMark/>
          </w:tcPr>
          <w:p w:rsidR="006909DF" w:rsidRPr="006909DF" w:rsidRDefault="755DBF0E" w:rsidP="00D21060">
            <w:r>
              <w:t>Suunnittelun keskeiset käsitteet, strategiatyö, arviointi ja arviointiprosessi</w:t>
            </w:r>
            <w:r w:rsidR="564050D4">
              <w:t>.</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Suoritustavat</w:t>
            </w:r>
          </w:p>
        </w:tc>
        <w:tc>
          <w:tcPr>
            <w:tcW w:w="7415" w:type="dxa"/>
            <w:tcMar>
              <w:top w:w="0" w:type="dxa"/>
              <w:left w:w="0" w:type="dxa"/>
              <w:bottom w:w="150" w:type="dxa"/>
              <w:right w:w="0" w:type="dxa"/>
            </w:tcMar>
            <w:hideMark/>
          </w:tcPr>
          <w:p w:rsidR="006909DF" w:rsidRPr="006909DF" w:rsidRDefault="1A5E0C6A" w:rsidP="006909DF">
            <w:r>
              <w:t>L</w:t>
            </w:r>
            <w:r w:rsidR="04D7D38C">
              <w:t>ähiopetus, verkko-opetus, ryhmätyöskentely, itsenäinen työskentely</w:t>
            </w:r>
            <w:r w:rsidR="00AC3675">
              <w:t>, oppimistehtävät</w:t>
            </w:r>
            <w:r w:rsidR="0E9E26E1">
              <w:t>.</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Arviointiasteikko</w:t>
            </w:r>
          </w:p>
        </w:tc>
        <w:tc>
          <w:tcPr>
            <w:tcW w:w="7415" w:type="dxa"/>
            <w:tcMar>
              <w:top w:w="0" w:type="dxa"/>
              <w:left w:w="0" w:type="dxa"/>
              <w:bottom w:w="150" w:type="dxa"/>
              <w:right w:w="0" w:type="dxa"/>
            </w:tcMar>
            <w:hideMark/>
          </w:tcPr>
          <w:p w:rsidR="006909DF" w:rsidRPr="006909DF" w:rsidRDefault="006909DF" w:rsidP="006909DF">
            <w:r w:rsidRPr="006909DF">
              <w:t>0 - 5</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Materiaali</w:t>
            </w:r>
          </w:p>
        </w:tc>
        <w:tc>
          <w:tcPr>
            <w:tcW w:w="7415" w:type="dxa"/>
            <w:tcMar>
              <w:top w:w="0" w:type="dxa"/>
              <w:left w:w="0" w:type="dxa"/>
              <w:bottom w:w="150" w:type="dxa"/>
              <w:right w:w="0" w:type="dxa"/>
            </w:tcMar>
            <w:hideMark/>
          </w:tcPr>
          <w:p w:rsidR="006909DF" w:rsidRPr="006909DF" w:rsidRDefault="75408843" w:rsidP="1B1CB8A6">
            <w:r>
              <w:t>Oppimateriaalit ilmoitetaan opintojakson alussa.</w:t>
            </w:r>
          </w:p>
        </w:tc>
      </w:tr>
      <w:tr w:rsidR="006909DF" w:rsidRPr="006909DF" w:rsidTr="014499E1">
        <w:trPr>
          <w:tblCellSpacing w:w="15" w:type="dxa"/>
        </w:trPr>
        <w:tc>
          <w:tcPr>
            <w:tcW w:w="1945" w:type="dxa"/>
            <w:tcMar>
              <w:top w:w="0" w:type="dxa"/>
              <w:left w:w="0" w:type="dxa"/>
              <w:bottom w:w="150" w:type="dxa"/>
              <w:right w:w="0" w:type="dxa"/>
            </w:tcMar>
            <w:hideMark/>
          </w:tcPr>
          <w:p w:rsidR="006909DF" w:rsidRPr="006909DF" w:rsidRDefault="006909DF" w:rsidP="006909DF">
            <w:r w:rsidRPr="006909DF">
              <w:t>Yhteyshenkilö</w:t>
            </w:r>
          </w:p>
        </w:tc>
        <w:tc>
          <w:tcPr>
            <w:tcW w:w="7415" w:type="dxa"/>
            <w:tcMar>
              <w:top w:w="0" w:type="dxa"/>
              <w:left w:w="0" w:type="dxa"/>
              <w:bottom w:w="150" w:type="dxa"/>
              <w:right w:w="0" w:type="dxa"/>
            </w:tcMar>
            <w:hideMark/>
          </w:tcPr>
          <w:p w:rsidR="006909DF" w:rsidRPr="006909DF" w:rsidRDefault="006909DF" w:rsidP="006909DF">
            <w:r w:rsidRPr="006909DF">
              <w:t>Tikkanen Päivi</w:t>
            </w:r>
          </w:p>
        </w:tc>
      </w:tr>
    </w:tbl>
    <w:p w:rsidR="006909DF" w:rsidRDefault="006909DF" w:rsidP="00F2196B"/>
    <w:sectPr w:rsidR="006909DF">
      <w:headerReference w:type="default" r:id="rId21"/>
      <w:footerReference w:type="default" r:id="rId22"/>
      <w:pgSz w:w="11906" w:h="16838"/>
      <w:pgMar w:top="1417" w:right="1134" w:bottom="1417"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3664BD" w16cex:dateUtc="2020-02-12T08:00:05.452Z"/>
  <w16cex:commentExtensible w16cex:durableId="37A559AC" w16cex:dateUtc="2020-03-25T06:45:35.79Z"/>
  <w16cex:commentExtensible w16cex:durableId="08E0E534" w16cex:dateUtc="2020-03-25T08:13:33.513Z"/>
  <w16cex:commentExtensible w16cex:durableId="5C2C5BE7" w16cex:dateUtc="2020-03-25T08:14:34.452Z"/>
  <w16cex:commentExtensible w16cex:durableId="626DD6F1" w16cex:dateUtc="2020-03-25T08:32:49.978Z"/>
  <w16cex:commentExtensible w16cex:durableId="3C64F4F4" w16cex:dateUtc="2020-03-25T09:17:12.34Z"/>
  <w16cex:commentExtensible w16cex:durableId="72A8A10E" w16cex:dateUtc="2020-03-25T09:18:34.272Z"/>
  <w16cex:commentExtensible w16cex:durableId="5C14B6D7" w16cex:dateUtc="2020-03-25T09:23:59.455Z"/>
</w16cex:commentsExtensible>
</file>

<file path=word/commentsIds.xml><?xml version="1.0" encoding="utf-8"?>
<w16cid:commentsIds xmlns:mc="http://schemas.openxmlformats.org/markup-compatibility/2006" xmlns:w16cid="http://schemas.microsoft.com/office/word/2016/wordml/cid" mc:Ignorable="w16cid">
  <w16cid:commentId w16cid:paraId="391B18CC" w16cid:durableId="22249B0B"/>
  <w16cid:commentId w16cid:paraId="6484B76D" w16cid:durableId="22258931"/>
  <w16cid:commentId w16cid:paraId="758E78A1" w16cid:durableId="22249775"/>
  <w16cid:commentId w16cid:paraId="75B69EFD" w16cid:durableId="22249776"/>
  <w16cid:commentId w16cid:paraId="1DEF39B0" w16cid:durableId="22249C3D"/>
  <w16cid:commentId w16cid:paraId="19375176" w16cid:durableId="22249CED"/>
  <w16cid:commentId w16cid:paraId="79FE3C54" w16cid:durableId="22249777"/>
  <w16cid:commentId w16cid:paraId="295D5C6D" w16cid:durableId="22249778"/>
  <w16cid:commentId w16cid:paraId="01F20A5C" w16cid:durableId="22249C5A"/>
  <w16cid:commentId w16cid:paraId="1933A8E1" w16cid:durableId="22249D62"/>
  <w16cid:commentId w16cid:paraId="7DAF8973" w16cid:durableId="22249779"/>
  <w16cid:commentId w16cid:paraId="5047FBB6" w16cid:durableId="37A559AC"/>
  <w16cid:commentId w16cid:paraId="66C4FA87" w16cid:durableId="08E0E534"/>
  <w16cid:commentId w16cid:paraId="7F1F7F1C" w16cid:durableId="5C2C5BE7"/>
  <w16cid:commentId w16cid:paraId="31C03CA9" w16cid:durableId="626DD6F1"/>
  <w16cid:commentId w16cid:paraId="08C51F13" w16cid:durableId="3C64F4F4"/>
  <w16cid:commentId w16cid:paraId="4D03E795" w16cid:durableId="72A8A10E"/>
  <w16cid:commentId w16cid:paraId="3D3E3824" w16cid:durableId="5C14B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94" w:rsidRDefault="00733A94" w:rsidP="00AD571D">
      <w:pPr>
        <w:spacing w:after="0" w:line="240" w:lineRule="auto"/>
      </w:pPr>
      <w:r>
        <w:separator/>
      </w:r>
    </w:p>
  </w:endnote>
  <w:endnote w:type="continuationSeparator" w:id="0">
    <w:p w:rsidR="00733A94" w:rsidRDefault="00733A94" w:rsidP="00AD571D">
      <w:pPr>
        <w:spacing w:after="0" w:line="240" w:lineRule="auto"/>
      </w:pPr>
      <w:r>
        <w:continuationSeparator/>
      </w:r>
    </w:p>
  </w:endnote>
  <w:endnote w:type="continuationNotice" w:id="1">
    <w:p w:rsidR="00733A94" w:rsidRDefault="00733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3"/>
      <w:gridCol w:w="3213"/>
      <w:gridCol w:w="3213"/>
    </w:tblGrid>
    <w:tr w:rsidR="49D213F7" w:rsidTr="49D213F7">
      <w:tc>
        <w:tcPr>
          <w:tcW w:w="3213" w:type="dxa"/>
        </w:tcPr>
        <w:p w:rsidR="49D213F7" w:rsidRDefault="49D213F7" w:rsidP="49D213F7">
          <w:pPr>
            <w:pStyle w:val="Yltunniste"/>
            <w:ind w:left="-115"/>
          </w:pPr>
        </w:p>
      </w:tc>
      <w:tc>
        <w:tcPr>
          <w:tcW w:w="3213" w:type="dxa"/>
        </w:tcPr>
        <w:p w:rsidR="49D213F7" w:rsidRDefault="49D213F7" w:rsidP="49D213F7">
          <w:pPr>
            <w:pStyle w:val="Yltunniste"/>
            <w:jc w:val="center"/>
          </w:pPr>
        </w:p>
      </w:tc>
      <w:tc>
        <w:tcPr>
          <w:tcW w:w="3213" w:type="dxa"/>
        </w:tcPr>
        <w:p w:rsidR="49D213F7" w:rsidRDefault="49D213F7" w:rsidP="49D213F7">
          <w:pPr>
            <w:pStyle w:val="Yltunniste"/>
            <w:ind w:right="-115"/>
            <w:jc w:val="right"/>
          </w:pPr>
        </w:p>
      </w:tc>
    </w:tr>
  </w:tbl>
  <w:p w:rsidR="49D213F7" w:rsidRDefault="49D213F7" w:rsidP="49D213F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94" w:rsidRDefault="00733A94" w:rsidP="00AD571D">
      <w:pPr>
        <w:spacing w:after="0" w:line="240" w:lineRule="auto"/>
      </w:pPr>
      <w:r>
        <w:separator/>
      </w:r>
    </w:p>
  </w:footnote>
  <w:footnote w:type="continuationSeparator" w:id="0">
    <w:p w:rsidR="00733A94" w:rsidRDefault="00733A94" w:rsidP="00AD571D">
      <w:pPr>
        <w:spacing w:after="0" w:line="240" w:lineRule="auto"/>
      </w:pPr>
      <w:r>
        <w:continuationSeparator/>
      </w:r>
    </w:p>
  </w:footnote>
  <w:footnote w:type="continuationNotice" w:id="1">
    <w:p w:rsidR="00733A94" w:rsidRDefault="00733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69D" w:rsidRPr="00462031" w:rsidRDefault="00CA753F" w:rsidP="0060393C">
    <w:pPr>
      <w:pStyle w:val="Yltunniste"/>
      <w:rPr>
        <w:lang w:val="en-US"/>
      </w:rPr>
    </w:pPr>
    <w:r>
      <w:rPr>
        <w:lang w:val="en-US"/>
      </w:rPr>
      <w:t>24</w:t>
    </w:r>
    <w:r w:rsidR="00462031">
      <w:rPr>
        <w:lang w:val="en-US"/>
      </w:rPr>
      <w:t>.</w:t>
    </w:r>
    <w:r>
      <w:rPr>
        <w:lang w:val="en-US"/>
      </w:rPr>
      <w:t>4</w:t>
    </w:r>
    <w:r w:rsidR="00462031">
      <w:rPr>
        <w:lang w:val="en-US"/>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392B"/>
    <w:multiLevelType w:val="hybridMultilevel"/>
    <w:tmpl w:val="B78E5178"/>
    <w:lvl w:ilvl="0" w:tplc="BE72BFD0">
      <w:start w:val="1"/>
      <w:numFmt w:val="bullet"/>
      <w:lvlText w:val=""/>
      <w:lvlJc w:val="left"/>
      <w:pPr>
        <w:ind w:left="720" w:hanging="360"/>
      </w:pPr>
      <w:rPr>
        <w:rFonts w:ascii="Symbol" w:hAnsi="Symbol" w:hint="default"/>
      </w:rPr>
    </w:lvl>
    <w:lvl w:ilvl="1" w:tplc="161C9A58">
      <w:start w:val="1"/>
      <w:numFmt w:val="bullet"/>
      <w:lvlText w:val="o"/>
      <w:lvlJc w:val="left"/>
      <w:pPr>
        <w:ind w:left="1440" w:hanging="360"/>
      </w:pPr>
      <w:rPr>
        <w:rFonts w:ascii="Courier New" w:hAnsi="Courier New" w:hint="default"/>
      </w:rPr>
    </w:lvl>
    <w:lvl w:ilvl="2" w:tplc="A9CA4196">
      <w:start w:val="1"/>
      <w:numFmt w:val="bullet"/>
      <w:lvlText w:val=""/>
      <w:lvlJc w:val="left"/>
      <w:pPr>
        <w:ind w:left="2160" w:hanging="360"/>
      </w:pPr>
      <w:rPr>
        <w:rFonts w:ascii="Wingdings" w:hAnsi="Wingdings" w:hint="default"/>
      </w:rPr>
    </w:lvl>
    <w:lvl w:ilvl="3" w:tplc="6BB437E6">
      <w:start w:val="1"/>
      <w:numFmt w:val="bullet"/>
      <w:lvlText w:val=""/>
      <w:lvlJc w:val="left"/>
      <w:pPr>
        <w:ind w:left="2880" w:hanging="360"/>
      </w:pPr>
      <w:rPr>
        <w:rFonts w:ascii="Symbol" w:hAnsi="Symbol" w:hint="default"/>
      </w:rPr>
    </w:lvl>
    <w:lvl w:ilvl="4" w:tplc="C13CA046">
      <w:start w:val="1"/>
      <w:numFmt w:val="bullet"/>
      <w:lvlText w:val="o"/>
      <w:lvlJc w:val="left"/>
      <w:pPr>
        <w:ind w:left="3600" w:hanging="360"/>
      </w:pPr>
      <w:rPr>
        <w:rFonts w:ascii="Courier New" w:hAnsi="Courier New" w:hint="default"/>
      </w:rPr>
    </w:lvl>
    <w:lvl w:ilvl="5" w:tplc="3132C5CC">
      <w:start w:val="1"/>
      <w:numFmt w:val="bullet"/>
      <w:lvlText w:val=""/>
      <w:lvlJc w:val="left"/>
      <w:pPr>
        <w:ind w:left="4320" w:hanging="360"/>
      </w:pPr>
      <w:rPr>
        <w:rFonts w:ascii="Wingdings" w:hAnsi="Wingdings" w:hint="default"/>
      </w:rPr>
    </w:lvl>
    <w:lvl w:ilvl="6" w:tplc="B8343C56">
      <w:start w:val="1"/>
      <w:numFmt w:val="bullet"/>
      <w:lvlText w:val=""/>
      <w:lvlJc w:val="left"/>
      <w:pPr>
        <w:ind w:left="5040" w:hanging="360"/>
      </w:pPr>
      <w:rPr>
        <w:rFonts w:ascii="Symbol" w:hAnsi="Symbol" w:hint="default"/>
      </w:rPr>
    </w:lvl>
    <w:lvl w:ilvl="7" w:tplc="288CD364">
      <w:start w:val="1"/>
      <w:numFmt w:val="bullet"/>
      <w:lvlText w:val="o"/>
      <w:lvlJc w:val="left"/>
      <w:pPr>
        <w:ind w:left="5760" w:hanging="360"/>
      </w:pPr>
      <w:rPr>
        <w:rFonts w:ascii="Courier New" w:hAnsi="Courier New" w:hint="default"/>
      </w:rPr>
    </w:lvl>
    <w:lvl w:ilvl="8" w:tplc="56986210">
      <w:start w:val="1"/>
      <w:numFmt w:val="bullet"/>
      <w:lvlText w:val=""/>
      <w:lvlJc w:val="left"/>
      <w:pPr>
        <w:ind w:left="6480" w:hanging="360"/>
      </w:pPr>
      <w:rPr>
        <w:rFonts w:ascii="Wingdings" w:hAnsi="Wingdings" w:hint="default"/>
      </w:rPr>
    </w:lvl>
  </w:abstractNum>
  <w:abstractNum w:abstractNumId="1" w15:restartNumberingAfterBreak="0">
    <w:nsid w:val="26F968D9"/>
    <w:multiLevelType w:val="hybridMultilevel"/>
    <w:tmpl w:val="23D2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76CC6"/>
    <w:multiLevelType w:val="hybridMultilevel"/>
    <w:tmpl w:val="47A84E00"/>
    <w:lvl w:ilvl="0" w:tplc="CF523A5A">
      <w:start w:val="1"/>
      <w:numFmt w:val="bullet"/>
      <w:lvlText w:val=""/>
      <w:lvlJc w:val="left"/>
      <w:pPr>
        <w:ind w:left="720" w:hanging="360"/>
      </w:pPr>
      <w:rPr>
        <w:rFonts w:ascii="Symbol" w:hAnsi="Symbol" w:hint="default"/>
      </w:rPr>
    </w:lvl>
    <w:lvl w:ilvl="1" w:tplc="FC8E5C36">
      <w:start w:val="1"/>
      <w:numFmt w:val="bullet"/>
      <w:lvlText w:val="o"/>
      <w:lvlJc w:val="left"/>
      <w:pPr>
        <w:ind w:left="1440" w:hanging="360"/>
      </w:pPr>
      <w:rPr>
        <w:rFonts w:ascii="Courier New" w:hAnsi="Courier New" w:hint="default"/>
      </w:rPr>
    </w:lvl>
    <w:lvl w:ilvl="2" w:tplc="EFA2ACE8">
      <w:start w:val="1"/>
      <w:numFmt w:val="bullet"/>
      <w:lvlText w:val=""/>
      <w:lvlJc w:val="left"/>
      <w:pPr>
        <w:ind w:left="2160" w:hanging="360"/>
      </w:pPr>
      <w:rPr>
        <w:rFonts w:ascii="Wingdings" w:hAnsi="Wingdings" w:hint="default"/>
      </w:rPr>
    </w:lvl>
    <w:lvl w:ilvl="3" w:tplc="E3EEE7EC">
      <w:start w:val="1"/>
      <w:numFmt w:val="bullet"/>
      <w:lvlText w:val=""/>
      <w:lvlJc w:val="left"/>
      <w:pPr>
        <w:ind w:left="2880" w:hanging="360"/>
      </w:pPr>
      <w:rPr>
        <w:rFonts w:ascii="Symbol" w:hAnsi="Symbol" w:hint="default"/>
      </w:rPr>
    </w:lvl>
    <w:lvl w:ilvl="4" w:tplc="C868CB7C">
      <w:start w:val="1"/>
      <w:numFmt w:val="bullet"/>
      <w:lvlText w:val="o"/>
      <w:lvlJc w:val="left"/>
      <w:pPr>
        <w:ind w:left="3600" w:hanging="360"/>
      </w:pPr>
      <w:rPr>
        <w:rFonts w:ascii="Courier New" w:hAnsi="Courier New" w:hint="default"/>
      </w:rPr>
    </w:lvl>
    <w:lvl w:ilvl="5" w:tplc="D29C259C">
      <w:start w:val="1"/>
      <w:numFmt w:val="bullet"/>
      <w:lvlText w:val=""/>
      <w:lvlJc w:val="left"/>
      <w:pPr>
        <w:ind w:left="4320" w:hanging="360"/>
      </w:pPr>
      <w:rPr>
        <w:rFonts w:ascii="Wingdings" w:hAnsi="Wingdings" w:hint="default"/>
      </w:rPr>
    </w:lvl>
    <w:lvl w:ilvl="6" w:tplc="347AB7C2">
      <w:start w:val="1"/>
      <w:numFmt w:val="bullet"/>
      <w:lvlText w:val=""/>
      <w:lvlJc w:val="left"/>
      <w:pPr>
        <w:ind w:left="5040" w:hanging="360"/>
      </w:pPr>
      <w:rPr>
        <w:rFonts w:ascii="Symbol" w:hAnsi="Symbol" w:hint="default"/>
      </w:rPr>
    </w:lvl>
    <w:lvl w:ilvl="7" w:tplc="30BC2796">
      <w:start w:val="1"/>
      <w:numFmt w:val="bullet"/>
      <w:lvlText w:val="o"/>
      <w:lvlJc w:val="left"/>
      <w:pPr>
        <w:ind w:left="5760" w:hanging="360"/>
      </w:pPr>
      <w:rPr>
        <w:rFonts w:ascii="Courier New" w:hAnsi="Courier New" w:hint="default"/>
      </w:rPr>
    </w:lvl>
    <w:lvl w:ilvl="8" w:tplc="1270CC00">
      <w:start w:val="1"/>
      <w:numFmt w:val="bullet"/>
      <w:lvlText w:val=""/>
      <w:lvlJc w:val="left"/>
      <w:pPr>
        <w:ind w:left="6480" w:hanging="360"/>
      </w:pPr>
      <w:rPr>
        <w:rFonts w:ascii="Wingdings" w:hAnsi="Wingdings" w:hint="default"/>
      </w:rPr>
    </w:lvl>
  </w:abstractNum>
  <w:abstractNum w:abstractNumId="3" w15:restartNumberingAfterBreak="0">
    <w:nsid w:val="4EFA0186"/>
    <w:multiLevelType w:val="hybridMultilevel"/>
    <w:tmpl w:val="5E22AAAC"/>
    <w:lvl w:ilvl="0" w:tplc="F99805D4">
      <w:start w:val="1"/>
      <w:numFmt w:val="bullet"/>
      <w:lvlText w:val=""/>
      <w:lvlJc w:val="left"/>
      <w:pPr>
        <w:ind w:left="720" w:hanging="360"/>
      </w:pPr>
      <w:rPr>
        <w:rFonts w:ascii="Symbol" w:hAnsi="Symbol" w:hint="default"/>
      </w:rPr>
    </w:lvl>
    <w:lvl w:ilvl="1" w:tplc="08ACECDE">
      <w:start w:val="1"/>
      <w:numFmt w:val="bullet"/>
      <w:lvlText w:val="o"/>
      <w:lvlJc w:val="left"/>
      <w:pPr>
        <w:ind w:left="1440" w:hanging="360"/>
      </w:pPr>
      <w:rPr>
        <w:rFonts w:ascii="Courier New" w:hAnsi="Courier New" w:hint="default"/>
      </w:rPr>
    </w:lvl>
    <w:lvl w:ilvl="2" w:tplc="BBFC4A7E">
      <w:start w:val="1"/>
      <w:numFmt w:val="bullet"/>
      <w:lvlText w:val=""/>
      <w:lvlJc w:val="left"/>
      <w:pPr>
        <w:ind w:left="2160" w:hanging="360"/>
      </w:pPr>
      <w:rPr>
        <w:rFonts w:ascii="Wingdings" w:hAnsi="Wingdings" w:hint="default"/>
      </w:rPr>
    </w:lvl>
    <w:lvl w:ilvl="3" w:tplc="3788E7B2">
      <w:start w:val="1"/>
      <w:numFmt w:val="bullet"/>
      <w:lvlText w:val=""/>
      <w:lvlJc w:val="left"/>
      <w:pPr>
        <w:ind w:left="2880" w:hanging="360"/>
      </w:pPr>
      <w:rPr>
        <w:rFonts w:ascii="Symbol" w:hAnsi="Symbol" w:hint="default"/>
      </w:rPr>
    </w:lvl>
    <w:lvl w:ilvl="4" w:tplc="1BBEAC98">
      <w:start w:val="1"/>
      <w:numFmt w:val="bullet"/>
      <w:lvlText w:val="o"/>
      <w:lvlJc w:val="left"/>
      <w:pPr>
        <w:ind w:left="3600" w:hanging="360"/>
      </w:pPr>
      <w:rPr>
        <w:rFonts w:ascii="Courier New" w:hAnsi="Courier New" w:hint="default"/>
      </w:rPr>
    </w:lvl>
    <w:lvl w:ilvl="5" w:tplc="C8A02D48">
      <w:start w:val="1"/>
      <w:numFmt w:val="bullet"/>
      <w:lvlText w:val=""/>
      <w:lvlJc w:val="left"/>
      <w:pPr>
        <w:ind w:left="4320" w:hanging="360"/>
      </w:pPr>
      <w:rPr>
        <w:rFonts w:ascii="Wingdings" w:hAnsi="Wingdings" w:hint="default"/>
      </w:rPr>
    </w:lvl>
    <w:lvl w:ilvl="6" w:tplc="6C22B2E4">
      <w:start w:val="1"/>
      <w:numFmt w:val="bullet"/>
      <w:lvlText w:val=""/>
      <w:lvlJc w:val="left"/>
      <w:pPr>
        <w:ind w:left="5040" w:hanging="360"/>
      </w:pPr>
      <w:rPr>
        <w:rFonts w:ascii="Symbol" w:hAnsi="Symbol" w:hint="default"/>
      </w:rPr>
    </w:lvl>
    <w:lvl w:ilvl="7" w:tplc="83A26BDA">
      <w:start w:val="1"/>
      <w:numFmt w:val="bullet"/>
      <w:lvlText w:val="o"/>
      <w:lvlJc w:val="left"/>
      <w:pPr>
        <w:ind w:left="5760" w:hanging="360"/>
      </w:pPr>
      <w:rPr>
        <w:rFonts w:ascii="Courier New" w:hAnsi="Courier New" w:hint="default"/>
      </w:rPr>
    </w:lvl>
    <w:lvl w:ilvl="8" w:tplc="F0D818C2">
      <w:start w:val="1"/>
      <w:numFmt w:val="bullet"/>
      <w:lvlText w:val=""/>
      <w:lvlJc w:val="left"/>
      <w:pPr>
        <w:ind w:left="6480" w:hanging="360"/>
      </w:pPr>
      <w:rPr>
        <w:rFonts w:ascii="Wingdings" w:hAnsi="Wingdings" w:hint="default"/>
      </w:rPr>
    </w:lvl>
  </w:abstractNum>
  <w:abstractNum w:abstractNumId="4" w15:restartNumberingAfterBreak="0">
    <w:nsid w:val="70F23704"/>
    <w:multiLevelType w:val="hybridMultilevel"/>
    <w:tmpl w:val="CB421D9A"/>
    <w:lvl w:ilvl="0" w:tplc="C53AED0E">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6B"/>
    <w:rsid w:val="0002565C"/>
    <w:rsid w:val="00030990"/>
    <w:rsid w:val="00067EB9"/>
    <w:rsid w:val="00073515"/>
    <w:rsid w:val="00076339"/>
    <w:rsid w:val="00084D23"/>
    <w:rsid w:val="00092FAE"/>
    <w:rsid w:val="0009CCDB"/>
    <w:rsid w:val="000C4D21"/>
    <w:rsid w:val="000E2039"/>
    <w:rsid w:val="000F4D13"/>
    <w:rsid w:val="0010CBA7"/>
    <w:rsid w:val="0011455A"/>
    <w:rsid w:val="001551D6"/>
    <w:rsid w:val="00170A0A"/>
    <w:rsid w:val="00176F0B"/>
    <w:rsid w:val="0017E8A9"/>
    <w:rsid w:val="001C71D8"/>
    <w:rsid w:val="001D1835"/>
    <w:rsid w:val="001E7547"/>
    <w:rsid w:val="00252DF8"/>
    <w:rsid w:val="002744C5"/>
    <w:rsid w:val="0027774B"/>
    <w:rsid w:val="00284285"/>
    <w:rsid w:val="002A68BB"/>
    <w:rsid w:val="002C720F"/>
    <w:rsid w:val="002D4F53"/>
    <w:rsid w:val="0031B9BC"/>
    <w:rsid w:val="00356FBC"/>
    <w:rsid w:val="003A41F0"/>
    <w:rsid w:val="003A78CD"/>
    <w:rsid w:val="003C7AB7"/>
    <w:rsid w:val="003F23A2"/>
    <w:rsid w:val="003F52E8"/>
    <w:rsid w:val="0041157B"/>
    <w:rsid w:val="00462031"/>
    <w:rsid w:val="004A2964"/>
    <w:rsid w:val="004D6B78"/>
    <w:rsid w:val="004E3A19"/>
    <w:rsid w:val="00500ADF"/>
    <w:rsid w:val="00504C28"/>
    <w:rsid w:val="00505F0D"/>
    <w:rsid w:val="00521A3A"/>
    <w:rsid w:val="00534DA2"/>
    <w:rsid w:val="00592B9A"/>
    <w:rsid w:val="00596ED5"/>
    <w:rsid w:val="005B44CD"/>
    <w:rsid w:val="005C15D2"/>
    <w:rsid w:val="005C20E6"/>
    <w:rsid w:val="005C3D0D"/>
    <w:rsid w:val="005C5495"/>
    <w:rsid w:val="0060029F"/>
    <w:rsid w:val="0060393C"/>
    <w:rsid w:val="0061085C"/>
    <w:rsid w:val="006370A1"/>
    <w:rsid w:val="006909DF"/>
    <w:rsid w:val="00694F7B"/>
    <w:rsid w:val="006A14CA"/>
    <w:rsid w:val="006A3C58"/>
    <w:rsid w:val="006B4CBD"/>
    <w:rsid w:val="006D7F8C"/>
    <w:rsid w:val="00720176"/>
    <w:rsid w:val="00733A94"/>
    <w:rsid w:val="0074456D"/>
    <w:rsid w:val="0079569D"/>
    <w:rsid w:val="007E19EF"/>
    <w:rsid w:val="008223A0"/>
    <w:rsid w:val="00832B94"/>
    <w:rsid w:val="00861C3B"/>
    <w:rsid w:val="0088670A"/>
    <w:rsid w:val="008E5BB1"/>
    <w:rsid w:val="00963EE8"/>
    <w:rsid w:val="00971E0C"/>
    <w:rsid w:val="009765AA"/>
    <w:rsid w:val="009A1940"/>
    <w:rsid w:val="009A43F5"/>
    <w:rsid w:val="00A1440F"/>
    <w:rsid w:val="00A34B7C"/>
    <w:rsid w:val="00A4179C"/>
    <w:rsid w:val="00A9309E"/>
    <w:rsid w:val="00AA4756"/>
    <w:rsid w:val="00AB7471"/>
    <w:rsid w:val="00AC3675"/>
    <w:rsid w:val="00AC737E"/>
    <w:rsid w:val="00AD571D"/>
    <w:rsid w:val="00AD6E54"/>
    <w:rsid w:val="00AD7787"/>
    <w:rsid w:val="00AE3987"/>
    <w:rsid w:val="00AEE4F8"/>
    <w:rsid w:val="00B3710C"/>
    <w:rsid w:val="00B42B74"/>
    <w:rsid w:val="00B463AF"/>
    <w:rsid w:val="00B51645"/>
    <w:rsid w:val="00B5205E"/>
    <w:rsid w:val="00B6666D"/>
    <w:rsid w:val="00B71F62"/>
    <w:rsid w:val="00B772CA"/>
    <w:rsid w:val="00B9074D"/>
    <w:rsid w:val="00B91A6F"/>
    <w:rsid w:val="00B942B2"/>
    <w:rsid w:val="00B94634"/>
    <w:rsid w:val="00BE54B9"/>
    <w:rsid w:val="00C079C6"/>
    <w:rsid w:val="00C1141B"/>
    <w:rsid w:val="00C13B18"/>
    <w:rsid w:val="00C2548C"/>
    <w:rsid w:val="00C27D70"/>
    <w:rsid w:val="00C4619A"/>
    <w:rsid w:val="00C475D8"/>
    <w:rsid w:val="00C84486"/>
    <w:rsid w:val="00C877AF"/>
    <w:rsid w:val="00CA753F"/>
    <w:rsid w:val="00CB1B06"/>
    <w:rsid w:val="00CD6038"/>
    <w:rsid w:val="00CE1669"/>
    <w:rsid w:val="00D00DAC"/>
    <w:rsid w:val="00D21060"/>
    <w:rsid w:val="00D36BE1"/>
    <w:rsid w:val="00D42FFE"/>
    <w:rsid w:val="00D47A93"/>
    <w:rsid w:val="00D52D01"/>
    <w:rsid w:val="00D5306C"/>
    <w:rsid w:val="00D607D2"/>
    <w:rsid w:val="00D96DD6"/>
    <w:rsid w:val="00D96FB3"/>
    <w:rsid w:val="00DA03F4"/>
    <w:rsid w:val="00DB02F0"/>
    <w:rsid w:val="00DF4FCA"/>
    <w:rsid w:val="00E1366C"/>
    <w:rsid w:val="00E3568B"/>
    <w:rsid w:val="00E86B7B"/>
    <w:rsid w:val="00E97DF1"/>
    <w:rsid w:val="00EB1076"/>
    <w:rsid w:val="00EB568C"/>
    <w:rsid w:val="00ED1BB5"/>
    <w:rsid w:val="00ED206F"/>
    <w:rsid w:val="00F07ADD"/>
    <w:rsid w:val="00F2196B"/>
    <w:rsid w:val="00F3382E"/>
    <w:rsid w:val="00F50B25"/>
    <w:rsid w:val="00F62FA9"/>
    <w:rsid w:val="00F75E7D"/>
    <w:rsid w:val="00F8EE87"/>
    <w:rsid w:val="00FC2B08"/>
    <w:rsid w:val="00FC32DE"/>
    <w:rsid w:val="00FE4A4B"/>
    <w:rsid w:val="00FF0721"/>
    <w:rsid w:val="01130ABB"/>
    <w:rsid w:val="0114102E"/>
    <w:rsid w:val="011C7961"/>
    <w:rsid w:val="014499E1"/>
    <w:rsid w:val="01738B33"/>
    <w:rsid w:val="017EE460"/>
    <w:rsid w:val="0194AE1B"/>
    <w:rsid w:val="019B84AF"/>
    <w:rsid w:val="01CB1F4C"/>
    <w:rsid w:val="01E412D6"/>
    <w:rsid w:val="02344F53"/>
    <w:rsid w:val="024490FA"/>
    <w:rsid w:val="026232CC"/>
    <w:rsid w:val="027C9B2F"/>
    <w:rsid w:val="027D89CB"/>
    <w:rsid w:val="02B3AA3A"/>
    <w:rsid w:val="02D4C2EB"/>
    <w:rsid w:val="0305FCDD"/>
    <w:rsid w:val="032F14B3"/>
    <w:rsid w:val="03367365"/>
    <w:rsid w:val="037A3F7B"/>
    <w:rsid w:val="037DF717"/>
    <w:rsid w:val="03834365"/>
    <w:rsid w:val="039D4626"/>
    <w:rsid w:val="04169D42"/>
    <w:rsid w:val="04266A71"/>
    <w:rsid w:val="04B5857F"/>
    <w:rsid w:val="04C63AB0"/>
    <w:rsid w:val="04D7D38C"/>
    <w:rsid w:val="0508FB23"/>
    <w:rsid w:val="0560FAD5"/>
    <w:rsid w:val="0569104C"/>
    <w:rsid w:val="058D316A"/>
    <w:rsid w:val="0596CEFB"/>
    <w:rsid w:val="059FCE7C"/>
    <w:rsid w:val="05B2AD14"/>
    <w:rsid w:val="05D8F21A"/>
    <w:rsid w:val="05F72F6A"/>
    <w:rsid w:val="0600ACE9"/>
    <w:rsid w:val="0621F713"/>
    <w:rsid w:val="06346291"/>
    <w:rsid w:val="0637ADEE"/>
    <w:rsid w:val="063C421B"/>
    <w:rsid w:val="0642B3DB"/>
    <w:rsid w:val="06470A14"/>
    <w:rsid w:val="06584B08"/>
    <w:rsid w:val="0665643B"/>
    <w:rsid w:val="0695AD58"/>
    <w:rsid w:val="06ACABCE"/>
    <w:rsid w:val="07013D18"/>
    <w:rsid w:val="0724E529"/>
    <w:rsid w:val="073CCFC2"/>
    <w:rsid w:val="07515F3D"/>
    <w:rsid w:val="0758B968"/>
    <w:rsid w:val="07832B54"/>
    <w:rsid w:val="07BCD525"/>
    <w:rsid w:val="07BE8EBC"/>
    <w:rsid w:val="07C3131E"/>
    <w:rsid w:val="07F69B8B"/>
    <w:rsid w:val="07FC9703"/>
    <w:rsid w:val="0815F842"/>
    <w:rsid w:val="084F7372"/>
    <w:rsid w:val="0878721F"/>
    <w:rsid w:val="088B4C8D"/>
    <w:rsid w:val="08B9AE3D"/>
    <w:rsid w:val="08DC2D74"/>
    <w:rsid w:val="0923230B"/>
    <w:rsid w:val="09259E2B"/>
    <w:rsid w:val="09263990"/>
    <w:rsid w:val="093B0E87"/>
    <w:rsid w:val="098CEE92"/>
    <w:rsid w:val="09C2984D"/>
    <w:rsid w:val="09E44EBF"/>
    <w:rsid w:val="09FACBB6"/>
    <w:rsid w:val="0A31DC02"/>
    <w:rsid w:val="0A4E2863"/>
    <w:rsid w:val="0A95B2F7"/>
    <w:rsid w:val="0AD52EBE"/>
    <w:rsid w:val="0AF30C04"/>
    <w:rsid w:val="0B1BCF19"/>
    <w:rsid w:val="0BC707F4"/>
    <w:rsid w:val="0BCD022A"/>
    <w:rsid w:val="0BF513BC"/>
    <w:rsid w:val="0C016B5F"/>
    <w:rsid w:val="0C155897"/>
    <w:rsid w:val="0CA84487"/>
    <w:rsid w:val="0CC06827"/>
    <w:rsid w:val="0CE38700"/>
    <w:rsid w:val="0CE8ED22"/>
    <w:rsid w:val="0D59EFCC"/>
    <w:rsid w:val="0D971FC0"/>
    <w:rsid w:val="0DF58377"/>
    <w:rsid w:val="0E594BCE"/>
    <w:rsid w:val="0E9E26E1"/>
    <w:rsid w:val="0EADFEBD"/>
    <w:rsid w:val="0EF34552"/>
    <w:rsid w:val="0F25DD26"/>
    <w:rsid w:val="0FB67586"/>
    <w:rsid w:val="0FCC284C"/>
    <w:rsid w:val="100BD5C9"/>
    <w:rsid w:val="10499615"/>
    <w:rsid w:val="1096F7CE"/>
    <w:rsid w:val="109D80D2"/>
    <w:rsid w:val="10AE224F"/>
    <w:rsid w:val="10BFAEBB"/>
    <w:rsid w:val="11570583"/>
    <w:rsid w:val="119E204C"/>
    <w:rsid w:val="11BF6687"/>
    <w:rsid w:val="11EB9001"/>
    <w:rsid w:val="1218F91F"/>
    <w:rsid w:val="124D9F70"/>
    <w:rsid w:val="124F46C5"/>
    <w:rsid w:val="125194DD"/>
    <w:rsid w:val="1278F6A4"/>
    <w:rsid w:val="12DEC9D6"/>
    <w:rsid w:val="12F8C58E"/>
    <w:rsid w:val="13470830"/>
    <w:rsid w:val="134C733A"/>
    <w:rsid w:val="138FFB3C"/>
    <w:rsid w:val="1396F419"/>
    <w:rsid w:val="13A4E4D7"/>
    <w:rsid w:val="140C3868"/>
    <w:rsid w:val="14137B48"/>
    <w:rsid w:val="14DC8A97"/>
    <w:rsid w:val="15B103F3"/>
    <w:rsid w:val="15EA310D"/>
    <w:rsid w:val="15F00162"/>
    <w:rsid w:val="15FE7B43"/>
    <w:rsid w:val="16731310"/>
    <w:rsid w:val="1697A86C"/>
    <w:rsid w:val="16C33EAD"/>
    <w:rsid w:val="16DCC560"/>
    <w:rsid w:val="17095C2B"/>
    <w:rsid w:val="172A6720"/>
    <w:rsid w:val="173E6E93"/>
    <w:rsid w:val="17C27222"/>
    <w:rsid w:val="17F0CD6A"/>
    <w:rsid w:val="180311E2"/>
    <w:rsid w:val="185363DD"/>
    <w:rsid w:val="185DA886"/>
    <w:rsid w:val="188E5BAB"/>
    <w:rsid w:val="18DBE830"/>
    <w:rsid w:val="19AC2328"/>
    <w:rsid w:val="19BC6D2B"/>
    <w:rsid w:val="19D3761D"/>
    <w:rsid w:val="19D9E353"/>
    <w:rsid w:val="1A02A78A"/>
    <w:rsid w:val="1A1293C5"/>
    <w:rsid w:val="1A1DB88B"/>
    <w:rsid w:val="1A2A086D"/>
    <w:rsid w:val="1A5E0C6A"/>
    <w:rsid w:val="1A7CB0BF"/>
    <w:rsid w:val="1A9758C7"/>
    <w:rsid w:val="1AC11E87"/>
    <w:rsid w:val="1ADED812"/>
    <w:rsid w:val="1B05A530"/>
    <w:rsid w:val="1B0C3201"/>
    <w:rsid w:val="1B1CB8A6"/>
    <w:rsid w:val="1B2193EB"/>
    <w:rsid w:val="1B2D6768"/>
    <w:rsid w:val="1B3630D4"/>
    <w:rsid w:val="1B8AA520"/>
    <w:rsid w:val="1B8E12FE"/>
    <w:rsid w:val="1BAD3FED"/>
    <w:rsid w:val="1BF062D6"/>
    <w:rsid w:val="1BF240C9"/>
    <w:rsid w:val="1BF46CCC"/>
    <w:rsid w:val="1C740395"/>
    <w:rsid w:val="1C7CC448"/>
    <w:rsid w:val="1C7E03EE"/>
    <w:rsid w:val="1C88FDBB"/>
    <w:rsid w:val="1CA72D9A"/>
    <w:rsid w:val="1CA73941"/>
    <w:rsid w:val="1CBFC739"/>
    <w:rsid w:val="1CE43E8D"/>
    <w:rsid w:val="1D1B6F19"/>
    <w:rsid w:val="1D263E6F"/>
    <w:rsid w:val="1D3825BC"/>
    <w:rsid w:val="1D3EBB01"/>
    <w:rsid w:val="1D423AE2"/>
    <w:rsid w:val="1D520909"/>
    <w:rsid w:val="1D7A03C3"/>
    <w:rsid w:val="1DB20AFB"/>
    <w:rsid w:val="1DB85062"/>
    <w:rsid w:val="1DCF180B"/>
    <w:rsid w:val="1DD7D4E5"/>
    <w:rsid w:val="1E03AD0B"/>
    <w:rsid w:val="1E494D90"/>
    <w:rsid w:val="1EA1AC43"/>
    <w:rsid w:val="1EB4AB2E"/>
    <w:rsid w:val="1EDCFF8A"/>
    <w:rsid w:val="1EF7A0E6"/>
    <w:rsid w:val="1F1A36B4"/>
    <w:rsid w:val="1F49CBAD"/>
    <w:rsid w:val="1F70AEE9"/>
    <w:rsid w:val="1F87A3EF"/>
    <w:rsid w:val="1F8C8C1D"/>
    <w:rsid w:val="1FC80F9F"/>
    <w:rsid w:val="2065DCF2"/>
    <w:rsid w:val="209A9C06"/>
    <w:rsid w:val="20B4C48B"/>
    <w:rsid w:val="20BD8D21"/>
    <w:rsid w:val="20FF62C1"/>
    <w:rsid w:val="21310066"/>
    <w:rsid w:val="213D8DED"/>
    <w:rsid w:val="21446173"/>
    <w:rsid w:val="2147E1D6"/>
    <w:rsid w:val="21D4501D"/>
    <w:rsid w:val="224456A9"/>
    <w:rsid w:val="229802A8"/>
    <w:rsid w:val="22A7ACB6"/>
    <w:rsid w:val="22B2AE3E"/>
    <w:rsid w:val="230DC583"/>
    <w:rsid w:val="2311C125"/>
    <w:rsid w:val="2317EF5A"/>
    <w:rsid w:val="23247FE6"/>
    <w:rsid w:val="2347A334"/>
    <w:rsid w:val="23505FD3"/>
    <w:rsid w:val="2375169C"/>
    <w:rsid w:val="239667E4"/>
    <w:rsid w:val="23E746A0"/>
    <w:rsid w:val="23FD3766"/>
    <w:rsid w:val="2423AD07"/>
    <w:rsid w:val="242AE964"/>
    <w:rsid w:val="24359D4B"/>
    <w:rsid w:val="249E5DBB"/>
    <w:rsid w:val="25750D2B"/>
    <w:rsid w:val="25A9B458"/>
    <w:rsid w:val="25E7E739"/>
    <w:rsid w:val="25E89D30"/>
    <w:rsid w:val="26173E3B"/>
    <w:rsid w:val="262B27D9"/>
    <w:rsid w:val="268897C7"/>
    <w:rsid w:val="26B97F4D"/>
    <w:rsid w:val="26EE964C"/>
    <w:rsid w:val="270D8ABD"/>
    <w:rsid w:val="270E4C10"/>
    <w:rsid w:val="27106887"/>
    <w:rsid w:val="272F7520"/>
    <w:rsid w:val="273E91A5"/>
    <w:rsid w:val="276173BF"/>
    <w:rsid w:val="2763DC7F"/>
    <w:rsid w:val="282CC32C"/>
    <w:rsid w:val="28432B17"/>
    <w:rsid w:val="2861C443"/>
    <w:rsid w:val="28645997"/>
    <w:rsid w:val="2869FF39"/>
    <w:rsid w:val="28935969"/>
    <w:rsid w:val="28D62CCD"/>
    <w:rsid w:val="28E065BD"/>
    <w:rsid w:val="28E3A11F"/>
    <w:rsid w:val="28E4D504"/>
    <w:rsid w:val="290934AC"/>
    <w:rsid w:val="290A005B"/>
    <w:rsid w:val="291E35D4"/>
    <w:rsid w:val="29348943"/>
    <w:rsid w:val="295B93C4"/>
    <w:rsid w:val="295CAE0A"/>
    <w:rsid w:val="298D5922"/>
    <w:rsid w:val="29AB278F"/>
    <w:rsid w:val="29D4D09F"/>
    <w:rsid w:val="29F787E8"/>
    <w:rsid w:val="2A04AD49"/>
    <w:rsid w:val="2A33E072"/>
    <w:rsid w:val="2A455B10"/>
    <w:rsid w:val="2A775A10"/>
    <w:rsid w:val="2B716949"/>
    <w:rsid w:val="2B81B986"/>
    <w:rsid w:val="2BE0F80C"/>
    <w:rsid w:val="2CB1E44B"/>
    <w:rsid w:val="2CE99AAB"/>
    <w:rsid w:val="2D781AC8"/>
    <w:rsid w:val="2D9091FE"/>
    <w:rsid w:val="2DF4AB74"/>
    <w:rsid w:val="2DFE1867"/>
    <w:rsid w:val="2E541649"/>
    <w:rsid w:val="2E6AFA9E"/>
    <w:rsid w:val="2E77D37A"/>
    <w:rsid w:val="2EA47932"/>
    <w:rsid w:val="2EEC92CA"/>
    <w:rsid w:val="2EF99DC6"/>
    <w:rsid w:val="2F0F0AB8"/>
    <w:rsid w:val="2F279C26"/>
    <w:rsid w:val="2F380987"/>
    <w:rsid w:val="2F567317"/>
    <w:rsid w:val="2F8D23DA"/>
    <w:rsid w:val="2F9A2FD6"/>
    <w:rsid w:val="2FAB3E94"/>
    <w:rsid w:val="2FAFE40A"/>
    <w:rsid w:val="2FF1A581"/>
    <w:rsid w:val="30719C6A"/>
    <w:rsid w:val="307EB440"/>
    <w:rsid w:val="30AA0BF1"/>
    <w:rsid w:val="30C58023"/>
    <w:rsid w:val="30CA8FE1"/>
    <w:rsid w:val="312FFF35"/>
    <w:rsid w:val="315B16AE"/>
    <w:rsid w:val="3190DC4C"/>
    <w:rsid w:val="3191C903"/>
    <w:rsid w:val="31A9AC8F"/>
    <w:rsid w:val="31FF968B"/>
    <w:rsid w:val="3209494C"/>
    <w:rsid w:val="323B93B5"/>
    <w:rsid w:val="3247E935"/>
    <w:rsid w:val="324B5C5A"/>
    <w:rsid w:val="325BC0D1"/>
    <w:rsid w:val="327865C0"/>
    <w:rsid w:val="32A10F2E"/>
    <w:rsid w:val="32C1F38A"/>
    <w:rsid w:val="330DACBC"/>
    <w:rsid w:val="334E87A5"/>
    <w:rsid w:val="33AB460D"/>
    <w:rsid w:val="33C2D8FB"/>
    <w:rsid w:val="33C4F916"/>
    <w:rsid w:val="33E74868"/>
    <w:rsid w:val="3426E8B2"/>
    <w:rsid w:val="34864DC5"/>
    <w:rsid w:val="348D8628"/>
    <w:rsid w:val="3494943F"/>
    <w:rsid w:val="34970CDB"/>
    <w:rsid w:val="34C65A05"/>
    <w:rsid w:val="34CF32E9"/>
    <w:rsid w:val="353C223F"/>
    <w:rsid w:val="35D96897"/>
    <w:rsid w:val="3623C1B6"/>
    <w:rsid w:val="362496D0"/>
    <w:rsid w:val="3687186D"/>
    <w:rsid w:val="369008FD"/>
    <w:rsid w:val="36957734"/>
    <w:rsid w:val="36E8C067"/>
    <w:rsid w:val="36E9C6AE"/>
    <w:rsid w:val="37427CB3"/>
    <w:rsid w:val="38598D64"/>
    <w:rsid w:val="3863B202"/>
    <w:rsid w:val="38F80EBB"/>
    <w:rsid w:val="391F19B2"/>
    <w:rsid w:val="39582A3A"/>
    <w:rsid w:val="39D7266D"/>
    <w:rsid w:val="3A04138F"/>
    <w:rsid w:val="3A11A198"/>
    <w:rsid w:val="3A5ACEF5"/>
    <w:rsid w:val="3A5F095A"/>
    <w:rsid w:val="3A8ECAB8"/>
    <w:rsid w:val="3A8FAC1F"/>
    <w:rsid w:val="3A977480"/>
    <w:rsid w:val="3A9DF1C8"/>
    <w:rsid w:val="3ACE8B95"/>
    <w:rsid w:val="3B098C28"/>
    <w:rsid w:val="3B100502"/>
    <w:rsid w:val="3B1EC256"/>
    <w:rsid w:val="3B4978FE"/>
    <w:rsid w:val="3B7A6E0F"/>
    <w:rsid w:val="3B8D0F74"/>
    <w:rsid w:val="3B9D8C1B"/>
    <w:rsid w:val="3BFAF6B6"/>
    <w:rsid w:val="3C3EAC2E"/>
    <w:rsid w:val="3CBB43E0"/>
    <w:rsid w:val="3D0B1162"/>
    <w:rsid w:val="3D5341FC"/>
    <w:rsid w:val="3DC353E3"/>
    <w:rsid w:val="3DF34E44"/>
    <w:rsid w:val="3E269784"/>
    <w:rsid w:val="3E3B2368"/>
    <w:rsid w:val="3E432881"/>
    <w:rsid w:val="3E77ED0F"/>
    <w:rsid w:val="3E8CC893"/>
    <w:rsid w:val="3EA56A06"/>
    <w:rsid w:val="3EBE37CE"/>
    <w:rsid w:val="3EC37039"/>
    <w:rsid w:val="3EF21169"/>
    <w:rsid w:val="3EF4107B"/>
    <w:rsid w:val="3F00292B"/>
    <w:rsid w:val="3FFEE14C"/>
    <w:rsid w:val="408C18DB"/>
    <w:rsid w:val="408D381A"/>
    <w:rsid w:val="4097439C"/>
    <w:rsid w:val="409A2B74"/>
    <w:rsid w:val="40DC3587"/>
    <w:rsid w:val="412CAB2D"/>
    <w:rsid w:val="41395CFB"/>
    <w:rsid w:val="4150F266"/>
    <w:rsid w:val="41B042D3"/>
    <w:rsid w:val="41E9B231"/>
    <w:rsid w:val="420F50A5"/>
    <w:rsid w:val="4221AB9E"/>
    <w:rsid w:val="42398063"/>
    <w:rsid w:val="423CA710"/>
    <w:rsid w:val="426F13B1"/>
    <w:rsid w:val="42893E5A"/>
    <w:rsid w:val="42A6E274"/>
    <w:rsid w:val="42D2E904"/>
    <w:rsid w:val="42F17D01"/>
    <w:rsid w:val="42FB05EB"/>
    <w:rsid w:val="430150DD"/>
    <w:rsid w:val="437B107B"/>
    <w:rsid w:val="438D52D6"/>
    <w:rsid w:val="4398F395"/>
    <w:rsid w:val="43A378DB"/>
    <w:rsid w:val="43D20BFD"/>
    <w:rsid w:val="444A558B"/>
    <w:rsid w:val="449A169D"/>
    <w:rsid w:val="44BD6AD2"/>
    <w:rsid w:val="44EAC498"/>
    <w:rsid w:val="4522ED4B"/>
    <w:rsid w:val="4578CC40"/>
    <w:rsid w:val="45824976"/>
    <w:rsid w:val="45A3A9D7"/>
    <w:rsid w:val="45C61234"/>
    <w:rsid w:val="45D9D5DA"/>
    <w:rsid w:val="461AAD16"/>
    <w:rsid w:val="466561ED"/>
    <w:rsid w:val="46C44EA1"/>
    <w:rsid w:val="46FBB03A"/>
    <w:rsid w:val="4706F21E"/>
    <w:rsid w:val="470C6062"/>
    <w:rsid w:val="475279AC"/>
    <w:rsid w:val="478460AE"/>
    <w:rsid w:val="47BFA251"/>
    <w:rsid w:val="48089814"/>
    <w:rsid w:val="48B5E1B3"/>
    <w:rsid w:val="48D2822C"/>
    <w:rsid w:val="497590C4"/>
    <w:rsid w:val="4986CB9B"/>
    <w:rsid w:val="49B3FD7E"/>
    <w:rsid w:val="49D213F7"/>
    <w:rsid w:val="49FC0A5E"/>
    <w:rsid w:val="4A2CFAEC"/>
    <w:rsid w:val="4AC9B6A8"/>
    <w:rsid w:val="4ADC5D6D"/>
    <w:rsid w:val="4B14B3C7"/>
    <w:rsid w:val="4B5C0CB3"/>
    <w:rsid w:val="4B6D9E5C"/>
    <w:rsid w:val="4B83C371"/>
    <w:rsid w:val="4B8E4F7C"/>
    <w:rsid w:val="4BB6F6E0"/>
    <w:rsid w:val="4BE2D49C"/>
    <w:rsid w:val="4BF7EAF4"/>
    <w:rsid w:val="4C05C9F4"/>
    <w:rsid w:val="4C4D9E03"/>
    <w:rsid w:val="4C82E878"/>
    <w:rsid w:val="4C8EC34B"/>
    <w:rsid w:val="4CA180B5"/>
    <w:rsid w:val="4CA81E16"/>
    <w:rsid w:val="4CB07825"/>
    <w:rsid w:val="4CB12CB2"/>
    <w:rsid w:val="4CE4B072"/>
    <w:rsid w:val="4CE6AF33"/>
    <w:rsid w:val="4D1041AD"/>
    <w:rsid w:val="4D1224E3"/>
    <w:rsid w:val="4D17ECEE"/>
    <w:rsid w:val="4D2A300B"/>
    <w:rsid w:val="4D341B41"/>
    <w:rsid w:val="4D78D23F"/>
    <w:rsid w:val="4D837628"/>
    <w:rsid w:val="4D967B73"/>
    <w:rsid w:val="4E02F57C"/>
    <w:rsid w:val="4E202289"/>
    <w:rsid w:val="4E36C8EF"/>
    <w:rsid w:val="4E4B7285"/>
    <w:rsid w:val="4E5D4D62"/>
    <w:rsid w:val="4EC71CB7"/>
    <w:rsid w:val="4EE59450"/>
    <w:rsid w:val="4F343A45"/>
    <w:rsid w:val="4F3931A8"/>
    <w:rsid w:val="4F3D5392"/>
    <w:rsid w:val="4F8746B6"/>
    <w:rsid w:val="4FCE8028"/>
    <w:rsid w:val="4FF65889"/>
    <w:rsid w:val="500777B7"/>
    <w:rsid w:val="5022D459"/>
    <w:rsid w:val="5032296D"/>
    <w:rsid w:val="50CF7507"/>
    <w:rsid w:val="50D252CF"/>
    <w:rsid w:val="50F66748"/>
    <w:rsid w:val="50F74811"/>
    <w:rsid w:val="51005483"/>
    <w:rsid w:val="510F12DF"/>
    <w:rsid w:val="511EB4F6"/>
    <w:rsid w:val="5129537B"/>
    <w:rsid w:val="516E9A94"/>
    <w:rsid w:val="517AAE45"/>
    <w:rsid w:val="520608AF"/>
    <w:rsid w:val="5234C476"/>
    <w:rsid w:val="52F5FE29"/>
    <w:rsid w:val="536868F3"/>
    <w:rsid w:val="539F97E7"/>
    <w:rsid w:val="53B0C5C2"/>
    <w:rsid w:val="5400ABC4"/>
    <w:rsid w:val="54B3D149"/>
    <w:rsid w:val="54D158B1"/>
    <w:rsid w:val="54DF309C"/>
    <w:rsid w:val="54EE09A5"/>
    <w:rsid w:val="54FB0D06"/>
    <w:rsid w:val="551F9970"/>
    <w:rsid w:val="552532A6"/>
    <w:rsid w:val="5557EA75"/>
    <w:rsid w:val="559948D1"/>
    <w:rsid w:val="55AB0BCE"/>
    <w:rsid w:val="55AB5582"/>
    <w:rsid w:val="55D6D6CF"/>
    <w:rsid w:val="55DC3895"/>
    <w:rsid w:val="55F9633E"/>
    <w:rsid w:val="56082A72"/>
    <w:rsid w:val="560968B3"/>
    <w:rsid w:val="564050D4"/>
    <w:rsid w:val="56671DA1"/>
    <w:rsid w:val="56886F99"/>
    <w:rsid w:val="56A7B4C5"/>
    <w:rsid w:val="56BE898E"/>
    <w:rsid w:val="575FFF60"/>
    <w:rsid w:val="5798C09D"/>
    <w:rsid w:val="57996B16"/>
    <w:rsid w:val="57AA48E9"/>
    <w:rsid w:val="57ADACF9"/>
    <w:rsid w:val="57EA08C3"/>
    <w:rsid w:val="58428D05"/>
    <w:rsid w:val="585C7849"/>
    <w:rsid w:val="5864B0D0"/>
    <w:rsid w:val="58AD0969"/>
    <w:rsid w:val="58BEB562"/>
    <w:rsid w:val="58E51EDD"/>
    <w:rsid w:val="59BB24AE"/>
    <w:rsid w:val="59D0141E"/>
    <w:rsid w:val="59D6B8C0"/>
    <w:rsid w:val="59DAEA10"/>
    <w:rsid w:val="5A9BA501"/>
    <w:rsid w:val="5AAE0763"/>
    <w:rsid w:val="5AB43657"/>
    <w:rsid w:val="5ADB47F5"/>
    <w:rsid w:val="5B54CF66"/>
    <w:rsid w:val="5B5BDE74"/>
    <w:rsid w:val="5B972AC1"/>
    <w:rsid w:val="5B9CC964"/>
    <w:rsid w:val="5BBB2DCD"/>
    <w:rsid w:val="5BDD344C"/>
    <w:rsid w:val="5BE6470E"/>
    <w:rsid w:val="5BF2D92E"/>
    <w:rsid w:val="5C130E88"/>
    <w:rsid w:val="5C3BA3F0"/>
    <w:rsid w:val="5C5DC73E"/>
    <w:rsid w:val="5C9F39FD"/>
    <w:rsid w:val="5CA1799F"/>
    <w:rsid w:val="5CB0A2EC"/>
    <w:rsid w:val="5CE624EF"/>
    <w:rsid w:val="5DAF6492"/>
    <w:rsid w:val="5E3B8D9F"/>
    <w:rsid w:val="5E3BB33C"/>
    <w:rsid w:val="5E8363E2"/>
    <w:rsid w:val="5E8E2502"/>
    <w:rsid w:val="5EEF2093"/>
    <w:rsid w:val="5F0814D1"/>
    <w:rsid w:val="5F36347D"/>
    <w:rsid w:val="5F4D5FB5"/>
    <w:rsid w:val="5F6F068D"/>
    <w:rsid w:val="5FAD4277"/>
    <w:rsid w:val="5FC98C25"/>
    <w:rsid w:val="5FE016A6"/>
    <w:rsid w:val="601192EC"/>
    <w:rsid w:val="603838C7"/>
    <w:rsid w:val="604E7559"/>
    <w:rsid w:val="606D8A2C"/>
    <w:rsid w:val="60E53850"/>
    <w:rsid w:val="60F8BE3A"/>
    <w:rsid w:val="61AD50C1"/>
    <w:rsid w:val="61C0FF6C"/>
    <w:rsid w:val="61C3E0FA"/>
    <w:rsid w:val="61D666B2"/>
    <w:rsid w:val="61EA10FF"/>
    <w:rsid w:val="620B2911"/>
    <w:rsid w:val="620C7C55"/>
    <w:rsid w:val="62ADFF69"/>
    <w:rsid w:val="63301D76"/>
    <w:rsid w:val="636CDB01"/>
    <w:rsid w:val="63838663"/>
    <w:rsid w:val="639921B3"/>
    <w:rsid w:val="63A2775A"/>
    <w:rsid w:val="63B52C32"/>
    <w:rsid w:val="647C8C86"/>
    <w:rsid w:val="647D4F71"/>
    <w:rsid w:val="64806399"/>
    <w:rsid w:val="64A76950"/>
    <w:rsid w:val="6543A294"/>
    <w:rsid w:val="6554788D"/>
    <w:rsid w:val="6567BC65"/>
    <w:rsid w:val="6584E87D"/>
    <w:rsid w:val="65D36557"/>
    <w:rsid w:val="65EA76DE"/>
    <w:rsid w:val="66323253"/>
    <w:rsid w:val="665F4821"/>
    <w:rsid w:val="6664D61E"/>
    <w:rsid w:val="66708E45"/>
    <w:rsid w:val="667B6332"/>
    <w:rsid w:val="66988669"/>
    <w:rsid w:val="66D62D4F"/>
    <w:rsid w:val="66E0D6E2"/>
    <w:rsid w:val="674E6945"/>
    <w:rsid w:val="6770DCC4"/>
    <w:rsid w:val="67970A2E"/>
    <w:rsid w:val="67A318E3"/>
    <w:rsid w:val="67AE863B"/>
    <w:rsid w:val="67C0E26D"/>
    <w:rsid w:val="67E7EF95"/>
    <w:rsid w:val="68356B5D"/>
    <w:rsid w:val="6835E7A2"/>
    <w:rsid w:val="6841CA32"/>
    <w:rsid w:val="68AB16E2"/>
    <w:rsid w:val="68B57409"/>
    <w:rsid w:val="68C1180C"/>
    <w:rsid w:val="68E43A0E"/>
    <w:rsid w:val="69223541"/>
    <w:rsid w:val="692B8B14"/>
    <w:rsid w:val="693A7B7A"/>
    <w:rsid w:val="69C1623F"/>
    <w:rsid w:val="69D37373"/>
    <w:rsid w:val="69E73368"/>
    <w:rsid w:val="69F64A90"/>
    <w:rsid w:val="6A02BE41"/>
    <w:rsid w:val="6A381E6B"/>
    <w:rsid w:val="6AC19B4F"/>
    <w:rsid w:val="6ADC930E"/>
    <w:rsid w:val="6B0DCA0B"/>
    <w:rsid w:val="6B2F0B2E"/>
    <w:rsid w:val="6BDA89BE"/>
    <w:rsid w:val="6C201528"/>
    <w:rsid w:val="6C242517"/>
    <w:rsid w:val="6C99C206"/>
    <w:rsid w:val="6CD041C5"/>
    <w:rsid w:val="6D620FE8"/>
    <w:rsid w:val="6DA0621C"/>
    <w:rsid w:val="6DB2F449"/>
    <w:rsid w:val="6DF4A4AB"/>
    <w:rsid w:val="6E14467B"/>
    <w:rsid w:val="6E4CB5DC"/>
    <w:rsid w:val="6E6F225D"/>
    <w:rsid w:val="6E822E90"/>
    <w:rsid w:val="6EDD035C"/>
    <w:rsid w:val="6F35185C"/>
    <w:rsid w:val="6F3B724B"/>
    <w:rsid w:val="6F88D404"/>
    <w:rsid w:val="6FA579BC"/>
    <w:rsid w:val="6FAE8007"/>
    <w:rsid w:val="6FC15801"/>
    <w:rsid w:val="6FFC53C5"/>
    <w:rsid w:val="703927C6"/>
    <w:rsid w:val="706D6C57"/>
    <w:rsid w:val="7076DE1F"/>
    <w:rsid w:val="707B6153"/>
    <w:rsid w:val="708A6A3A"/>
    <w:rsid w:val="70AC95C3"/>
    <w:rsid w:val="70AE6B5B"/>
    <w:rsid w:val="70E528C6"/>
    <w:rsid w:val="70F21E68"/>
    <w:rsid w:val="7107F883"/>
    <w:rsid w:val="7119F73C"/>
    <w:rsid w:val="711FC523"/>
    <w:rsid w:val="712559A0"/>
    <w:rsid w:val="7149D97C"/>
    <w:rsid w:val="7185F6B1"/>
    <w:rsid w:val="71C6C0EF"/>
    <w:rsid w:val="71D82847"/>
    <w:rsid w:val="71D8C9F3"/>
    <w:rsid w:val="722BEEE8"/>
    <w:rsid w:val="726C9EEE"/>
    <w:rsid w:val="726D43A3"/>
    <w:rsid w:val="729FDF12"/>
    <w:rsid w:val="72BEE952"/>
    <w:rsid w:val="72C5ADF1"/>
    <w:rsid w:val="73A08431"/>
    <w:rsid w:val="73D085C0"/>
    <w:rsid w:val="74000C7F"/>
    <w:rsid w:val="7429449E"/>
    <w:rsid w:val="74A6101B"/>
    <w:rsid w:val="74C61AA6"/>
    <w:rsid w:val="74F881CA"/>
    <w:rsid w:val="751E04D5"/>
    <w:rsid w:val="75408843"/>
    <w:rsid w:val="755DBF0E"/>
    <w:rsid w:val="757CF305"/>
    <w:rsid w:val="7593234E"/>
    <w:rsid w:val="75C692C7"/>
    <w:rsid w:val="75EFA004"/>
    <w:rsid w:val="75F9BD99"/>
    <w:rsid w:val="7602AEEC"/>
    <w:rsid w:val="763E6782"/>
    <w:rsid w:val="76415679"/>
    <w:rsid w:val="7649EE49"/>
    <w:rsid w:val="767C6AE4"/>
    <w:rsid w:val="76BFDAD9"/>
    <w:rsid w:val="76CC105F"/>
    <w:rsid w:val="774ECBC0"/>
    <w:rsid w:val="776A8AD1"/>
    <w:rsid w:val="7794B391"/>
    <w:rsid w:val="77C1B1F4"/>
    <w:rsid w:val="7822B194"/>
    <w:rsid w:val="782C4139"/>
    <w:rsid w:val="78F86241"/>
    <w:rsid w:val="78F8E7A0"/>
    <w:rsid w:val="79289CD9"/>
    <w:rsid w:val="79977DEE"/>
    <w:rsid w:val="79F29D05"/>
    <w:rsid w:val="7A6235BB"/>
    <w:rsid w:val="7A750DBE"/>
    <w:rsid w:val="7A8192D9"/>
    <w:rsid w:val="7A95E95A"/>
    <w:rsid w:val="7AA26E84"/>
    <w:rsid w:val="7AA86FE1"/>
    <w:rsid w:val="7AC7FB92"/>
    <w:rsid w:val="7B24CC64"/>
    <w:rsid w:val="7B542B86"/>
    <w:rsid w:val="7B5C235E"/>
    <w:rsid w:val="7B864F97"/>
    <w:rsid w:val="7B8ABA7A"/>
    <w:rsid w:val="7BD5D3B5"/>
    <w:rsid w:val="7C0AEFE2"/>
    <w:rsid w:val="7C2E9A03"/>
    <w:rsid w:val="7C49E576"/>
    <w:rsid w:val="7C67F786"/>
    <w:rsid w:val="7C93C6A2"/>
    <w:rsid w:val="7CC1148A"/>
    <w:rsid w:val="7D20EEE5"/>
    <w:rsid w:val="7DEEBA81"/>
    <w:rsid w:val="7E18F880"/>
    <w:rsid w:val="7E1C0F64"/>
    <w:rsid w:val="7E1D1ADB"/>
    <w:rsid w:val="7E38E145"/>
    <w:rsid w:val="7EF36B88"/>
    <w:rsid w:val="7F291798"/>
    <w:rsid w:val="7F635CD4"/>
    <w:rsid w:val="7F8EEF46"/>
    <w:rsid w:val="7FCC2DD3"/>
    <w:rsid w:val="7FD64EEE"/>
    <w:rsid w:val="7FF942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84873-10EB-49BE-B817-20037A2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A68B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AD57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D571D"/>
  </w:style>
  <w:style w:type="paragraph" w:styleId="Alatunniste">
    <w:name w:val="footer"/>
    <w:basedOn w:val="Normaali"/>
    <w:link w:val="AlatunnisteChar"/>
    <w:uiPriority w:val="99"/>
    <w:unhideWhenUsed/>
    <w:rsid w:val="00AD57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D571D"/>
  </w:style>
  <w:style w:type="character" w:styleId="Kommentinviite">
    <w:name w:val="annotation reference"/>
    <w:basedOn w:val="Kappaleenoletusfontti"/>
    <w:uiPriority w:val="99"/>
    <w:semiHidden/>
    <w:unhideWhenUsed/>
    <w:rsid w:val="00C27D70"/>
    <w:rPr>
      <w:sz w:val="16"/>
      <w:szCs w:val="16"/>
    </w:rPr>
  </w:style>
  <w:style w:type="paragraph" w:styleId="Kommentinteksti">
    <w:name w:val="annotation text"/>
    <w:basedOn w:val="Normaali"/>
    <w:link w:val="KommentintekstiChar"/>
    <w:uiPriority w:val="99"/>
    <w:semiHidden/>
    <w:unhideWhenUsed/>
    <w:rsid w:val="00C27D70"/>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C27D70"/>
    <w:rPr>
      <w:sz w:val="20"/>
      <w:szCs w:val="20"/>
    </w:rPr>
  </w:style>
  <w:style w:type="paragraph" w:styleId="Kommentinotsikko">
    <w:name w:val="annotation subject"/>
    <w:basedOn w:val="Kommentinteksti"/>
    <w:next w:val="Kommentinteksti"/>
    <w:link w:val="KommentinotsikkoChar"/>
    <w:uiPriority w:val="99"/>
    <w:semiHidden/>
    <w:unhideWhenUsed/>
    <w:rsid w:val="00C27D70"/>
    <w:rPr>
      <w:b/>
      <w:bCs/>
    </w:rPr>
  </w:style>
  <w:style w:type="character" w:customStyle="1" w:styleId="KommentinotsikkoChar">
    <w:name w:val="Kommentin otsikko Char"/>
    <w:basedOn w:val="KommentintekstiChar"/>
    <w:link w:val="Kommentinotsikko"/>
    <w:uiPriority w:val="99"/>
    <w:semiHidden/>
    <w:rsid w:val="00C27D70"/>
    <w:rPr>
      <w:b/>
      <w:bCs/>
      <w:sz w:val="20"/>
      <w:szCs w:val="20"/>
    </w:rPr>
  </w:style>
  <w:style w:type="paragraph" w:styleId="Seliteteksti">
    <w:name w:val="Balloon Text"/>
    <w:basedOn w:val="Normaali"/>
    <w:link w:val="SelitetekstiChar"/>
    <w:uiPriority w:val="99"/>
    <w:semiHidden/>
    <w:unhideWhenUsed/>
    <w:rsid w:val="00C27D7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27D70"/>
    <w:rPr>
      <w:rFonts w:ascii="Segoe UI" w:hAnsi="Segoe UI" w:cs="Segoe UI"/>
      <w:sz w:val="18"/>
      <w:szCs w:val="18"/>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uettelokappale">
    <w:name w:val="List Paragraph"/>
    <w:basedOn w:val="Normaali"/>
    <w:uiPriority w:val="34"/>
    <w:qFormat/>
    <w:rsid w:val="004E3A19"/>
    <w:pPr>
      <w:ind w:left="720"/>
      <w:contextualSpacing/>
    </w:p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rsid w:val="00F75E7D"/>
    <w:pPr>
      <w:autoSpaceDE w:val="0"/>
      <w:autoSpaceDN w:val="0"/>
      <w:adjustRightInd w:val="0"/>
      <w:spacing w:after="0" w:line="240" w:lineRule="auto"/>
    </w:pPr>
    <w:rPr>
      <w:rFonts w:ascii="Georgia"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3143">
      <w:bodyDiv w:val="1"/>
      <w:marLeft w:val="0"/>
      <w:marRight w:val="0"/>
      <w:marTop w:val="0"/>
      <w:marBottom w:val="0"/>
      <w:divBdr>
        <w:top w:val="none" w:sz="0" w:space="0" w:color="auto"/>
        <w:left w:val="none" w:sz="0" w:space="0" w:color="auto"/>
        <w:bottom w:val="none" w:sz="0" w:space="0" w:color="auto"/>
        <w:right w:val="none" w:sz="0" w:space="0" w:color="auto"/>
      </w:divBdr>
    </w:div>
    <w:div w:id="390539773">
      <w:bodyDiv w:val="1"/>
      <w:marLeft w:val="0"/>
      <w:marRight w:val="0"/>
      <w:marTop w:val="0"/>
      <w:marBottom w:val="0"/>
      <w:divBdr>
        <w:top w:val="none" w:sz="0" w:space="0" w:color="auto"/>
        <w:left w:val="none" w:sz="0" w:space="0" w:color="auto"/>
        <w:bottom w:val="none" w:sz="0" w:space="0" w:color="auto"/>
        <w:right w:val="none" w:sz="0" w:space="0" w:color="auto"/>
      </w:divBdr>
      <w:divsChild>
        <w:div w:id="177279231">
          <w:marLeft w:val="0"/>
          <w:marRight w:val="0"/>
          <w:marTop w:val="0"/>
          <w:marBottom w:val="0"/>
          <w:divBdr>
            <w:top w:val="none" w:sz="0" w:space="0" w:color="auto"/>
            <w:left w:val="none" w:sz="0" w:space="0" w:color="auto"/>
            <w:bottom w:val="none" w:sz="0" w:space="0" w:color="auto"/>
            <w:right w:val="none" w:sz="0" w:space="0" w:color="auto"/>
          </w:divBdr>
        </w:div>
      </w:divsChild>
    </w:div>
    <w:div w:id="455612108">
      <w:bodyDiv w:val="1"/>
      <w:marLeft w:val="0"/>
      <w:marRight w:val="0"/>
      <w:marTop w:val="0"/>
      <w:marBottom w:val="0"/>
      <w:divBdr>
        <w:top w:val="none" w:sz="0" w:space="0" w:color="auto"/>
        <w:left w:val="none" w:sz="0" w:space="0" w:color="auto"/>
        <w:bottom w:val="none" w:sz="0" w:space="0" w:color="auto"/>
        <w:right w:val="none" w:sz="0" w:space="0" w:color="auto"/>
      </w:divBdr>
    </w:div>
    <w:div w:id="577399643">
      <w:bodyDiv w:val="1"/>
      <w:marLeft w:val="0"/>
      <w:marRight w:val="0"/>
      <w:marTop w:val="0"/>
      <w:marBottom w:val="0"/>
      <w:divBdr>
        <w:top w:val="none" w:sz="0" w:space="0" w:color="auto"/>
        <w:left w:val="none" w:sz="0" w:space="0" w:color="auto"/>
        <w:bottom w:val="none" w:sz="0" w:space="0" w:color="auto"/>
        <w:right w:val="none" w:sz="0" w:space="0" w:color="auto"/>
      </w:divBdr>
    </w:div>
    <w:div w:id="992106737">
      <w:bodyDiv w:val="1"/>
      <w:marLeft w:val="0"/>
      <w:marRight w:val="0"/>
      <w:marTop w:val="0"/>
      <w:marBottom w:val="0"/>
      <w:divBdr>
        <w:top w:val="none" w:sz="0" w:space="0" w:color="auto"/>
        <w:left w:val="none" w:sz="0" w:space="0" w:color="auto"/>
        <w:bottom w:val="none" w:sz="0" w:space="0" w:color="auto"/>
        <w:right w:val="none" w:sz="0" w:space="0" w:color="auto"/>
      </w:divBdr>
      <w:divsChild>
        <w:div w:id="543055500">
          <w:marLeft w:val="0"/>
          <w:marRight w:val="0"/>
          <w:marTop w:val="0"/>
          <w:marBottom w:val="0"/>
          <w:divBdr>
            <w:top w:val="none" w:sz="0" w:space="0" w:color="auto"/>
            <w:left w:val="none" w:sz="0" w:space="0" w:color="auto"/>
            <w:bottom w:val="none" w:sz="0" w:space="0" w:color="auto"/>
            <w:right w:val="none" w:sz="0" w:space="0" w:color="auto"/>
          </w:divBdr>
        </w:div>
      </w:divsChild>
    </w:div>
    <w:div w:id="1008558605">
      <w:bodyDiv w:val="1"/>
      <w:marLeft w:val="0"/>
      <w:marRight w:val="0"/>
      <w:marTop w:val="0"/>
      <w:marBottom w:val="0"/>
      <w:divBdr>
        <w:top w:val="none" w:sz="0" w:space="0" w:color="auto"/>
        <w:left w:val="none" w:sz="0" w:space="0" w:color="auto"/>
        <w:bottom w:val="none" w:sz="0" w:space="0" w:color="auto"/>
        <w:right w:val="none" w:sz="0" w:space="0" w:color="auto"/>
      </w:divBdr>
      <w:divsChild>
        <w:div w:id="859588521">
          <w:marLeft w:val="0"/>
          <w:marRight w:val="0"/>
          <w:marTop w:val="0"/>
          <w:marBottom w:val="0"/>
          <w:divBdr>
            <w:top w:val="none" w:sz="0" w:space="0" w:color="auto"/>
            <w:left w:val="none" w:sz="0" w:space="0" w:color="auto"/>
            <w:bottom w:val="none" w:sz="0" w:space="0" w:color="auto"/>
            <w:right w:val="none" w:sz="0" w:space="0" w:color="auto"/>
          </w:divBdr>
        </w:div>
      </w:divsChild>
    </w:div>
    <w:div w:id="1084454211">
      <w:bodyDiv w:val="1"/>
      <w:marLeft w:val="0"/>
      <w:marRight w:val="0"/>
      <w:marTop w:val="0"/>
      <w:marBottom w:val="0"/>
      <w:divBdr>
        <w:top w:val="none" w:sz="0" w:space="0" w:color="auto"/>
        <w:left w:val="none" w:sz="0" w:space="0" w:color="auto"/>
        <w:bottom w:val="none" w:sz="0" w:space="0" w:color="auto"/>
        <w:right w:val="none" w:sz="0" w:space="0" w:color="auto"/>
      </w:divBdr>
    </w:div>
    <w:div w:id="1179999460">
      <w:bodyDiv w:val="1"/>
      <w:marLeft w:val="0"/>
      <w:marRight w:val="0"/>
      <w:marTop w:val="0"/>
      <w:marBottom w:val="0"/>
      <w:divBdr>
        <w:top w:val="none" w:sz="0" w:space="0" w:color="auto"/>
        <w:left w:val="none" w:sz="0" w:space="0" w:color="auto"/>
        <w:bottom w:val="none" w:sz="0" w:space="0" w:color="auto"/>
        <w:right w:val="none" w:sz="0" w:space="0" w:color="auto"/>
      </w:divBdr>
      <w:divsChild>
        <w:div w:id="653336690">
          <w:marLeft w:val="0"/>
          <w:marRight w:val="0"/>
          <w:marTop w:val="0"/>
          <w:marBottom w:val="0"/>
          <w:divBdr>
            <w:top w:val="none" w:sz="0" w:space="0" w:color="auto"/>
            <w:left w:val="none" w:sz="0" w:space="0" w:color="auto"/>
            <w:bottom w:val="none" w:sz="0" w:space="0" w:color="auto"/>
            <w:right w:val="none" w:sz="0" w:space="0" w:color="auto"/>
          </w:divBdr>
        </w:div>
      </w:divsChild>
    </w:div>
    <w:div w:id="1273436359">
      <w:bodyDiv w:val="1"/>
      <w:marLeft w:val="0"/>
      <w:marRight w:val="0"/>
      <w:marTop w:val="0"/>
      <w:marBottom w:val="0"/>
      <w:divBdr>
        <w:top w:val="none" w:sz="0" w:space="0" w:color="auto"/>
        <w:left w:val="none" w:sz="0" w:space="0" w:color="auto"/>
        <w:bottom w:val="none" w:sz="0" w:space="0" w:color="auto"/>
        <w:right w:val="none" w:sz="0" w:space="0" w:color="auto"/>
      </w:divBdr>
    </w:div>
    <w:div w:id="1321150982">
      <w:bodyDiv w:val="1"/>
      <w:marLeft w:val="0"/>
      <w:marRight w:val="0"/>
      <w:marTop w:val="0"/>
      <w:marBottom w:val="0"/>
      <w:divBdr>
        <w:top w:val="none" w:sz="0" w:space="0" w:color="auto"/>
        <w:left w:val="none" w:sz="0" w:space="0" w:color="auto"/>
        <w:bottom w:val="none" w:sz="0" w:space="0" w:color="auto"/>
        <w:right w:val="none" w:sz="0" w:space="0" w:color="auto"/>
      </w:divBdr>
      <w:divsChild>
        <w:div w:id="287051178">
          <w:marLeft w:val="0"/>
          <w:marRight w:val="0"/>
          <w:marTop w:val="0"/>
          <w:marBottom w:val="0"/>
          <w:divBdr>
            <w:top w:val="none" w:sz="0" w:space="0" w:color="auto"/>
            <w:left w:val="none" w:sz="0" w:space="0" w:color="auto"/>
            <w:bottom w:val="none" w:sz="0" w:space="0" w:color="auto"/>
            <w:right w:val="none" w:sz="0" w:space="0" w:color="auto"/>
          </w:divBdr>
        </w:div>
      </w:divsChild>
    </w:div>
    <w:div w:id="1808887944">
      <w:bodyDiv w:val="1"/>
      <w:marLeft w:val="0"/>
      <w:marRight w:val="0"/>
      <w:marTop w:val="0"/>
      <w:marBottom w:val="0"/>
      <w:divBdr>
        <w:top w:val="none" w:sz="0" w:space="0" w:color="auto"/>
        <w:left w:val="none" w:sz="0" w:space="0" w:color="auto"/>
        <w:bottom w:val="none" w:sz="0" w:space="0" w:color="auto"/>
        <w:right w:val="none" w:sz="0" w:space="0" w:color="auto"/>
      </w:divBdr>
    </w:div>
    <w:div w:id="1866290704">
      <w:bodyDiv w:val="1"/>
      <w:marLeft w:val="0"/>
      <w:marRight w:val="0"/>
      <w:marTop w:val="0"/>
      <w:marBottom w:val="0"/>
      <w:divBdr>
        <w:top w:val="none" w:sz="0" w:space="0" w:color="auto"/>
        <w:left w:val="none" w:sz="0" w:space="0" w:color="auto"/>
        <w:bottom w:val="none" w:sz="0" w:space="0" w:color="auto"/>
        <w:right w:val="none" w:sz="0" w:space="0" w:color="auto"/>
      </w:divBdr>
      <w:divsChild>
        <w:div w:id="1354501547">
          <w:marLeft w:val="0"/>
          <w:marRight w:val="0"/>
          <w:marTop w:val="0"/>
          <w:marBottom w:val="0"/>
          <w:divBdr>
            <w:top w:val="none" w:sz="0" w:space="0" w:color="auto"/>
            <w:left w:val="none" w:sz="0" w:space="0" w:color="auto"/>
            <w:bottom w:val="none" w:sz="0" w:space="0" w:color="auto"/>
            <w:right w:val="none" w:sz="0" w:space="0" w:color="auto"/>
          </w:divBdr>
        </w:div>
      </w:divsChild>
    </w:div>
    <w:div w:id="1962227677">
      <w:bodyDiv w:val="1"/>
      <w:marLeft w:val="0"/>
      <w:marRight w:val="0"/>
      <w:marTop w:val="0"/>
      <w:marBottom w:val="0"/>
      <w:divBdr>
        <w:top w:val="none" w:sz="0" w:space="0" w:color="auto"/>
        <w:left w:val="none" w:sz="0" w:space="0" w:color="auto"/>
        <w:bottom w:val="none" w:sz="0" w:space="0" w:color="auto"/>
        <w:right w:val="none" w:sz="0" w:space="0" w:color="auto"/>
      </w:divBdr>
      <w:divsChild>
        <w:div w:id="1568882258">
          <w:marLeft w:val="0"/>
          <w:marRight w:val="0"/>
          <w:marTop w:val="0"/>
          <w:marBottom w:val="0"/>
          <w:divBdr>
            <w:top w:val="none" w:sz="0" w:space="0" w:color="auto"/>
            <w:left w:val="none" w:sz="0" w:space="0" w:color="auto"/>
            <w:bottom w:val="none" w:sz="0" w:space="0" w:color="auto"/>
            <w:right w:val="none" w:sz="0" w:space="0" w:color="auto"/>
          </w:divBdr>
          <w:divsChild>
            <w:div w:id="1872066074">
              <w:marLeft w:val="0"/>
              <w:marRight w:val="0"/>
              <w:marTop w:val="0"/>
              <w:marBottom w:val="0"/>
              <w:divBdr>
                <w:top w:val="none" w:sz="0" w:space="0" w:color="auto"/>
                <w:left w:val="none" w:sz="0" w:space="0" w:color="auto"/>
                <w:bottom w:val="none" w:sz="0" w:space="0" w:color="auto"/>
                <w:right w:val="none" w:sz="0" w:space="0" w:color="auto"/>
              </w:divBdr>
              <w:divsChild>
                <w:div w:id="599221338">
                  <w:marLeft w:val="0"/>
                  <w:marRight w:val="0"/>
                  <w:marTop w:val="0"/>
                  <w:marBottom w:val="0"/>
                  <w:divBdr>
                    <w:top w:val="none" w:sz="0" w:space="0" w:color="auto"/>
                    <w:left w:val="none" w:sz="0" w:space="0" w:color="auto"/>
                    <w:bottom w:val="none" w:sz="0" w:space="0" w:color="auto"/>
                    <w:right w:val="none" w:sz="0" w:space="0" w:color="auto"/>
                  </w:divBdr>
                  <w:divsChild>
                    <w:div w:id="15797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portal.savonia.fi/amk/fi/opiskelijalle/opetussuunnitelmat?yks=KS&amp;krtid=1274&amp;tab=6&amp;krtid2=7939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portal.savonia.fi/amk/fi/opiskelijalle/opetussuunnitelmat?yks=KS&amp;krtid=1274&amp;tab=6&amp;krtid2=79395" TargetMode="External"/><Relationship Id="rId2" Type="http://schemas.openxmlformats.org/officeDocument/2006/relationships/customXml" Target="../customXml/item2.xml"/><Relationship Id="rId16" Type="http://schemas.openxmlformats.org/officeDocument/2006/relationships/hyperlink" Target="http://portal.savonia.fi/amk/fi/opiskelijalle/opetussuunnitelmat?yks=KS&amp;krtid=1274&amp;tab=6&amp;krtid2=14867" TargetMode="External"/><Relationship Id="rId20" Type="http://schemas.openxmlformats.org/officeDocument/2006/relationships/hyperlink" Target="http://portal.savonia.fi/amk/fi/opiskelijalle/opetussuunnitelmat?yks=KS&amp;krtid=1274&amp;tab=6&amp;krtid2=7939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a0e49cc351a04ebd"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portal.savonia.fi/amk/fi/opiskelijalle/opetussuunnitelmat?yks=KS&amp;krtid=1274&amp;tab=6&amp;krtid2=14887" TargetMode="External"/><Relationship Id="rId23" Type="http://schemas.openxmlformats.org/officeDocument/2006/relationships/fontTable" Target="fontTable.xml"/><Relationship Id="rId10" Type="http://schemas.openxmlformats.org/officeDocument/2006/relationships/hyperlink" Target="https://www.finlex.fi/fi/laki/alkup/2017/20170120" TargetMode="External"/><Relationship Id="rId19" Type="http://schemas.openxmlformats.org/officeDocument/2006/relationships/hyperlink" Target="http://portal.savonia.fi/amk/fi/opiskelijalle/opetussuunnitelmat?yks=KS&amp;krtid=1274&amp;tab=6&amp;krtid2=793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E7D2DA89650F64EAD48C23AAD83A3A2" ma:contentTypeVersion="15" ma:contentTypeDescription="Luo uusi asiakirja." ma:contentTypeScope="" ma:versionID="8bfbdecb4c0c8ed62b2090ae09742007">
  <xsd:schema xmlns:xsd="http://www.w3.org/2001/XMLSchema" xmlns:xs="http://www.w3.org/2001/XMLSchema" xmlns:p="http://schemas.microsoft.com/office/2006/metadata/properties" xmlns:ns1="http://schemas.microsoft.com/sharepoint/v3" xmlns:ns3="478c7fa2-570d-4563-a154-70f63cc80a12" xmlns:ns4="4a8fb910-8237-4cd8-8782-7dec4e2d3f00" targetNamespace="http://schemas.microsoft.com/office/2006/metadata/properties" ma:root="true" ma:fieldsID="33f6d0f877ab0e27370ca1a024f41b16" ns1:_="" ns3:_="" ns4:_="">
    <xsd:import namespace="http://schemas.microsoft.com/sharepoint/v3"/>
    <xsd:import namespace="478c7fa2-570d-4563-a154-70f63cc80a12"/>
    <xsd:import namespace="4a8fb910-8237-4cd8-8782-7dec4e2d3f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Yhtenäisen yhteensopivuuskäytännön ominaisuudet" ma:hidden="true" ma:internalName="_ip_UnifiedCompliancePolicyProperties">
      <xsd:simpleType>
        <xsd:restriction base="dms:Note"/>
      </xsd:simpleType>
    </xsd:element>
    <xsd:element name="_ip_UnifiedCompliancePolicyUIAction" ma:index="1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c7fa2-570d-4563-a154-70f63cc80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fb910-8237-4cd8-8782-7dec4e2d3f00"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2337E-735B-4D30-B433-6CA04F401F4A}">
  <ds:schemaRefs>
    <ds:schemaRef ds:uri="478c7fa2-570d-4563-a154-70f63cc80a12"/>
    <ds:schemaRef ds:uri="4a8fb910-8237-4cd8-8782-7dec4e2d3f00"/>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D0C39C-B6C3-42BD-8B3E-9EA82C521420}">
  <ds:schemaRefs>
    <ds:schemaRef ds:uri="http://schemas.microsoft.com/sharepoint/v3/contenttype/forms"/>
  </ds:schemaRefs>
</ds:datastoreItem>
</file>

<file path=customXml/itemProps3.xml><?xml version="1.0" encoding="utf-8"?>
<ds:datastoreItem xmlns:ds="http://schemas.openxmlformats.org/officeDocument/2006/customXml" ds:itemID="{0C7D7F39-4CFB-4E01-BF46-1F3576D5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8c7fa2-570d-4563-a154-70f63cc80a12"/>
    <ds:schemaRef ds:uri="4a8fb910-8237-4cd8-8782-7dec4e2d3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2468</Words>
  <Characters>14069</Characters>
  <Application>Microsoft Office Word</Application>
  <DocSecurity>4</DocSecurity>
  <Lines>117</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Hoffrén</dc:creator>
  <cp:keywords/>
  <dc:description/>
  <cp:lastModifiedBy>Taina Moilanen</cp:lastModifiedBy>
  <cp:revision>2</cp:revision>
  <dcterms:created xsi:type="dcterms:W3CDTF">2020-08-27T10:52:00Z</dcterms:created>
  <dcterms:modified xsi:type="dcterms:W3CDTF">2020-08-27T10:52:00Z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0x010100EE7D2DA89650F64EAD48C23AAD83A3A2</vt:lpwstr>
  </property>
</Properties>
</file>