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29E" w:rsidRDefault="004730D2">
      <w:r>
        <w:t>SS19</w:t>
      </w:r>
      <w:r w:rsidR="00AE0A30">
        <w:t>SPE_1</w:t>
      </w:r>
    </w:p>
    <w:tbl>
      <w:tblPr>
        <w:tblpPr w:leftFromText="141" w:rightFromText="141" w:vertAnchor="page" w:horzAnchor="margin" w:tblpY="208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796"/>
      </w:tblGrid>
      <w:tr w:rsidR="00AE0A30" w:rsidRPr="00DA5AA1" w:rsidTr="00AE0A30">
        <w:trPr>
          <w:trHeight w:val="776"/>
        </w:trPr>
        <w:tc>
          <w:tcPr>
            <w:tcW w:w="1838" w:type="dxa"/>
            <w:shd w:val="clear" w:color="auto" w:fill="4BACC6"/>
          </w:tcPr>
          <w:p w:rsidR="00AE0A30" w:rsidRPr="00C455BE" w:rsidRDefault="00AE0A30" w:rsidP="00AE0A30">
            <w:pPr>
              <w:spacing w:before="240" w:after="240"/>
              <w:rPr>
                <w:rFonts w:eastAsia="Calibri" w:cstheme="minorHAnsi"/>
                <w:b/>
                <w:color w:val="FFFFFF"/>
                <w:sz w:val="24"/>
                <w:szCs w:val="24"/>
              </w:rPr>
            </w:pPr>
            <w:proofErr w:type="spellStart"/>
            <w:r w:rsidRPr="00C455BE">
              <w:rPr>
                <w:rFonts w:eastAsia="Calibri" w:cstheme="minorHAnsi"/>
                <w:b/>
                <w:color w:val="FFFFFF"/>
                <w:sz w:val="24"/>
                <w:szCs w:val="24"/>
              </w:rPr>
              <w:t>Competence</w:t>
            </w:r>
            <w:proofErr w:type="spellEnd"/>
            <w:r w:rsidRPr="00C455BE">
              <w:rPr>
                <w:rFonts w:eastAsia="Calibri" w:cstheme="minorHAnsi"/>
                <w:b/>
                <w:color w:val="FFFFFF"/>
                <w:sz w:val="24"/>
                <w:szCs w:val="24"/>
              </w:rPr>
              <w:t xml:space="preserve"> </w:t>
            </w:r>
            <w:proofErr w:type="spellStart"/>
            <w:r w:rsidRPr="00C455BE">
              <w:rPr>
                <w:rFonts w:eastAsia="Calibri" w:cstheme="minorHAnsi"/>
                <w:b/>
                <w:color w:val="FFFFFF"/>
                <w:sz w:val="24"/>
                <w:szCs w:val="24"/>
              </w:rPr>
              <w:t>area</w:t>
            </w:r>
            <w:proofErr w:type="spellEnd"/>
          </w:p>
        </w:tc>
        <w:tc>
          <w:tcPr>
            <w:tcW w:w="7796" w:type="dxa"/>
            <w:shd w:val="clear" w:color="auto" w:fill="4BACC6"/>
          </w:tcPr>
          <w:p w:rsidR="00AE0A30" w:rsidRPr="00C455BE" w:rsidRDefault="00AE0A30" w:rsidP="00AE0A30">
            <w:pPr>
              <w:spacing w:before="240" w:after="240"/>
              <w:rPr>
                <w:rFonts w:eastAsia="Calibri" w:cstheme="minorHAnsi"/>
                <w:b/>
                <w:color w:val="FFFFFF"/>
                <w:sz w:val="24"/>
                <w:szCs w:val="24"/>
              </w:rPr>
            </w:pPr>
            <w:proofErr w:type="spellStart"/>
            <w:r w:rsidRPr="00C455BE">
              <w:rPr>
                <w:rFonts w:eastAsia="Calibri" w:cstheme="minorHAnsi"/>
                <w:b/>
                <w:color w:val="FFFFFF"/>
                <w:sz w:val="24"/>
                <w:szCs w:val="24"/>
              </w:rPr>
              <w:t>Competence</w:t>
            </w:r>
            <w:proofErr w:type="spellEnd"/>
            <w:r w:rsidRPr="00C455BE">
              <w:rPr>
                <w:rFonts w:eastAsia="Calibri" w:cstheme="minorHAnsi"/>
                <w:b/>
                <w:color w:val="FFFFFF"/>
                <w:sz w:val="24"/>
                <w:szCs w:val="24"/>
              </w:rPr>
              <w:t xml:space="preserve"> at </w:t>
            </w:r>
            <w:proofErr w:type="spellStart"/>
            <w:r w:rsidRPr="00C455BE">
              <w:rPr>
                <w:rFonts w:eastAsia="Calibri" w:cstheme="minorHAnsi"/>
                <w:b/>
                <w:color w:val="FFFFFF"/>
                <w:sz w:val="24"/>
                <w:szCs w:val="24"/>
              </w:rPr>
              <w:t>level</w:t>
            </w:r>
            <w:proofErr w:type="spellEnd"/>
            <w:r w:rsidRPr="00C455BE">
              <w:rPr>
                <w:rFonts w:eastAsia="Calibri" w:cstheme="minorHAnsi"/>
                <w:b/>
                <w:color w:val="FFFFFF"/>
                <w:sz w:val="24"/>
                <w:szCs w:val="24"/>
              </w:rPr>
              <w:t xml:space="preserve"> 6</w:t>
            </w:r>
          </w:p>
        </w:tc>
      </w:tr>
      <w:tr w:rsidR="00AE0A30" w:rsidRPr="003850F4" w:rsidTr="00AE0A30">
        <w:trPr>
          <w:trHeight w:val="1372"/>
        </w:trPr>
        <w:tc>
          <w:tcPr>
            <w:tcW w:w="1838" w:type="dxa"/>
          </w:tcPr>
          <w:p w:rsidR="00AE0A30" w:rsidRPr="00654452" w:rsidRDefault="00AE0A30" w:rsidP="00335FFB">
            <w:pPr>
              <w:spacing w:before="120" w:after="120"/>
              <w:rPr>
                <w:rFonts w:eastAsia="Calibri" w:cstheme="minorHAnsi"/>
                <w:b/>
                <w:szCs w:val="24"/>
              </w:rPr>
            </w:pPr>
            <w:r>
              <w:rPr>
                <w:rFonts w:eastAsia="Calibri" w:cstheme="minorHAnsi"/>
                <w:b/>
                <w:szCs w:val="24"/>
              </w:rPr>
              <w:t>Knowledge</w:t>
            </w:r>
          </w:p>
        </w:tc>
        <w:tc>
          <w:tcPr>
            <w:tcW w:w="7796" w:type="dxa"/>
          </w:tcPr>
          <w:p w:rsidR="00AE0A30" w:rsidRPr="00C362DC" w:rsidRDefault="00332112" w:rsidP="004730D2">
            <w:pPr>
              <w:spacing w:before="120" w:after="120"/>
              <w:rPr>
                <w:rFonts w:eastAsia="Calibri" w:cstheme="minorHAnsi"/>
                <w:b/>
                <w:szCs w:val="24"/>
                <w:lang w:val="en-US"/>
              </w:rPr>
            </w:pPr>
            <w:r w:rsidRPr="00332112">
              <w:rPr>
                <w:rFonts w:ascii="Tahoma" w:eastAsia="Calibri" w:hAnsi="Tahoma" w:cs="Tahoma"/>
                <w:sz w:val="20"/>
                <w:szCs w:val="20"/>
                <w:lang w:val="en-GB"/>
              </w:rPr>
              <w:t xml:space="preserve">A Bachelor of Social Services </w:t>
            </w:r>
            <w:r w:rsidR="00AE0A30" w:rsidRPr="00A6654A">
              <w:rPr>
                <w:rFonts w:ascii="Tahoma" w:eastAsia="Calibri" w:hAnsi="Tahoma" w:cs="Tahoma"/>
                <w:sz w:val="20"/>
                <w:szCs w:val="20"/>
                <w:lang w:val="en-GB"/>
              </w:rPr>
              <w:t xml:space="preserve">possesses comprehensive and advanced knowledge of </w:t>
            </w:r>
            <w:r w:rsidR="004730D2">
              <w:rPr>
                <w:rFonts w:ascii="Tahoma" w:eastAsia="Calibri" w:hAnsi="Tahoma" w:cs="Tahoma"/>
                <w:sz w:val="20"/>
                <w:szCs w:val="20"/>
                <w:lang w:val="en-GB"/>
              </w:rPr>
              <w:t>social services</w:t>
            </w:r>
            <w:r w:rsidR="00AE0A30" w:rsidRPr="00A6654A">
              <w:rPr>
                <w:rFonts w:ascii="Tahoma" w:eastAsia="Calibri" w:hAnsi="Tahoma" w:cs="Tahoma"/>
                <w:sz w:val="20"/>
                <w:szCs w:val="20"/>
                <w:lang w:val="en-GB"/>
              </w:rPr>
              <w:t xml:space="preserve"> including critical and analytical understanding of theories, key concepts, methods and principles. He or she understands the extent and boundaries of the professional tasks in the </w:t>
            </w:r>
            <w:r>
              <w:rPr>
                <w:rFonts w:ascii="Tahoma" w:eastAsia="Calibri" w:hAnsi="Tahoma" w:cs="Tahoma"/>
                <w:sz w:val="20"/>
                <w:szCs w:val="20"/>
                <w:lang w:val="en-GB"/>
              </w:rPr>
              <w:t>social services</w:t>
            </w:r>
            <w:r w:rsidR="00AE0A30" w:rsidRPr="00A6654A">
              <w:rPr>
                <w:rFonts w:ascii="Tahoma" w:eastAsia="Calibri" w:hAnsi="Tahoma" w:cs="Tahoma"/>
                <w:sz w:val="20"/>
                <w:szCs w:val="20"/>
                <w:lang w:val="en-GB"/>
              </w:rPr>
              <w:t xml:space="preserve"> field.</w:t>
            </w:r>
          </w:p>
        </w:tc>
      </w:tr>
      <w:tr w:rsidR="00AE0A30" w:rsidRPr="003850F4" w:rsidTr="00332112">
        <w:trPr>
          <w:trHeight w:val="1176"/>
        </w:trPr>
        <w:tc>
          <w:tcPr>
            <w:tcW w:w="1838" w:type="dxa"/>
          </w:tcPr>
          <w:p w:rsidR="00AE0A30" w:rsidRPr="00C455BE" w:rsidRDefault="00AE0A30" w:rsidP="00335FFB">
            <w:pPr>
              <w:spacing w:before="120" w:after="120"/>
              <w:rPr>
                <w:rFonts w:ascii="Tahoma" w:eastAsia="Calibri" w:hAnsi="Tahoma" w:cs="Tahoma"/>
                <w:b/>
                <w:sz w:val="20"/>
                <w:szCs w:val="20"/>
              </w:rPr>
            </w:pPr>
            <w:proofErr w:type="spellStart"/>
            <w:r>
              <w:rPr>
                <w:rFonts w:ascii="Tahoma" w:eastAsia="Calibri" w:hAnsi="Tahoma" w:cs="Tahoma"/>
                <w:b/>
                <w:sz w:val="20"/>
                <w:szCs w:val="20"/>
              </w:rPr>
              <w:t>Skills</w:t>
            </w:r>
            <w:proofErr w:type="spellEnd"/>
            <w:r>
              <w:rPr>
                <w:rFonts w:ascii="Tahoma" w:eastAsia="Calibri" w:hAnsi="Tahoma" w:cs="Tahoma"/>
                <w:b/>
                <w:sz w:val="20"/>
                <w:szCs w:val="20"/>
              </w:rPr>
              <w:t xml:space="preserve"> and Application</w:t>
            </w:r>
          </w:p>
        </w:tc>
        <w:tc>
          <w:tcPr>
            <w:tcW w:w="7796" w:type="dxa"/>
          </w:tcPr>
          <w:p w:rsidR="00AE0A30" w:rsidRPr="00C362DC" w:rsidRDefault="00332112" w:rsidP="004730D2">
            <w:pPr>
              <w:spacing w:before="120" w:after="120"/>
              <w:rPr>
                <w:rFonts w:eastAsia="Calibri" w:cstheme="minorHAnsi"/>
                <w:b/>
                <w:szCs w:val="24"/>
                <w:lang w:val="en-US"/>
              </w:rPr>
            </w:pPr>
            <w:r w:rsidRPr="00332112">
              <w:rPr>
                <w:rFonts w:ascii="Tahoma" w:eastAsia="Calibri" w:hAnsi="Tahoma" w:cs="Tahoma"/>
                <w:sz w:val="20"/>
                <w:szCs w:val="20"/>
                <w:lang w:val="en-GB"/>
              </w:rPr>
              <w:t xml:space="preserve">A Bachelor of Social Services </w:t>
            </w:r>
            <w:r>
              <w:rPr>
                <w:rFonts w:ascii="Tahoma" w:eastAsia="Calibri" w:hAnsi="Tahoma" w:cs="Tahoma"/>
                <w:sz w:val="20"/>
                <w:szCs w:val="20"/>
                <w:lang w:val="en-GB"/>
              </w:rPr>
              <w:t>p</w:t>
            </w:r>
            <w:r w:rsidR="00AE0A30" w:rsidRPr="00CD18C4">
              <w:rPr>
                <w:rFonts w:ascii="Tahoma" w:eastAsia="Calibri" w:hAnsi="Tahoma" w:cs="Tahoma"/>
                <w:sz w:val="20"/>
                <w:szCs w:val="20"/>
                <w:lang w:val="en-GB"/>
              </w:rPr>
              <w:t xml:space="preserve">ossesses advanced skills in </w:t>
            </w:r>
            <w:r w:rsidR="004730D2">
              <w:rPr>
                <w:rFonts w:ascii="Tahoma" w:eastAsia="Calibri" w:hAnsi="Tahoma" w:cs="Tahoma"/>
                <w:sz w:val="20"/>
                <w:szCs w:val="20"/>
                <w:lang w:val="en-GB"/>
              </w:rPr>
              <w:t>social services</w:t>
            </w:r>
            <w:r w:rsidR="00AE0A30" w:rsidRPr="00CD18C4">
              <w:rPr>
                <w:rFonts w:ascii="Tahoma" w:eastAsia="Calibri" w:hAnsi="Tahoma" w:cs="Tahoma"/>
                <w:sz w:val="20"/>
                <w:szCs w:val="20"/>
                <w:lang w:val="en-GB"/>
              </w:rPr>
              <w:t xml:space="preserve"> based on the best possible evidence and the capability to</w:t>
            </w:r>
            <w:r w:rsidR="00AE0A30" w:rsidRPr="00A6654A">
              <w:rPr>
                <w:rFonts w:ascii="Tahoma" w:eastAsia="Calibri" w:hAnsi="Tahoma" w:cs="Tahoma"/>
                <w:sz w:val="20"/>
                <w:szCs w:val="20"/>
                <w:lang w:val="en-GB"/>
              </w:rPr>
              <w:t xml:space="preserve"> apply knowledge and find creative solutions for complex and unpredictable problems in </w:t>
            </w:r>
            <w:r>
              <w:rPr>
                <w:rFonts w:ascii="Tahoma" w:eastAsia="Calibri" w:hAnsi="Tahoma" w:cs="Tahoma"/>
                <w:sz w:val="20"/>
                <w:szCs w:val="20"/>
                <w:lang w:val="en-GB"/>
              </w:rPr>
              <w:t>social services</w:t>
            </w:r>
            <w:r w:rsidR="00AE0A30">
              <w:rPr>
                <w:rFonts w:ascii="Tahoma" w:eastAsia="Calibri" w:hAnsi="Tahoma" w:cs="Tahoma"/>
                <w:sz w:val="20"/>
                <w:szCs w:val="20"/>
                <w:lang w:val="en-GB"/>
              </w:rPr>
              <w:t>.</w:t>
            </w:r>
          </w:p>
        </w:tc>
      </w:tr>
      <w:tr w:rsidR="00AE0A30" w:rsidRPr="003850F4" w:rsidTr="00AE0A30">
        <w:trPr>
          <w:trHeight w:val="1608"/>
        </w:trPr>
        <w:tc>
          <w:tcPr>
            <w:tcW w:w="1838" w:type="dxa"/>
          </w:tcPr>
          <w:p w:rsidR="00AE0A30" w:rsidRPr="00654452" w:rsidRDefault="00AE0A30" w:rsidP="00335FFB">
            <w:pPr>
              <w:spacing w:before="120" w:after="120"/>
              <w:rPr>
                <w:rFonts w:eastAsia="Calibri" w:cstheme="minorHAnsi"/>
                <w:b/>
                <w:szCs w:val="24"/>
              </w:rPr>
            </w:pPr>
            <w:proofErr w:type="spellStart"/>
            <w:r>
              <w:rPr>
                <w:rFonts w:ascii="Tahoma" w:eastAsia="Calibri" w:hAnsi="Tahoma" w:cs="Tahoma"/>
                <w:b/>
                <w:sz w:val="20"/>
                <w:szCs w:val="20"/>
              </w:rPr>
              <w:t>Responsibility</w:t>
            </w:r>
            <w:proofErr w:type="spellEnd"/>
            <w:r>
              <w:rPr>
                <w:rFonts w:ascii="Tahoma" w:eastAsia="Calibri" w:hAnsi="Tahoma" w:cs="Tahoma"/>
                <w:b/>
                <w:sz w:val="20"/>
                <w:szCs w:val="20"/>
              </w:rPr>
              <w:t xml:space="preserve">, Management and </w:t>
            </w:r>
            <w:proofErr w:type="spellStart"/>
            <w:r>
              <w:rPr>
                <w:rFonts w:ascii="Tahoma" w:eastAsia="Calibri" w:hAnsi="Tahoma" w:cs="Tahoma"/>
                <w:b/>
                <w:sz w:val="20"/>
                <w:szCs w:val="20"/>
              </w:rPr>
              <w:t>Entrepreneurship</w:t>
            </w:r>
            <w:proofErr w:type="spellEnd"/>
            <w:r w:rsidRPr="00654452">
              <w:rPr>
                <w:rFonts w:eastAsia="Calibri" w:cstheme="minorHAnsi"/>
                <w:b/>
                <w:szCs w:val="24"/>
              </w:rPr>
              <w:t xml:space="preserve"> </w:t>
            </w:r>
          </w:p>
        </w:tc>
        <w:tc>
          <w:tcPr>
            <w:tcW w:w="7796" w:type="dxa"/>
          </w:tcPr>
          <w:p w:rsidR="00AE0A30" w:rsidRPr="00C362DC" w:rsidRDefault="00332112" w:rsidP="00332112">
            <w:pPr>
              <w:spacing w:before="120" w:after="120"/>
              <w:rPr>
                <w:rFonts w:eastAsia="Calibri" w:cstheme="minorHAnsi"/>
                <w:b/>
                <w:szCs w:val="24"/>
                <w:lang w:val="en-US"/>
              </w:rPr>
            </w:pPr>
            <w:r w:rsidRPr="00332112">
              <w:rPr>
                <w:rFonts w:ascii="Tahoma" w:eastAsia="Calibri" w:hAnsi="Tahoma" w:cs="Tahoma"/>
                <w:sz w:val="20"/>
                <w:szCs w:val="20"/>
                <w:lang w:val="en-GB"/>
              </w:rPr>
              <w:t xml:space="preserve">A Bachelor of Social Services </w:t>
            </w:r>
            <w:r w:rsidR="00AE0A30" w:rsidRPr="00A6654A">
              <w:rPr>
                <w:rFonts w:ascii="Tahoma" w:eastAsia="Calibri" w:hAnsi="Tahoma" w:cs="Tahoma"/>
                <w:sz w:val="20"/>
                <w:szCs w:val="20"/>
                <w:lang w:val="en-GB"/>
              </w:rPr>
              <w:t>possesses the capability to manage complex professional activities or projects and is able to work independently in expert po</w:t>
            </w:r>
            <w:r w:rsidR="00AE0A30">
              <w:rPr>
                <w:rFonts w:ascii="Tahoma" w:eastAsia="Calibri" w:hAnsi="Tahoma" w:cs="Tahoma"/>
                <w:sz w:val="20"/>
                <w:szCs w:val="20"/>
                <w:lang w:val="en-GB"/>
              </w:rPr>
              <w:t xml:space="preserve">sitions in </w:t>
            </w:r>
            <w:r>
              <w:rPr>
                <w:rFonts w:ascii="Tahoma" w:eastAsia="Calibri" w:hAnsi="Tahoma" w:cs="Tahoma"/>
                <w:sz w:val="20"/>
                <w:szCs w:val="20"/>
                <w:lang w:val="en-GB"/>
              </w:rPr>
              <w:t>social services</w:t>
            </w:r>
            <w:r w:rsidR="00AE0A30" w:rsidRPr="00A6654A">
              <w:rPr>
                <w:rFonts w:ascii="Tahoma" w:eastAsia="Calibri" w:hAnsi="Tahoma" w:cs="Tahoma"/>
                <w:sz w:val="20"/>
                <w:szCs w:val="20"/>
                <w:lang w:val="en-GB"/>
              </w:rPr>
              <w:t>. He or she is able to make decisions in unpredictable operational environments and possesses the basic skills and knowledge for working as an entrepreneur in the field.</w:t>
            </w:r>
          </w:p>
        </w:tc>
      </w:tr>
      <w:tr w:rsidR="00845A62" w:rsidRPr="003850F4" w:rsidTr="00332112">
        <w:trPr>
          <w:trHeight w:val="1060"/>
        </w:trPr>
        <w:tc>
          <w:tcPr>
            <w:tcW w:w="1838" w:type="dxa"/>
          </w:tcPr>
          <w:p w:rsidR="00845A62" w:rsidRDefault="00845A62" w:rsidP="00335FFB">
            <w:pPr>
              <w:spacing w:before="120" w:after="120"/>
              <w:rPr>
                <w:rFonts w:ascii="Tahoma" w:eastAsia="Calibri" w:hAnsi="Tahoma" w:cs="Tahoma"/>
                <w:b/>
                <w:sz w:val="20"/>
                <w:szCs w:val="20"/>
              </w:rPr>
            </w:pPr>
            <w:r w:rsidRPr="00845A62">
              <w:rPr>
                <w:rFonts w:ascii="Tahoma" w:eastAsia="Calibri" w:hAnsi="Tahoma" w:cs="Tahoma"/>
                <w:b/>
                <w:sz w:val="20"/>
                <w:szCs w:val="20"/>
              </w:rPr>
              <w:t>Evaluation</w:t>
            </w:r>
          </w:p>
        </w:tc>
        <w:tc>
          <w:tcPr>
            <w:tcW w:w="7796" w:type="dxa"/>
          </w:tcPr>
          <w:p w:rsidR="00845A62" w:rsidRDefault="00845A62" w:rsidP="004730D2">
            <w:pPr>
              <w:spacing w:before="120" w:after="120"/>
              <w:rPr>
                <w:rFonts w:ascii="Tahoma" w:eastAsia="Calibri" w:hAnsi="Tahoma" w:cs="Tahoma"/>
                <w:sz w:val="20"/>
                <w:szCs w:val="20"/>
                <w:lang w:val="en-GB"/>
              </w:rPr>
            </w:pPr>
            <w:r w:rsidRPr="00845A62">
              <w:rPr>
                <w:rFonts w:ascii="Tahoma" w:eastAsia="Calibri" w:hAnsi="Tahoma" w:cs="Tahoma"/>
                <w:sz w:val="20"/>
                <w:szCs w:val="20"/>
                <w:lang w:val="en-GB"/>
              </w:rPr>
              <w:t>In addition to the evaluation and development of his</w:t>
            </w:r>
            <w:r w:rsidR="004730D2">
              <w:rPr>
                <w:rFonts w:ascii="Tahoma" w:eastAsia="Calibri" w:hAnsi="Tahoma" w:cs="Tahoma"/>
                <w:sz w:val="20"/>
                <w:szCs w:val="20"/>
                <w:lang w:val="en-GB"/>
              </w:rPr>
              <w:t xml:space="preserve"> or her personal competence, a</w:t>
            </w:r>
            <w:r w:rsidR="00332112" w:rsidRPr="00332112">
              <w:rPr>
                <w:lang w:val="en-US"/>
              </w:rPr>
              <w:t xml:space="preserve"> </w:t>
            </w:r>
            <w:r w:rsidR="00332112" w:rsidRPr="00332112">
              <w:rPr>
                <w:rFonts w:ascii="Tahoma" w:eastAsia="Calibri" w:hAnsi="Tahoma" w:cs="Tahoma"/>
                <w:sz w:val="20"/>
                <w:szCs w:val="20"/>
                <w:lang w:val="en-GB"/>
              </w:rPr>
              <w:t xml:space="preserve">Bachelor of Social Services </w:t>
            </w:r>
            <w:r w:rsidRPr="00845A62">
              <w:rPr>
                <w:rFonts w:ascii="Tahoma" w:eastAsia="Calibri" w:hAnsi="Tahoma" w:cs="Tahoma"/>
                <w:sz w:val="20"/>
                <w:szCs w:val="20"/>
                <w:lang w:val="en-GB"/>
              </w:rPr>
              <w:t>is capable of taking responsibility for the development of individuals and groups.</w:t>
            </w:r>
          </w:p>
        </w:tc>
      </w:tr>
      <w:tr w:rsidR="00AE0A30" w:rsidRPr="003850F4" w:rsidTr="00AE0A30">
        <w:trPr>
          <w:trHeight w:val="1892"/>
        </w:trPr>
        <w:tc>
          <w:tcPr>
            <w:tcW w:w="1838" w:type="dxa"/>
          </w:tcPr>
          <w:p w:rsidR="00AE0A30" w:rsidRPr="00C362DC" w:rsidRDefault="00AE0A30" w:rsidP="00335FFB">
            <w:pPr>
              <w:spacing w:before="120" w:after="120"/>
              <w:rPr>
                <w:rFonts w:eastAsia="Calibri" w:cstheme="minorHAnsi"/>
                <w:b/>
                <w:szCs w:val="24"/>
                <w:lang w:val="en-US"/>
              </w:rPr>
            </w:pPr>
            <w:r w:rsidRPr="00C362DC">
              <w:rPr>
                <w:rFonts w:ascii="Tahoma" w:eastAsia="Calibri" w:hAnsi="Tahoma" w:cs="Tahoma"/>
                <w:b/>
                <w:sz w:val="20"/>
                <w:szCs w:val="20"/>
                <w:lang w:val="en-US"/>
              </w:rPr>
              <w:t>Self-development and Lifelong Learning</w:t>
            </w:r>
          </w:p>
        </w:tc>
        <w:tc>
          <w:tcPr>
            <w:tcW w:w="7796" w:type="dxa"/>
          </w:tcPr>
          <w:p w:rsidR="00AE0A30" w:rsidRPr="00C362DC" w:rsidRDefault="00332112" w:rsidP="00332112">
            <w:pPr>
              <w:spacing w:before="120" w:after="120"/>
              <w:rPr>
                <w:rFonts w:eastAsia="Calibri" w:cstheme="minorHAnsi"/>
                <w:szCs w:val="24"/>
                <w:lang w:val="en-US"/>
              </w:rPr>
            </w:pPr>
            <w:r w:rsidRPr="00332112">
              <w:rPr>
                <w:rFonts w:ascii="Tahoma" w:eastAsia="Calibri" w:hAnsi="Tahoma" w:cs="Tahoma"/>
                <w:sz w:val="20"/>
                <w:szCs w:val="20"/>
                <w:lang w:val="en-GB"/>
              </w:rPr>
              <w:t xml:space="preserve">A Bachelor of Social Services </w:t>
            </w:r>
            <w:r w:rsidR="00AE0A30" w:rsidRPr="00A6654A">
              <w:rPr>
                <w:rFonts w:ascii="Tahoma" w:eastAsia="Calibri" w:hAnsi="Tahoma" w:cs="Tahoma"/>
                <w:sz w:val="20"/>
                <w:szCs w:val="20"/>
                <w:lang w:val="en-GB"/>
              </w:rPr>
              <w:t>possesses the capability for continuous learning</w:t>
            </w:r>
            <w:r w:rsidR="00AE0A30">
              <w:rPr>
                <w:rFonts w:ascii="Tahoma" w:eastAsia="Calibri" w:hAnsi="Tahoma" w:cs="Tahoma"/>
                <w:sz w:val="20"/>
                <w:szCs w:val="20"/>
                <w:lang w:val="en-GB"/>
              </w:rPr>
              <w:t xml:space="preserve"> and for assuming responsibility for the assessment and development of his or her skills and competence</w:t>
            </w:r>
            <w:r w:rsidR="00AE0A30" w:rsidRPr="00A6654A">
              <w:rPr>
                <w:rFonts w:ascii="Tahoma" w:eastAsia="Calibri" w:hAnsi="Tahoma" w:cs="Tahoma"/>
                <w:sz w:val="20"/>
                <w:szCs w:val="20"/>
                <w:lang w:val="en-GB"/>
              </w:rPr>
              <w:t xml:space="preserve">. He or she knows how to communicate both orally and in writing to audiences representing the </w:t>
            </w:r>
            <w:r>
              <w:rPr>
                <w:rFonts w:ascii="Tahoma" w:eastAsia="Calibri" w:hAnsi="Tahoma" w:cs="Tahoma"/>
                <w:sz w:val="20"/>
                <w:szCs w:val="20"/>
                <w:lang w:val="en-GB"/>
              </w:rPr>
              <w:t>social services</w:t>
            </w:r>
            <w:r w:rsidR="00AE0A30" w:rsidRPr="00A6654A">
              <w:rPr>
                <w:rFonts w:ascii="Tahoma" w:eastAsia="Calibri" w:hAnsi="Tahoma" w:cs="Tahoma"/>
                <w:sz w:val="20"/>
                <w:szCs w:val="20"/>
                <w:lang w:val="en-GB"/>
              </w:rPr>
              <w:t xml:space="preserve"> field as well as</w:t>
            </w:r>
            <w:r w:rsidR="00AE0A30">
              <w:rPr>
                <w:rFonts w:ascii="Tahoma" w:eastAsia="Calibri" w:hAnsi="Tahoma" w:cs="Tahoma"/>
                <w:sz w:val="20"/>
                <w:szCs w:val="20"/>
                <w:lang w:val="en-GB"/>
              </w:rPr>
              <w:t xml:space="preserve"> to </w:t>
            </w:r>
            <w:r w:rsidR="00AE0A30" w:rsidRPr="00A6654A">
              <w:rPr>
                <w:rFonts w:ascii="Tahoma" w:eastAsia="Calibri" w:hAnsi="Tahoma" w:cs="Tahoma"/>
                <w:sz w:val="20"/>
                <w:szCs w:val="20"/>
                <w:lang w:val="en-GB"/>
              </w:rPr>
              <w:t>other audiences. He or she is able to interact and communicate independently in an intern</w:t>
            </w:r>
            <w:r w:rsidR="00AE0A30">
              <w:rPr>
                <w:rFonts w:ascii="Tahoma" w:eastAsia="Calibri" w:hAnsi="Tahoma" w:cs="Tahoma"/>
                <w:sz w:val="20"/>
                <w:szCs w:val="20"/>
                <w:lang w:val="en-GB"/>
              </w:rPr>
              <w:t>ational environment</w:t>
            </w:r>
            <w:r w:rsidR="00AE0A30" w:rsidRPr="00A6654A">
              <w:rPr>
                <w:rFonts w:ascii="Tahoma" w:eastAsia="Calibri" w:hAnsi="Tahoma" w:cs="Tahoma"/>
                <w:sz w:val="20"/>
                <w:szCs w:val="20"/>
                <w:lang w:val="en-GB"/>
              </w:rPr>
              <w:t>.</w:t>
            </w:r>
          </w:p>
        </w:tc>
      </w:tr>
    </w:tbl>
    <w:p w:rsidR="00AE0A30" w:rsidRPr="00AE0A30" w:rsidRDefault="00AE0A30">
      <w:pPr>
        <w:rPr>
          <w:lang w:val="en-US"/>
        </w:rPr>
      </w:pPr>
    </w:p>
    <w:p w:rsidR="00AE0A30" w:rsidRPr="00AE0A30" w:rsidRDefault="00AE0A30">
      <w:pPr>
        <w:rPr>
          <w:lang w:val="en-US"/>
        </w:rPr>
      </w:pPr>
    </w:p>
    <w:p w:rsidR="00AE0A30" w:rsidRPr="00AE0A30" w:rsidRDefault="00AE0A30">
      <w:pPr>
        <w:rPr>
          <w:lang w:val="en-US"/>
        </w:rPr>
      </w:pPr>
    </w:p>
    <w:p w:rsidR="00AE0A30" w:rsidRDefault="00E02A49">
      <w:r>
        <w:t>SS19</w:t>
      </w:r>
      <w:r w:rsidR="00AE0A30">
        <w:t>SP_2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AE0A30" w:rsidRPr="00976A51" w:rsidTr="00AE0A30">
        <w:tc>
          <w:tcPr>
            <w:tcW w:w="1843"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DA03E6">
            <w:pPr>
              <w:jc w:val="both"/>
              <w:rPr>
                <w:rFonts w:ascii="Tahoma" w:hAnsi="Tahoma" w:cs="Tahoma"/>
                <w:color w:val="FFFFFF" w:themeColor="background1"/>
                <w:sz w:val="24"/>
                <w:szCs w:val="24"/>
                <w:lang w:val="en-US"/>
              </w:rPr>
            </w:pPr>
            <w:r w:rsidRPr="00AE0A30">
              <w:rPr>
                <w:rFonts w:ascii="Tahoma" w:hAnsi="Tahoma" w:cs="Tahoma"/>
                <w:b/>
                <w:color w:val="FFFFFF" w:themeColor="background1"/>
                <w:sz w:val="24"/>
                <w:szCs w:val="24"/>
                <w:lang w:val="en-US"/>
              </w:rPr>
              <w:br/>
              <w:t>Generic competences</w:t>
            </w:r>
          </w:p>
        </w:tc>
        <w:tc>
          <w:tcPr>
            <w:tcW w:w="7796"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DA03E6">
            <w:pPr>
              <w:rPr>
                <w:rFonts w:ascii="Tahoma" w:hAnsi="Tahoma" w:cs="Tahoma"/>
                <w:b/>
                <w:color w:val="FFFFFF" w:themeColor="background1"/>
                <w:sz w:val="24"/>
                <w:szCs w:val="24"/>
                <w:lang w:val="en-US"/>
              </w:rPr>
            </w:pPr>
            <w:r w:rsidRPr="00AE0A30">
              <w:rPr>
                <w:rFonts w:ascii="Tahoma" w:hAnsi="Tahoma" w:cs="Tahoma"/>
                <w:b/>
                <w:color w:val="FFFFFF" w:themeColor="background1"/>
                <w:sz w:val="24"/>
                <w:szCs w:val="24"/>
                <w:lang w:val="en-US"/>
              </w:rPr>
              <w:br/>
              <w:t>Description of the competence</w:t>
            </w:r>
          </w:p>
          <w:p w:rsidR="00AE0A30" w:rsidRPr="00AE0A30" w:rsidRDefault="00AE0A30" w:rsidP="00DA03E6">
            <w:pPr>
              <w:jc w:val="both"/>
              <w:rPr>
                <w:rFonts w:ascii="Tahoma" w:hAnsi="Tahoma" w:cs="Tahoma"/>
                <w:b/>
                <w:color w:val="FFFFFF" w:themeColor="background1"/>
                <w:sz w:val="24"/>
                <w:szCs w:val="24"/>
                <w:lang w:val="en-US"/>
              </w:rPr>
            </w:pPr>
          </w:p>
        </w:tc>
      </w:tr>
      <w:tr w:rsidR="00AE0A30" w:rsidRPr="003850F4"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i/>
                <w:sz w:val="20"/>
                <w:szCs w:val="20"/>
                <w:lang w:val="en-US"/>
              </w:rPr>
            </w:pPr>
            <w:r w:rsidRPr="00AE0A30">
              <w:rPr>
                <w:rFonts w:ascii="Tahoma" w:eastAsia="ヒラギノ角ゴ Pro W3" w:hAnsi="Tahoma" w:cs="Tahoma"/>
                <w:color w:val="000000"/>
                <w:kern w:val="24"/>
                <w:sz w:val="20"/>
                <w:szCs w:val="20"/>
                <w:lang w:val="en-US" w:eastAsia="fi-FI"/>
              </w:rPr>
              <w:t>Learning 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evaluate and develop his or her competence and learning methods </w:t>
            </w:r>
          </w:p>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acquire, handle and evaluate information critically </w:t>
            </w:r>
          </w:p>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can assume responsibility for the learning outcome of the group and for the sharing of acquired knowledge</w:t>
            </w:r>
          </w:p>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can integrate the entrepreneurial course of action into his or her professional development and career planning</w:t>
            </w:r>
            <w:r w:rsidRPr="00AE0A30">
              <w:rPr>
                <w:rFonts w:ascii="Tahoma" w:eastAsia="ヒラギノ角ゴ Pro W3" w:hAnsi="Tahoma" w:cs="Tahoma"/>
                <w:color w:val="000000"/>
                <w:kern w:val="24"/>
                <w:sz w:val="20"/>
                <w:szCs w:val="20"/>
                <w:lang w:eastAsia="fi-FI"/>
              </w:rPr>
              <w:br/>
            </w:r>
          </w:p>
        </w:tc>
      </w:tr>
      <w:tr w:rsidR="00AE0A30" w:rsidRPr="003850F4"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sz w:val="20"/>
                <w:szCs w:val="20"/>
                <w:lang w:val="en-US"/>
              </w:rPr>
            </w:pPr>
            <w:proofErr w:type="spellStart"/>
            <w:r w:rsidRPr="00AE0A30">
              <w:rPr>
                <w:rFonts w:ascii="Tahoma" w:eastAsia="ヒラギノ角ゴ Pro W3" w:hAnsi="Tahoma" w:cs="Tahoma"/>
                <w:color w:val="000000"/>
                <w:kern w:val="24"/>
                <w:sz w:val="20"/>
                <w:szCs w:val="20"/>
                <w:lang w:eastAsia="fi-FI"/>
              </w:rPr>
              <w:lastRenderedPageBreak/>
              <w:t>Ethical</w:t>
            </w:r>
            <w:proofErr w:type="spellEnd"/>
            <w:r w:rsidRPr="00AE0A30">
              <w:rPr>
                <w:rFonts w:ascii="Tahoma" w:eastAsia="ヒラギノ角ゴ Pro W3" w:hAnsi="Tahoma" w:cs="Tahoma"/>
                <w:color w:val="000000"/>
                <w:kern w:val="24"/>
                <w:sz w:val="20"/>
                <w:szCs w:val="20"/>
                <w:lang w:eastAsia="fi-FI"/>
              </w:rPr>
              <w:t xml:space="preserve"> </w:t>
            </w:r>
            <w:proofErr w:type="spellStart"/>
            <w:r w:rsidRPr="00AE0A30">
              <w:rPr>
                <w:rFonts w:ascii="Tahoma" w:eastAsia="ヒラギノ角ゴ Pro W3" w:hAnsi="Tahoma" w:cs="Tahoma"/>
                <w:color w:val="000000"/>
                <w:kern w:val="24"/>
                <w:sz w:val="20"/>
                <w:szCs w:val="20"/>
                <w:lang w:eastAsia="fi-FI"/>
              </w:rPr>
              <w:t>competence</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assume responsibility for his or her activity and its consequences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act in accordance with the professional ethical principles of his or her field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take various actors into consideration in his or her work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apply principles of equality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apply principles of sustainable development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can exert social influence by using his or her competence and on the basis of ethical values</w:t>
            </w:r>
            <w:r w:rsidRPr="00AE0A30">
              <w:rPr>
                <w:rFonts w:ascii="Tahoma" w:eastAsia="ヒラギノ角ゴ Pro W3" w:hAnsi="Tahoma" w:cs="Tahoma"/>
                <w:color w:val="000000"/>
                <w:kern w:val="24"/>
                <w:sz w:val="20"/>
                <w:szCs w:val="20"/>
                <w:lang w:eastAsia="fi-FI"/>
              </w:rPr>
              <w:br/>
            </w:r>
          </w:p>
        </w:tc>
      </w:tr>
      <w:tr w:rsidR="00AE0A30" w:rsidRPr="00B71F32"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i/>
                <w:sz w:val="20"/>
                <w:szCs w:val="20"/>
                <w:lang w:val="en-US"/>
              </w:rPr>
            </w:pPr>
            <w:r w:rsidRPr="00AE0A30">
              <w:rPr>
                <w:rFonts w:ascii="Tahoma" w:eastAsia="ヒラギノ角ゴ Pro W3" w:hAnsi="Tahoma" w:cs="Tahoma"/>
                <w:color w:val="000000"/>
                <w:kern w:val="24"/>
                <w:sz w:val="20"/>
                <w:szCs w:val="20"/>
                <w:lang w:val="en-US" w:eastAsia="fi-FI"/>
              </w:rPr>
              <w:t>Working community</w:t>
            </w:r>
            <w:r w:rsidRPr="00AE0A30">
              <w:rPr>
                <w:rFonts w:ascii="Tahoma" w:eastAsia="ヒラギノ角ゴ Pro W3" w:hAnsi="Tahoma" w:cs="Tahoma"/>
                <w:color w:val="000000"/>
                <w:kern w:val="24"/>
                <w:sz w:val="20"/>
                <w:szCs w:val="20"/>
                <w:lang w:val="en-US" w:eastAsia="fi-FI"/>
              </w:rPr>
              <w:br/>
              <w:t>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act as a member of the work community and promote the well-being of the community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make decisions in unpredictable situations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is capable of work management and independent work in expert duties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has entrepreneurial skills</w:t>
            </w:r>
            <w:r w:rsidRPr="00AE0A30">
              <w:rPr>
                <w:rFonts w:ascii="Tahoma" w:eastAsia="ヒラギノ角ゴ Pro W3" w:hAnsi="Tahoma" w:cs="Tahoma"/>
                <w:color w:val="000000"/>
                <w:kern w:val="24"/>
                <w:sz w:val="20"/>
                <w:szCs w:val="20"/>
                <w:lang w:eastAsia="fi-FI"/>
              </w:rPr>
              <w:br/>
            </w:r>
          </w:p>
        </w:tc>
      </w:tr>
      <w:tr w:rsidR="00AE0A30" w:rsidRPr="003850F4"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i/>
                <w:sz w:val="20"/>
                <w:szCs w:val="20"/>
                <w:lang w:val="en-US"/>
              </w:rPr>
            </w:pPr>
            <w:r w:rsidRPr="00AE0A30">
              <w:rPr>
                <w:rFonts w:ascii="Tahoma" w:eastAsia="ヒラギノ角ゴ Pro W3" w:hAnsi="Tahoma" w:cs="Tahoma"/>
                <w:color w:val="000000"/>
                <w:kern w:val="24"/>
                <w:sz w:val="20"/>
                <w:szCs w:val="20"/>
                <w:lang w:val="en-US" w:eastAsia="fi-FI"/>
              </w:rPr>
              <w:t>Innovation 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work on projects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implement research and development projects by applying existing field-specific information and methods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can search for customer-oriented, sustainable and financially profitable solutions</w:t>
            </w:r>
            <w:r w:rsidRPr="00AE0A30">
              <w:rPr>
                <w:rFonts w:ascii="Tahoma" w:eastAsia="ヒラギノ角ゴ Pro W3" w:hAnsi="Tahoma" w:cs="Tahoma"/>
                <w:color w:val="000000"/>
                <w:kern w:val="24"/>
                <w:sz w:val="20"/>
                <w:szCs w:val="20"/>
                <w:lang w:eastAsia="fi-FI"/>
              </w:rPr>
              <w:br/>
            </w:r>
          </w:p>
        </w:tc>
      </w:tr>
      <w:tr w:rsidR="00AE0A30" w:rsidRPr="003850F4"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sz w:val="20"/>
                <w:szCs w:val="20"/>
                <w:lang w:val="en-US"/>
              </w:rPr>
            </w:pPr>
            <w:r w:rsidRPr="00AE0A30">
              <w:rPr>
                <w:rFonts w:ascii="Tahoma" w:eastAsia="ヒラギノ角ゴ Pro W3" w:hAnsi="Tahoma" w:cs="Tahoma"/>
                <w:color w:val="000000"/>
                <w:kern w:val="24"/>
                <w:sz w:val="20"/>
                <w:szCs w:val="20"/>
                <w:lang w:val="en-US" w:eastAsia="fi-FI"/>
              </w:rPr>
              <w:t>International</w:t>
            </w:r>
            <w:r w:rsidRPr="00AE0A30">
              <w:rPr>
                <w:rFonts w:ascii="Tahoma" w:eastAsia="ヒラギノ角ゴ Pro W3" w:hAnsi="Tahoma" w:cs="Tahoma"/>
                <w:color w:val="000000"/>
                <w:kern w:val="24"/>
                <w:sz w:val="20"/>
                <w:szCs w:val="20"/>
                <w:lang w:val="en-US" w:eastAsia="fi-FI"/>
              </w:rPr>
              <w:br/>
              <w:t>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has the language skills needed in the work tasks of the field and for the development of these tasks</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is capable of multicultural cooperation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take the impact and possibilities of </w:t>
            </w:r>
            <w:proofErr w:type="spellStart"/>
            <w:r w:rsidRPr="00AE0A30">
              <w:rPr>
                <w:rFonts w:ascii="Tahoma" w:eastAsia="ヒラギノ角ゴ Pro W3" w:hAnsi="Tahoma" w:cs="Tahoma"/>
                <w:color w:val="000000"/>
                <w:kern w:val="24"/>
                <w:sz w:val="20"/>
                <w:szCs w:val="20"/>
                <w:lang w:eastAsia="fi-FI"/>
              </w:rPr>
              <w:t>internationalisation</w:t>
            </w:r>
            <w:proofErr w:type="spellEnd"/>
            <w:r w:rsidRPr="00AE0A30">
              <w:rPr>
                <w:rFonts w:ascii="Tahoma" w:eastAsia="ヒラギノ角ゴ Pro W3" w:hAnsi="Tahoma" w:cs="Tahoma"/>
                <w:color w:val="000000"/>
                <w:kern w:val="24"/>
                <w:sz w:val="20"/>
                <w:szCs w:val="20"/>
                <w:lang w:eastAsia="fi-FI"/>
              </w:rPr>
              <w:t xml:space="preserve"> into consideration in his or her own work</w:t>
            </w:r>
            <w:r w:rsidRPr="00AE0A30">
              <w:rPr>
                <w:rFonts w:ascii="Tahoma" w:eastAsia="ヒラギノ角ゴ Pro W3" w:hAnsi="Tahoma" w:cs="Tahoma"/>
                <w:color w:val="000000"/>
                <w:kern w:val="24"/>
                <w:sz w:val="20"/>
                <w:szCs w:val="20"/>
                <w:lang w:eastAsia="fi-FI"/>
              </w:rPr>
              <w:br/>
            </w:r>
          </w:p>
        </w:tc>
      </w:tr>
    </w:tbl>
    <w:p w:rsidR="00AE0A30" w:rsidRDefault="00AE0A30">
      <w:pPr>
        <w:rPr>
          <w:lang w:val="en-US"/>
        </w:rPr>
      </w:pPr>
    </w:p>
    <w:p w:rsidR="00AE0A30" w:rsidRDefault="00E02A49">
      <w:pPr>
        <w:rPr>
          <w:lang w:val="en-US"/>
        </w:rPr>
      </w:pPr>
      <w:r>
        <w:rPr>
          <w:lang w:val="en-US"/>
        </w:rPr>
        <w:t>SS19</w:t>
      </w:r>
      <w:r w:rsidR="00AE0A30">
        <w:rPr>
          <w:lang w:val="en-US"/>
        </w:rPr>
        <w:t>SPE_3</w:t>
      </w:r>
    </w:p>
    <w:tbl>
      <w:tblPr>
        <w:tblpPr w:leftFromText="141" w:rightFromText="141" w:vertAnchor="page" w:horzAnchor="margin" w:tblpX="-318" w:tblpY="58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656"/>
      </w:tblGrid>
      <w:tr w:rsidR="00AE0A30" w:rsidRPr="006234A0" w:rsidTr="00CA0EF7">
        <w:trPr>
          <w:trHeight w:val="1129"/>
        </w:trPr>
        <w:tc>
          <w:tcPr>
            <w:tcW w:w="1838"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E02A49">
            <w:pPr>
              <w:spacing w:before="240" w:line="240" w:lineRule="auto"/>
              <w:rPr>
                <w:rFonts w:ascii="Tahoma" w:hAnsi="Tahoma" w:cs="Tahoma"/>
                <w:b/>
                <w:color w:val="FFFFFF" w:themeColor="background1"/>
                <w:sz w:val="24"/>
                <w:szCs w:val="24"/>
                <w:lang w:val="en-GB"/>
              </w:rPr>
            </w:pPr>
            <w:r w:rsidRPr="00AE0A30">
              <w:rPr>
                <w:rFonts w:ascii="Tahoma" w:hAnsi="Tahoma" w:cs="Tahoma"/>
                <w:b/>
                <w:color w:val="FFFFFF" w:themeColor="background1"/>
                <w:sz w:val="24"/>
                <w:szCs w:val="24"/>
                <w:lang w:val="en-GB"/>
              </w:rPr>
              <w:lastRenderedPageBreak/>
              <w:t xml:space="preserve">Specific competences </w:t>
            </w:r>
          </w:p>
        </w:tc>
        <w:tc>
          <w:tcPr>
            <w:tcW w:w="7796"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DA03E6">
            <w:pPr>
              <w:spacing w:before="240" w:line="240" w:lineRule="auto"/>
              <w:rPr>
                <w:rFonts w:ascii="Tahoma" w:hAnsi="Tahoma" w:cs="Tahoma"/>
                <w:b/>
                <w:snapToGrid w:val="0"/>
                <w:color w:val="FFFFFF" w:themeColor="background1"/>
                <w:sz w:val="24"/>
                <w:szCs w:val="24"/>
                <w:lang w:val="en-GB"/>
              </w:rPr>
            </w:pPr>
            <w:r w:rsidRPr="00AE0A30">
              <w:rPr>
                <w:rFonts w:ascii="Tahoma" w:hAnsi="Tahoma" w:cs="Tahoma"/>
                <w:b/>
                <w:snapToGrid w:val="0"/>
                <w:color w:val="FFFFFF" w:themeColor="background1"/>
                <w:sz w:val="24"/>
                <w:szCs w:val="24"/>
                <w:lang w:val="en-GB"/>
              </w:rPr>
              <w:t>Description of the competence</w:t>
            </w:r>
          </w:p>
        </w:tc>
      </w:tr>
      <w:tr w:rsidR="00AE0A30" w:rsidRPr="003850F4" w:rsidTr="00CA0EF7">
        <w:tc>
          <w:tcPr>
            <w:tcW w:w="1838" w:type="dxa"/>
            <w:tcBorders>
              <w:top w:val="single" w:sz="4" w:space="0" w:color="auto"/>
              <w:left w:val="single" w:sz="4" w:space="0" w:color="auto"/>
              <w:bottom w:val="single" w:sz="4" w:space="0" w:color="auto"/>
              <w:right w:val="single" w:sz="4" w:space="0" w:color="auto"/>
            </w:tcBorders>
          </w:tcPr>
          <w:p w:rsidR="00AE0A30" w:rsidRPr="00AE0A30" w:rsidRDefault="00E02A49" w:rsidP="00E02A49">
            <w:pPr>
              <w:spacing w:before="240"/>
              <w:ind w:left="12"/>
              <w:rPr>
                <w:rFonts w:ascii="Tahoma" w:hAnsi="Tahoma" w:cs="Tahoma"/>
                <w:b/>
                <w:lang w:val="en-GB"/>
              </w:rPr>
            </w:pPr>
            <w:r w:rsidRPr="00E02A49">
              <w:rPr>
                <w:rFonts w:ascii="Tahoma" w:eastAsia="Times New Roman" w:hAnsi="Tahoma" w:cs="Tahoma"/>
                <w:b/>
                <w:sz w:val="20"/>
                <w:szCs w:val="20"/>
                <w:lang w:val="en-GB"/>
              </w:rPr>
              <w:t>Ethical Competence in Social Work</w:t>
            </w:r>
          </w:p>
        </w:tc>
        <w:tc>
          <w:tcPr>
            <w:tcW w:w="7796" w:type="dxa"/>
            <w:tcBorders>
              <w:top w:val="single" w:sz="4" w:space="0" w:color="auto"/>
              <w:left w:val="single" w:sz="4" w:space="0" w:color="auto"/>
              <w:bottom w:val="single" w:sz="4" w:space="0" w:color="auto"/>
              <w:right w:val="single" w:sz="4" w:space="0" w:color="auto"/>
            </w:tcBorders>
          </w:tcPr>
          <w:p w:rsidR="00E02A49" w:rsidRPr="00E02A49" w:rsidRDefault="00E02A49" w:rsidP="00E02A49">
            <w:pPr>
              <w:spacing w:before="120" w:after="0"/>
              <w:rPr>
                <w:rFonts w:ascii="Tahoma" w:hAnsi="Tahoma" w:cs="Tahoma"/>
                <w:snapToGrid w:val="0"/>
                <w:sz w:val="20"/>
                <w:szCs w:val="20"/>
                <w:lang w:val="en-GB"/>
              </w:rPr>
            </w:pPr>
            <w:r w:rsidRPr="00E02A49">
              <w:rPr>
                <w:rFonts w:ascii="Tahoma" w:hAnsi="Tahoma" w:cs="Tahoma"/>
                <w:snapToGrid w:val="0"/>
                <w:sz w:val="20"/>
                <w:szCs w:val="20"/>
                <w:lang w:val="en-GB"/>
              </w:rPr>
              <w:t>A B</w:t>
            </w:r>
            <w:r w:rsidR="00177C61">
              <w:rPr>
                <w:rFonts w:ascii="Tahoma" w:hAnsi="Tahoma" w:cs="Tahoma"/>
                <w:snapToGrid w:val="0"/>
                <w:sz w:val="20"/>
                <w:szCs w:val="20"/>
                <w:lang w:val="en-GB"/>
              </w:rPr>
              <w:t>achelor of Social Services (UAS)</w:t>
            </w:r>
          </w:p>
          <w:p w:rsidR="00E02A49" w:rsidRPr="00E02A49" w:rsidRDefault="00E02A49" w:rsidP="00E02A49">
            <w:pPr>
              <w:pStyle w:val="Luettelokappale"/>
              <w:numPr>
                <w:ilvl w:val="0"/>
                <w:numId w:val="3"/>
              </w:numPr>
              <w:ind w:left="357" w:hanging="357"/>
              <w:rPr>
                <w:rFonts w:ascii="Tahoma" w:hAnsi="Tahoma" w:cs="Tahoma"/>
                <w:snapToGrid w:val="0"/>
                <w:sz w:val="20"/>
                <w:szCs w:val="20"/>
                <w:lang w:val="en-GB"/>
              </w:rPr>
            </w:pPr>
            <w:r w:rsidRPr="00E02A49">
              <w:rPr>
                <w:rFonts w:ascii="Tahoma" w:hAnsi="Tahoma" w:cs="Tahoma"/>
                <w:snapToGrid w:val="0"/>
                <w:sz w:val="20"/>
                <w:szCs w:val="20"/>
                <w:lang w:val="en-GB"/>
              </w:rPr>
              <w:t>is able to work according to the laws regulating human and fundamental rights as well as according to the values and principles of professional ethics in the social field</w:t>
            </w:r>
          </w:p>
          <w:p w:rsidR="00E02A49" w:rsidRPr="00E02A49" w:rsidRDefault="00E02A49" w:rsidP="00E02A49">
            <w:pPr>
              <w:pStyle w:val="Luettelokappale"/>
              <w:numPr>
                <w:ilvl w:val="0"/>
                <w:numId w:val="3"/>
              </w:numPr>
              <w:spacing w:before="120"/>
              <w:ind w:left="357" w:hanging="357"/>
              <w:rPr>
                <w:rFonts w:ascii="Tahoma" w:hAnsi="Tahoma" w:cs="Tahoma"/>
                <w:snapToGrid w:val="0"/>
                <w:sz w:val="20"/>
                <w:szCs w:val="20"/>
                <w:lang w:val="en-GB"/>
              </w:rPr>
            </w:pPr>
            <w:r w:rsidRPr="00E02A49">
              <w:rPr>
                <w:rFonts w:ascii="Tahoma" w:hAnsi="Tahoma" w:cs="Tahoma"/>
                <w:snapToGrid w:val="0"/>
                <w:sz w:val="20"/>
                <w:szCs w:val="20"/>
                <w:lang w:val="en-GB"/>
              </w:rPr>
              <w:t>understands the importance of his or her own conception of the human being and his or her set of values in client work</w:t>
            </w:r>
          </w:p>
          <w:p w:rsidR="00E02A49" w:rsidRPr="00E02A49" w:rsidRDefault="00E02A49" w:rsidP="00E02A49">
            <w:pPr>
              <w:pStyle w:val="Luettelokappale"/>
              <w:numPr>
                <w:ilvl w:val="0"/>
                <w:numId w:val="3"/>
              </w:numPr>
              <w:spacing w:before="120"/>
              <w:ind w:left="357" w:hanging="357"/>
              <w:rPr>
                <w:rFonts w:ascii="Tahoma" w:hAnsi="Tahoma" w:cs="Tahoma"/>
                <w:snapToGrid w:val="0"/>
                <w:sz w:val="20"/>
                <w:szCs w:val="20"/>
                <w:lang w:val="en-GB"/>
              </w:rPr>
            </w:pPr>
            <w:r w:rsidRPr="00E02A49">
              <w:rPr>
                <w:rFonts w:ascii="Tahoma" w:hAnsi="Tahoma" w:cs="Tahoma"/>
                <w:snapToGrid w:val="0"/>
                <w:sz w:val="20"/>
                <w:szCs w:val="20"/>
                <w:lang w:val="en-GB"/>
              </w:rPr>
              <w:t>is able to work in an ethically justifiable way in value conflict situations</w:t>
            </w:r>
          </w:p>
          <w:p w:rsidR="00E02A49" w:rsidRPr="00E02A49" w:rsidRDefault="00E02A49" w:rsidP="00E02A49">
            <w:pPr>
              <w:pStyle w:val="Luettelokappale"/>
              <w:numPr>
                <w:ilvl w:val="0"/>
                <w:numId w:val="3"/>
              </w:numPr>
              <w:spacing w:before="120"/>
              <w:ind w:left="357" w:hanging="357"/>
              <w:rPr>
                <w:rFonts w:ascii="Tahoma" w:hAnsi="Tahoma" w:cs="Tahoma"/>
                <w:snapToGrid w:val="0"/>
                <w:sz w:val="20"/>
                <w:szCs w:val="20"/>
                <w:lang w:val="en-GB"/>
              </w:rPr>
            </w:pPr>
            <w:r w:rsidRPr="00E02A49">
              <w:rPr>
                <w:rFonts w:ascii="Tahoma" w:hAnsi="Tahoma" w:cs="Tahoma"/>
                <w:snapToGrid w:val="0"/>
                <w:sz w:val="20"/>
                <w:szCs w:val="20"/>
                <w:lang w:val="en-GB"/>
              </w:rPr>
              <w:t>is able to promote equal opportunities and equality</w:t>
            </w:r>
          </w:p>
          <w:p w:rsidR="00AE0A30" w:rsidRPr="00E02A49" w:rsidRDefault="00E02A49" w:rsidP="003850F4">
            <w:pPr>
              <w:pStyle w:val="Luettelokappale"/>
              <w:numPr>
                <w:ilvl w:val="0"/>
                <w:numId w:val="3"/>
              </w:numPr>
              <w:spacing w:before="120" w:after="120"/>
              <w:ind w:left="357" w:hanging="357"/>
              <w:rPr>
                <w:rFonts w:ascii="Tahoma" w:hAnsi="Tahoma" w:cs="Tahoma"/>
                <w:snapToGrid w:val="0"/>
                <w:sz w:val="20"/>
                <w:szCs w:val="20"/>
                <w:lang w:val="en-GB"/>
              </w:rPr>
            </w:pPr>
            <w:r w:rsidRPr="00E02A49">
              <w:rPr>
                <w:rFonts w:ascii="Tahoma" w:hAnsi="Tahoma" w:cs="Tahoma"/>
                <w:snapToGrid w:val="0"/>
                <w:sz w:val="20"/>
                <w:szCs w:val="20"/>
                <w:lang w:val="en-GB"/>
              </w:rPr>
              <w:t>is able to side with both individuals and groups in vulnerable situations</w:t>
            </w:r>
          </w:p>
        </w:tc>
      </w:tr>
      <w:tr w:rsidR="00AE0A30" w:rsidRPr="003850F4" w:rsidTr="00CA0EF7">
        <w:tc>
          <w:tcPr>
            <w:tcW w:w="1838" w:type="dxa"/>
            <w:tcBorders>
              <w:top w:val="single" w:sz="4" w:space="0" w:color="auto"/>
              <w:left w:val="single" w:sz="4" w:space="0" w:color="auto"/>
              <w:bottom w:val="single" w:sz="4" w:space="0" w:color="auto"/>
              <w:right w:val="single" w:sz="4" w:space="0" w:color="auto"/>
            </w:tcBorders>
          </w:tcPr>
          <w:p w:rsidR="00AE0A30" w:rsidRPr="00AE0A30" w:rsidRDefault="00E02A49" w:rsidP="00DA03E6">
            <w:pPr>
              <w:spacing w:before="240" w:after="0"/>
              <w:rPr>
                <w:rFonts w:ascii="Tahoma" w:hAnsi="Tahoma" w:cs="Tahoma"/>
                <w:i/>
                <w:lang w:val="en-GB"/>
              </w:rPr>
            </w:pPr>
            <w:r w:rsidRPr="00E02A49">
              <w:rPr>
                <w:rFonts w:ascii="Tahoma" w:eastAsia="Times New Roman" w:hAnsi="Tahoma" w:cs="Tahoma"/>
                <w:b/>
                <w:sz w:val="20"/>
                <w:szCs w:val="20"/>
                <w:lang w:val="en-GB"/>
              </w:rPr>
              <w:t>Client Work</w:t>
            </w:r>
          </w:p>
        </w:tc>
        <w:tc>
          <w:tcPr>
            <w:tcW w:w="7796" w:type="dxa"/>
            <w:tcBorders>
              <w:top w:val="single" w:sz="4" w:space="0" w:color="auto"/>
              <w:left w:val="single" w:sz="4" w:space="0" w:color="auto"/>
              <w:bottom w:val="single" w:sz="4" w:space="0" w:color="auto"/>
              <w:right w:val="single" w:sz="4" w:space="0" w:color="auto"/>
            </w:tcBorders>
          </w:tcPr>
          <w:p w:rsidR="00E02A49" w:rsidRPr="00E02A49" w:rsidRDefault="00E02A49" w:rsidP="00E02A49">
            <w:pPr>
              <w:spacing w:before="120" w:after="0"/>
              <w:rPr>
                <w:rFonts w:ascii="Tahoma" w:hAnsi="Tahoma" w:cs="Tahoma"/>
                <w:snapToGrid w:val="0"/>
                <w:sz w:val="20"/>
                <w:szCs w:val="20"/>
                <w:lang w:val="en-GB"/>
              </w:rPr>
            </w:pPr>
            <w:r w:rsidRPr="00E02A49">
              <w:rPr>
                <w:rFonts w:ascii="Tahoma" w:hAnsi="Tahoma" w:cs="Tahoma"/>
                <w:snapToGrid w:val="0"/>
                <w:sz w:val="20"/>
                <w:szCs w:val="20"/>
                <w:lang w:val="en-GB"/>
              </w:rPr>
              <w:t>A Bachelor of Social Services (UAS)</w:t>
            </w:r>
          </w:p>
          <w:p w:rsidR="00E02A49" w:rsidRPr="00E02A49" w:rsidRDefault="00E02A49" w:rsidP="00E02A49">
            <w:pPr>
              <w:pStyle w:val="Luettelokappale"/>
              <w:numPr>
                <w:ilvl w:val="0"/>
                <w:numId w:val="3"/>
              </w:numPr>
              <w:rPr>
                <w:rFonts w:ascii="Tahoma" w:hAnsi="Tahoma" w:cs="Tahoma"/>
                <w:snapToGrid w:val="0"/>
                <w:sz w:val="20"/>
                <w:szCs w:val="20"/>
                <w:lang w:val="en-GB"/>
              </w:rPr>
            </w:pPr>
            <w:r w:rsidRPr="00E02A49">
              <w:rPr>
                <w:rFonts w:ascii="Tahoma" w:hAnsi="Tahoma" w:cs="Tahoma"/>
                <w:snapToGrid w:val="0"/>
                <w:sz w:val="20"/>
                <w:szCs w:val="20"/>
                <w:lang w:val="en-GB"/>
              </w:rPr>
              <w:t>is able to interact and collaborate professionally and assess the client’s service needs</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able to support the clients’ growth and development, families’ everyday life and family interrelationships</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able to plan, implement and assess the client’s service process by using participatory methods</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identifies the risk and protective factors for welfare and is able to use preventive and early support methods in his or her work</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able to guide and support clients, client groups and communities by using goal-oriented, empowering and participatory methods</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able to apply and assess  theoretical work orientations and methods in client work</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culture sensitive and supports diversity  in client work and is able to promote intercultural dialogue</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 xml:space="preserve">is able to do counselling work in different digital environments and advise the clients on the use of </w:t>
            </w:r>
            <w:proofErr w:type="spellStart"/>
            <w:r w:rsidRPr="00E02A49">
              <w:rPr>
                <w:rFonts w:ascii="Tahoma" w:hAnsi="Tahoma" w:cs="Tahoma"/>
                <w:snapToGrid w:val="0"/>
                <w:sz w:val="20"/>
                <w:szCs w:val="20"/>
                <w:lang w:val="en-GB"/>
              </w:rPr>
              <w:t>eServices</w:t>
            </w:r>
            <w:proofErr w:type="spellEnd"/>
          </w:p>
          <w:p w:rsidR="00AE0A30"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able to assess client work and document the work in a client-oriented manner</w:t>
            </w:r>
          </w:p>
        </w:tc>
        <w:bookmarkStart w:id="0" w:name="_GoBack"/>
        <w:bookmarkEnd w:id="0"/>
      </w:tr>
      <w:tr w:rsidR="00AE0A30" w:rsidRPr="003850F4" w:rsidTr="00CA0EF7">
        <w:tc>
          <w:tcPr>
            <w:tcW w:w="1838" w:type="dxa"/>
            <w:tcBorders>
              <w:top w:val="single" w:sz="4" w:space="0" w:color="auto"/>
              <w:left w:val="single" w:sz="4" w:space="0" w:color="auto"/>
              <w:bottom w:val="single" w:sz="4" w:space="0" w:color="auto"/>
              <w:right w:val="single" w:sz="4" w:space="0" w:color="auto"/>
            </w:tcBorders>
          </w:tcPr>
          <w:p w:rsidR="00AE0A30" w:rsidRPr="00AE0A30" w:rsidRDefault="00E02A49" w:rsidP="00DA03E6">
            <w:pPr>
              <w:spacing w:before="240"/>
              <w:ind w:left="12"/>
              <w:rPr>
                <w:rFonts w:ascii="Tahoma" w:hAnsi="Tahoma" w:cs="Tahoma"/>
                <w:b/>
                <w:lang w:val="en-GB"/>
              </w:rPr>
            </w:pPr>
            <w:r w:rsidRPr="003850F4">
              <w:rPr>
                <w:rFonts w:ascii="Tahoma" w:eastAsia="Times New Roman" w:hAnsi="Tahoma" w:cs="Tahoma"/>
                <w:b/>
                <w:sz w:val="20"/>
                <w:szCs w:val="20"/>
                <w:lang w:val="en-GB"/>
              </w:rPr>
              <w:t>Social Services System</w:t>
            </w:r>
          </w:p>
        </w:tc>
        <w:tc>
          <w:tcPr>
            <w:tcW w:w="7796" w:type="dxa"/>
            <w:tcBorders>
              <w:top w:val="single" w:sz="4" w:space="0" w:color="auto"/>
              <w:left w:val="single" w:sz="4" w:space="0" w:color="auto"/>
              <w:bottom w:val="single" w:sz="4" w:space="0" w:color="auto"/>
              <w:right w:val="single" w:sz="4" w:space="0" w:color="auto"/>
            </w:tcBorders>
          </w:tcPr>
          <w:p w:rsidR="00E02A49" w:rsidRPr="00E02A49" w:rsidRDefault="00E02A49" w:rsidP="00E02A49">
            <w:pPr>
              <w:spacing w:before="120" w:after="0"/>
              <w:rPr>
                <w:rFonts w:ascii="Tahoma" w:hAnsi="Tahoma" w:cs="Tahoma"/>
                <w:snapToGrid w:val="0"/>
                <w:sz w:val="20"/>
                <w:szCs w:val="20"/>
                <w:lang w:val="en-GB"/>
              </w:rPr>
            </w:pPr>
            <w:r w:rsidRPr="00E02A49">
              <w:rPr>
                <w:rFonts w:ascii="Tahoma" w:hAnsi="Tahoma" w:cs="Tahoma"/>
                <w:snapToGrid w:val="0"/>
                <w:sz w:val="20"/>
                <w:szCs w:val="20"/>
                <w:lang w:val="en-GB"/>
              </w:rPr>
              <w:t>A Bachelor of Social Services (UAS)</w:t>
            </w:r>
          </w:p>
          <w:p w:rsidR="00E02A49" w:rsidRPr="00E02A49" w:rsidRDefault="00E02A49" w:rsidP="00E02A49">
            <w:pPr>
              <w:pStyle w:val="Luettelokappale"/>
              <w:numPr>
                <w:ilvl w:val="0"/>
                <w:numId w:val="3"/>
              </w:numPr>
              <w:rPr>
                <w:rFonts w:ascii="Tahoma" w:hAnsi="Tahoma" w:cs="Tahoma"/>
                <w:snapToGrid w:val="0"/>
                <w:sz w:val="20"/>
                <w:szCs w:val="20"/>
                <w:lang w:val="en-GB"/>
              </w:rPr>
            </w:pPr>
            <w:r w:rsidRPr="00E02A49">
              <w:rPr>
                <w:rFonts w:ascii="Tahoma" w:hAnsi="Tahoma" w:cs="Tahoma"/>
                <w:snapToGrid w:val="0"/>
                <w:sz w:val="20"/>
                <w:szCs w:val="20"/>
                <w:lang w:val="en-GB"/>
              </w:rPr>
              <w:t>understands local and global challenges to welfare and sustainable development and their impact on social and health care</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familiar with the legal regulations in the field and is able to apply key legislation</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masters the ways to organise and produce both social and health care and educational services as well as their guidance and supervision</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familiar with social security and welfare systems in public, private and third sectors and masters  social security counselling</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able to combine services in a need-based manner and to promote change</w:t>
            </w:r>
          </w:p>
          <w:p w:rsidR="00AE0A30" w:rsidRPr="00AE0A30"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capable of working as an active specialist in the social field and of explaining the client’s interests both in multi-professional and multi-disciplinary cooperation</w:t>
            </w:r>
          </w:p>
        </w:tc>
      </w:tr>
      <w:tr w:rsidR="00AE0A30" w:rsidRPr="003850F4" w:rsidTr="00E02A49">
        <w:trPr>
          <w:trHeight w:val="557"/>
        </w:trPr>
        <w:tc>
          <w:tcPr>
            <w:tcW w:w="1838" w:type="dxa"/>
            <w:tcBorders>
              <w:top w:val="single" w:sz="4" w:space="0" w:color="auto"/>
              <w:left w:val="single" w:sz="4" w:space="0" w:color="auto"/>
              <w:bottom w:val="single" w:sz="4" w:space="0" w:color="auto"/>
              <w:right w:val="single" w:sz="4" w:space="0" w:color="auto"/>
            </w:tcBorders>
          </w:tcPr>
          <w:p w:rsidR="00AE0A30" w:rsidRPr="00AE0A30" w:rsidRDefault="00E02A49" w:rsidP="00DA03E6">
            <w:pPr>
              <w:spacing w:before="240"/>
              <w:ind w:left="12"/>
              <w:rPr>
                <w:rFonts w:ascii="Tahoma" w:eastAsia="Times New Roman" w:hAnsi="Tahoma" w:cs="Tahoma"/>
                <w:b/>
                <w:sz w:val="20"/>
                <w:szCs w:val="20"/>
                <w:lang w:val="en-GB"/>
              </w:rPr>
            </w:pPr>
            <w:r w:rsidRPr="00E02A49">
              <w:rPr>
                <w:rFonts w:ascii="Tahoma" w:eastAsia="Times New Roman" w:hAnsi="Tahoma" w:cs="Tahoma"/>
                <w:b/>
                <w:sz w:val="20"/>
                <w:szCs w:val="20"/>
                <w:lang w:val="en-GB"/>
              </w:rPr>
              <w:t>Social Analysis</w:t>
            </w:r>
          </w:p>
        </w:tc>
        <w:tc>
          <w:tcPr>
            <w:tcW w:w="7796" w:type="dxa"/>
            <w:tcBorders>
              <w:top w:val="single" w:sz="4" w:space="0" w:color="auto"/>
              <w:left w:val="single" w:sz="4" w:space="0" w:color="auto"/>
              <w:bottom w:val="single" w:sz="4" w:space="0" w:color="auto"/>
              <w:right w:val="single" w:sz="4" w:space="0" w:color="auto"/>
            </w:tcBorders>
          </w:tcPr>
          <w:p w:rsidR="00E02A49" w:rsidRPr="00E02A49" w:rsidRDefault="00E02A49" w:rsidP="00E02A49">
            <w:pPr>
              <w:spacing w:before="120" w:after="0"/>
              <w:rPr>
                <w:rFonts w:ascii="Tahoma" w:hAnsi="Tahoma" w:cs="Tahoma"/>
                <w:snapToGrid w:val="0"/>
                <w:sz w:val="20"/>
                <w:szCs w:val="20"/>
                <w:lang w:val="en-GB"/>
              </w:rPr>
            </w:pPr>
            <w:r w:rsidRPr="00E02A49">
              <w:rPr>
                <w:rFonts w:ascii="Tahoma" w:hAnsi="Tahoma" w:cs="Tahoma"/>
                <w:snapToGrid w:val="0"/>
                <w:sz w:val="20"/>
                <w:szCs w:val="20"/>
                <w:lang w:val="en-GB"/>
              </w:rPr>
              <w:t>A Bachelor of Social Services (UAS)</w:t>
            </w:r>
          </w:p>
          <w:p w:rsidR="00E02A49" w:rsidRPr="00E02A49" w:rsidRDefault="00E02A49" w:rsidP="00E02A49">
            <w:pPr>
              <w:pStyle w:val="Luettelokappale"/>
              <w:numPr>
                <w:ilvl w:val="0"/>
                <w:numId w:val="3"/>
              </w:numPr>
              <w:rPr>
                <w:rFonts w:ascii="Tahoma" w:hAnsi="Tahoma" w:cs="Tahoma"/>
                <w:snapToGrid w:val="0"/>
                <w:sz w:val="20"/>
                <w:szCs w:val="20"/>
                <w:lang w:val="en-GB"/>
              </w:rPr>
            </w:pPr>
            <w:r w:rsidRPr="00E02A49">
              <w:rPr>
                <w:rFonts w:ascii="Tahoma" w:hAnsi="Tahoma" w:cs="Tahoma"/>
                <w:snapToGrid w:val="0"/>
                <w:sz w:val="20"/>
                <w:szCs w:val="20"/>
                <w:lang w:val="en-GB"/>
              </w:rPr>
              <w:t>possesses professional and critical reflection skills</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able to analyse national and global structures and processes that cause inequality and disadvantage and produce welfare and is able to prevent social exclusion</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able to defend the interests of people in vulnerable situations as well as of the silenced people and is able to give information on unreasonable situations in life to political decision-makers and responsible agents</w:t>
            </w:r>
          </w:p>
          <w:p w:rsidR="00E02A49"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lastRenderedPageBreak/>
              <w:t xml:space="preserve">is familiar with the public sector decision-making system and is able to act according to its policy </w:t>
            </w:r>
          </w:p>
          <w:p w:rsidR="00AE0A30" w:rsidRPr="00E02A49" w:rsidRDefault="00E02A49" w:rsidP="00E02A49">
            <w:pPr>
              <w:pStyle w:val="Luettelokappale"/>
              <w:numPr>
                <w:ilvl w:val="0"/>
                <w:numId w:val="3"/>
              </w:numPr>
              <w:spacing w:after="120"/>
              <w:rPr>
                <w:rFonts w:ascii="Tahoma" w:hAnsi="Tahoma" w:cs="Tahoma"/>
                <w:snapToGrid w:val="0"/>
                <w:sz w:val="20"/>
                <w:szCs w:val="20"/>
                <w:lang w:val="en-GB"/>
              </w:rPr>
            </w:pPr>
            <w:r w:rsidRPr="00E02A49">
              <w:rPr>
                <w:rFonts w:ascii="Tahoma" w:hAnsi="Tahoma" w:cs="Tahoma"/>
                <w:snapToGrid w:val="0"/>
                <w:sz w:val="20"/>
                <w:szCs w:val="20"/>
                <w:lang w:val="en-GB"/>
              </w:rPr>
              <w:t>is able to promote citizen participation and the opportunities to participate and to do advocacy work with different agents</w:t>
            </w:r>
          </w:p>
        </w:tc>
      </w:tr>
      <w:tr w:rsidR="00E02A49" w:rsidRPr="003850F4" w:rsidTr="00CA0EF7">
        <w:trPr>
          <w:trHeight w:val="1968"/>
        </w:trPr>
        <w:tc>
          <w:tcPr>
            <w:tcW w:w="1838" w:type="dxa"/>
            <w:tcBorders>
              <w:top w:val="single" w:sz="4" w:space="0" w:color="auto"/>
              <w:left w:val="single" w:sz="4" w:space="0" w:color="auto"/>
              <w:bottom w:val="single" w:sz="4" w:space="0" w:color="auto"/>
              <w:right w:val="single" w:sz="4" w:space="0" w:color="auto"/>
            </w:tcBorders>
          </w:tcPr>
          <w:p w:rsidR="00E02A49" w:rsidRPr="00E02A49" w:rsidRDefault="00177C61" w:rsidP="00DA03E6">
            <w:pPr>
              <w:spacing w:before="240"/>
              <w:ind w:left="12"/>
              <w:rPr>
                <w:rFonts w:ascii="Tahoma" w:eastAsia="Times New Roman" w:hAnsi="Tahoma" w:cs="Tahoma"/>
                <w:b/>
                <w:sz w:val="20"/>
                <w:szCs w:val="20"/>
                <w:lang w:val="en-GB"/>
              </w:rPr>
            </w:pPr>
            <w:r w:rsidRPr="00177C61">
              <w:rPr>
                <w:rFonts w:ascii="Tahoma" w:eastAsia="Times New Roman" w:hAnsi="Tahoma" w:cs="Tahoma"/>
                <w:b/>
                <w:sz w:val="20"/>
                <w:szCs w:val="20"/>
                <w:lang w:val="en-GB"/>
              </w:rPr>
              <w:lastRenderedPageBreak/>
              <w:t>Research, Development  and Innovation  (RDI)</w:t>
            </w:r>
          </w:p>
        </w:tc>
        <w:tc>
          <w:tcPr>
            <w:tcW w:w="7796" w:type="dxa"/>
            <w:tcBorders>
              <w:top w:val="single" w:sz="4" w:space="0" w:color="auto"/>
              <w:left w:val="single" w:sz="4" w:space="0" w:color="auto"/>
              <w:bottom w:val="single" w:sz="4" w:space="0" w:color="auto"/>
              <w:right w:val="single" w:sz="4" w:space="0" w:color="auto"/>
            </w:tcBorders>
          </w:tcPr>
          <w:p w:rsidR="00177C61" w:rsidRPr="00177C61" w:rsidRDefault="00177C61" w:rsidP="00177C61">
            <w:pPr>
              <w:spacing w:before="120" w:after="0"/>
              <w:rPr>
                <w:rFonts w:ascii="Tahoma" w:hAnsi="Tahoma" w:cs="Tahoma"/>
                <w:snapToGrid w:val="0"/>
                <w:sz w:val="20"/>
                <w:szCs w:val="20"/>
                <w:lang w:val="en-GB"/>
              </w:rPr>
            </w:pPr>
            <w:r w:rsidRPr="00177C61">
              <w:rPr>
                <w:rFonts w:ascii="Tahoma" w:hAnsi="Tahoma" w:cs="Tahoma"/>
                <w:snapToGrid w:val="0"/>
                <w:sz w:val="20"/>
                <w:szCs w:val="20"/>
                <w:lang w:val="en-GB"/>
              </w:rPr>
              <w:t>A Bachelor of Social Services (UAS)</w:t>
            </w:r>
          </w:p>
          <w:p w:rsidR="00177C61" w:rsidRPr="00177C61" w:rsidRDefault="00177C61" w:rsidP="00177C61">
            <w:pPr>
              <w:pStyle w:val="Luettelokappale"/>
              <w:numPr>
                <w:ilvl w:val="0"/>
                <w:numId w:val="3"/>
              </w:numPr>
              <w:rPr>
                <w:rFonts w:ascii="Tahoma" w:hAnsi="Tahoma" w:cs="Tahoma"/>
                <w:snapToGrid w:val="0"/>
                <w:sz w:val="20"/>
                <w:szCs w:val="20"/>
                <w:lang w:val="en-GB"/>
              </w:rPr>
            </w:pPr>
            <w:r w:rsidRPr="00177C61">
              <w:rPr>
                <w:rFonts w:ascii="Tahoma" w:hAnsi="Tahoma" w:cs="Tahoma"/>
                <w:snapToGrid w:val="0"/>
                <w:sz w:val="20"/>
                <w:szCs w:val="20"/>
                <w:lang w:val="en-GB"/>
              </w:rPr>
              <w:t>possesses innovative problem-solving and networking skills to develop the social field</w:t>
            </w:r>
          </w:p>
          <w:p w:rsidR="00177C61" w:rsidRPr="00177C61" w:rsidRDefault="00177C61" w:rsidP="00177C61">
            <w:pPr>
              <w:pStyle w:val="Luettelokappale"/>
              <w:numPr>
                <w:ilvl w:val="0"/>
                <w:numId w:val="3"/>
              </w:numPr>
              <w:spacing w:before="120"/>
              <w:rPr>
                <w:rFonts w:ascii="Tahoma" w:hAnsi="Tahoma" w:cs="Tahoma"/>
                <w:snapToGrid w:val="0"/>
                <w:sz w:val="20"/>
                <w:szCs w:val="20"/>
                <w:lang w:val="en-GB"/>
              </w:rPr>
            </w:pPr>
            <w:r w:rsidRPr="00177C61">
              <w:rPr>
                <w:rFonts w:ascii="Tahoma" w:hAnsi="Tahoma" w:cs="Tahoma"/>
                <w:snapToGrid w:val="0"/>
                <w:sz w:val="20"/>
                <w:szCs w:val="20"/>
                <w:lang w:val="en-GB"/>
              </w:rPr>
              <w:t>is able to develop client work methods, practices and service processes in a partnership-oriented way</w:t>
            </w:r>
          </w:p>
          <w:p w:rsidR="00177C61" w:rsidRPr="00177C61" w:rsidRDefault="00177C61" w:rsidP="00177C61">
            <w:pPr>
              <w:pStyle w:val="Luettelokappale"/>
              <w:numPr>
                <w:ilvl w:val="0"/>
                <w:numId w:val="3"/>
              </w:numPr>
              <w:spacing w:before="120"/>
              <w:rPr>
                <w:rFonts w:ascii="Tahoma" w:hAnsi="Tahoma" w:cs="Tahoma"/>
                <w:snapToGrid w:val="0"/>
                <w:sz w:val="20"/>
                <w:szCs w:val="20"/>
                <w:lang w:val="en-GB"/>
              </w:rPr>
            </w:pPr>
            <w:r w:rsidRPr="00177C61">
              <w:rPr>
                <w:rFonts w:ascii="Tahoma" w:hAnsi="Tahoma" w:cs="Tahoma"/>
                <w:snapToGrid w:val="0"/>
                <w:sz w:val="20"/>
                <w:szCs w:val="20"/>
                <w:lang w:val="en-GB"/>
              </w:rPr>
              <w:t>is able to plan, implement and assess development projects</w:t>
            </w:r>
          </w:p>
          <w:p w:rsidR="00177C61" w:rsidRPr="00177C61" w:rsidRDefault="00177C61" w:rsidP="00177C61">
            <w:pPr>
              <w:pStyle w:val="Luettelokappale"/>
              <w:numPr>
                <w:ilvl w:val="0"/>
                <w:numId w:val="3"/>
              </w:numPr>
              <w:spacing w:before="120"/>
              <w:rPr>
                <w:rFonts w:ascii="Tahoma" w:hAnsi="Tahoma" w:cs="Tahoma"/>
                <w:snapToGrid w:val="0"/>
                <w:sz w:val="20"/>
                <w:szCs w:val="20"/>
                <w:lang w:val="en-GB"/>
              </w:rPr>
            </w:pPr>
            <w:r w:rsidRPr="00177C61">
              <w:rPr>
                <w:rFonts w:ascii="Tahoma" w:hAnsi="Tahoma" w:cs="Tahoma"/>
                <w:snapToGrid w:val="0"/>
                <w:sz w:val="20"/>
                <w:szCs w:val="20"/>
                <w:lang w:val="en-GB"/>
              </w:rPr>
              <w:t>is able to apply research and development methods to improve work practices</w:t>
            </w:r>
          </w:p>
          <w:p w:rsidR="00177C61" w:rsidRPr="00177C61" w:rsidRDefault="00177C61" w:rsidP="00177C61">
            <w:pPr>
              <w:pStyle w:val="Luettelokappale"/>
              <w:numPr>
                <w:ilvl w:val="0"/>
                <w:numId w:val="3"/>
              </w:numPr>
              <w:spacing w:before="120"/>
              <w:rPr>
                <w:rFonts w:ascii="Tahoma" w:hAnsi="Tahoma" w:cs="Tahoma"/>
                <w:snapToGrid w:val="0"/>
                <w:sz w:val="20"/>
                <w:szCs w:val="20"/>
                <w:lang w:val="en-GB"/>
              </w:rPr>
            </w:pPr>
            <w:r w:rsidRPr="00177C61">
              <w:rPr>
                <w:rFonts w:ascii="Tahoma" w:hAnsi="Tahoma" w:cs="Tahoma"/>
                <w:snapToGrid w:val="0"/>
                <w:sz w:val="20"/>
                <w:szCs w:val="20"/>
                <w:lang w:val="en-GB"/>
              </w:rPr>
              <w:t>is able to produce and evaluate information to promote welfare</w:t>
            </w:r>
          </w:p>
          <w:p w:rsidR="00E02A49" w:rsidRPr="00177C61" w:rsidRDefault="00177C61" w:rsidP="003850F4">
            <w:pPr>
              <w:pStyle w:val="Luettelokappale"/>
              <w:numPr>
                <w:ilvl w:val="0"/>
                <w:numId w:val="3"/>
              </w:numPr>
              <w:spacing w:before="120" w:after="120"/>
              <w:rPr>
                <w:rFonts w:ascii="Tahoma" w:hAnsi="Tahoma" w:cs="Tahoma"/>
                <w:snapToGrid w:val="0"/>
                <w:sz w:val="20"/>
                <w:szCs w:val="20"/>
                <w:lang w:val="en-GB"/>
              </w:rPr>
            </w:pPr>
            <w:r w:rsidRPr="00177C61">
              <w:rPr>
                <w:rFonts w:ascii="Tahoma" w:hAnsi="Tahoma" w:cs="Tahoma"/>
                <w:snapToGrid w:val="0"/>
                <w:sz w:val="20"/>
                <w:szCs w:val="20"/>
                <w:lang w:val="en-GB"/>
              </w:rPr>
              <w:t>is able to work in accordance with the ethical guidelines and instructions in RDI work</w:t>
            </w:r>
          </w:p>
        </w:tc>
      </w:tr>
      <w:tr w:rsidR="00E02A49" w:rsidRPr="003850F4" w:rsidTr="00CA0EF7">
        <w:trPr>
          <w:trHeight w:val="1968"/>
        </w:trPr>
        <w:tc>
          <w:tcPr>
            <w:tcW w:w="1838" w:type="dxa"/>
            <w:tcBorders>
              <w:top w:val="single" w:sz="4" w:space="0" w:color="auto"/>
              <w:left w:val="single" w:sz="4" w:space="0" w:color="auto"/>
              <w:bottom w:val="single" w:sz="4" w:space="0" w:color="auto"/>
              <w:right w:val="single" w:sz="4" w:space="0" w:color="auto"/>
            </w:tcBorders>
          </w:tcPr>
          <w:p w:rsidR="00E02A49" w:rsidRPr="00E02A49" w:rsidRDefault="00177C61" w:rsidP="00DA03E6">
            <w:pPr>
              <w:spacing w:before="240"/>
              <w:ind w:left="12"/>
              <w:rPr>
                <w:rFonts w:ascii="Tahoma" w:eastAsia="Times New Roman" w:hAnsi="Tahoma" w:cs="Tahoma"/>
                <w:b/>
                <w:sz w:val="20"/>
                <w:szCs w:val="20"/>
                <w:lang w:val="en-GB"/>
              </w:rPr>
            </w:pPr>
            <w:r w:rsidRPr="00177C61">
              <w:rPr>
                <w:rFonts w:ascii="Tahoma" w:eastAsia="Times New Roman" w:hAnsi="Tahoma" w:cs="Tahoma"/>
                <w:b/>
                <w:sz w:val="20"/>
                <w:szCs w:val="20"/>
                <w:lang w:val="en-GB"/>
              </w:rPr>
              <w:t>Work Community, Management and Entrepreneurship</w:t>
            </w:r>
          </w:p>
        </w:tc>
        <w:tc>
          <w:tcPr>
            <w:tcW w:w="7796" w:type="dxa"/>
            <w:tcBorders>
              <w:top w:val="single" w:sz="4" w:space="0" w:color="auto"/>
              <w:left w:val="single" w:sz="4" w:space="0" w:color="auto"/>
              <w:bottom w:val="single" w:sz="4" w:space="0" w:color="auto"/>
              <w:right w:val="single" w:sz="4" w:space="0" w:color="auto"/>
            </w:tcBorders>
          </w:tcPr>
          <w:p w:rsidR="00177C61" w:rsidRPr="00177C61" w:rsidRDefault="00177C61" w:rsidP="00177C61">
            <w:pPr>
              <w:spacing w:before="120" w:after="0"/>
              <w:rPr>
                <w:rFonts w:ascii="Tahoma" w:hAnsi="Tahoma" w:cs="Tahoma"/>
                <w:snapToGrid w:val="0"/>
                <w:sz w:val="20"/>
                <w:szCs w:val="20"/>
                <w:lang w:val="en-GB"/>
              </w:rPr>
            </w:pPr>
            <w:r w:rsidRPr="00177C61">
              <w:rPr>
                <w:rFonts w:ascii="Tahoma" w:hAnsi="Tahoma" w:cs="Tahoma"/>
                <w:snapToGrid w:val="0"/>
                <w:sz w:val="20"/>
                <w:szCs w:val="20"/>
                <w:lang w:val="en-GB"/>
              </w:rPr>
              <w:t xml:space="preserve">A Bachelor of Social Services (UAS) </w:t>
            </w:r>
          </w:p>
          <w:p w:rsidR="00177C61" w:rsidRPr="00177C61" w:rsidRDefault="00177C61" w:rsidP="00177C61">
            <w:pPr>
              <w:pStyle w:val="Luettelokappale"/>
              <w:numPr>
                <w:ilvl w:val="0"/>
                <w:numId w:val="3"/>
              </w:numPr>
              <w:rPr>
                <w:rFonts w:ascii="Tahoma" w:hAnsi="Tahoma" w:cs="Tahoma"/>
                <w:snapToGrid w:val="0"/>
                <w:sz w:val="20"/>
                <w:szCs w:val="20"/>
                <w:lang w:val="en-GB"/>
              </w:rPr>
            </w:pPr>
            <w:r w:rsidRPr="00177C61">
              <w:rPr>
                <w:rFonts w:ascii="Tahoma" w:hAnsi="Tahoma" w:cs="Tahoma"/>
                <w:snapToGrid w:val="0"/>
                <w:sz w:val="20"/>
                <w:szCs w:val="20"/>
                <w:lang w:val="en-GB"/>
              </w:rPr>
              <w:t xml:space="preserve">is able to collaborate in multi-disciplinary teams, work communities and international environments  </w:t>
            </w:r>
          </w:p>
          <w:p w:rsidR="00177C61" w:rsidRPr="00177C61" w:rsidRDefault="00177C61" w:rsidP="00177C61">
            <w:pPr>
              <w:pStyle w:val="Luettelokappale"/>
              <w:numPr>
                <w:ilvl w:val="0"/>
                <w:numId w:val="3"/>
              </w:numPr>
              <w:spacing w:before="120"/>
              <w:rPr>
                <w:rFonts w:ascii="Tahoma" w:hAnsi="Tahoma" w:cs="Tahoma"/>
                <w:snapToGrid w:val="0"/>
                <w:sz w:val="20"/>
                <w:szCs w:val="20"/>
                <w:lang w:val="en-GB"/>
              </w:rPr>
            </w:pPr>
            <w:r w:rsidRPr="00177C61">
              <w:rPr>
                <w:rFonts w:ascii="Tahoma" w:hAnsi="Tahoma" w:cs="Tahoma"/>
                <w:snapToGrid w:val="0"/>
                <w:sz w:val="20"/>
                <w:szCs w:val="20"/>
                <w:lang w:val="en-GB"/>
              </w:rPr>
              <w:t>is able to act as a frontline manager in his or her work community</w:t>
            </w:r>
          </w:p>
          <w:p w:rsidR="00177C61" w:rsidRPr="00177C61" w:rsidRDefault="00177C61" w:rsidP="00177C61">
            <w:pPr>
              <w:pStyle w:val="Luettelokappale"/>
              <w:numPr>
                <w:ilvl w:val="0"/>
                <w:numId w:val="3"/>
              </w:numPr>
              <w:spacing w:before="120"/>
              <w:rPr>
                <w:rFonts w:ascii="Tahoma" w:hAnsi="Tahoma" w:cs="Tahoma"/>
                <w:snapToGrid w:val="0"/>
                <w:sz w:val="20"/>
                <w:szCs w:val="20"/>
                <w:lang w:val="en-GB"/>
              </w:rPr>
            </w:pPr>
            <w:r w:rsidRPr="00177C61">
              <w:rPr>
                <w:rFonts w:ascii="Tahoma" w:hAnsi="Tahoma" w:cs="Tahoma"/>
                <w:snapToGrid w:val="0"/>
                <w:sz w:val="20"/>
                <w:szCs w:val="20"/>
                <w:lang w:val="en-GB"/>
              </w:rPr>
              <w:t>is familiar with the most important labour legislation and promotes safety at work</w:t>
            </w:r>
          </w:p>
          <w:p w:rsidR="00177C61" w:rsidRPr="00177C61" w:rsidRDefault="00177C61" w:rsidP="00177C61">
            <w:pPr>
              <w:pStyle w:val="Luettelokappale"/>
              <w:numPr>
                <w:ilvl w:val="0"/>
                <w:numId w:val="3"/>
              </w:numPr>
              <w:spacing w:before="120"/>
              <w:rPr>
                <w:rFonts w:ascii="Tahoma" w:hAnsi="Tahoma" w:cs="Tahoma"/>
                <w:snapToGrid w:val="0"/>
                <w:sz w:val="20"/>
                <w:szCs w:val="20"/>
                <w:lang w:val="en-GB"/>
              </w:rPr>
            </w:pPr>
            <w:r w:rsidRPr="00177C61">
              <w:rPr>
                <w:rFonts w:ascii="Tahoma" w:hAnsi="Tahoma" w:cs="Tahoma"/>
                <w:snapToGrid w:val="0"/>
                <w:sz w:val="20"/>
                <w:szCs w:val="20"/>
                <w:lang w:val="en-GB"/>
              </w:rPr>
              <w:t>is self-directed and promotes both  his or her personal and work community well-being</w:t>
            </w:r>
          </w:p>
          <w:p w:rsidR="00177C61" w:rsidRPr="00177C61" w:rsidRDefault="00177C61" w:rsidP="00177C61">
            <w:pPr>
              <w:pStyle w:val="Luettelokappale"/>
              <w:numPr>
                <w:ilvl w:val="0"/>
                <w:numId w:val="3"/>
              </w:numPr>
              <w:spacing w:before="120"/>
              <w:rPr>
                <w:rFonts w:ascii="Tahoma" w:hAnsi="Tahoma" w:cs="Tahoma"/>
                <w:snapToGrid w:val="0"/>
                <w:sz w:val="20"/>
                <w:szCs w:val="20"/>
                <w:lang w:val="en-GB"/>
              </w:rPr>
            </w:pPr>
            <w:r w:rsidRPr="00177C61">
              <w:rPr>
                <w:rFonts w:ascii="Tahoma" w:hAnsi="Tahoma" w:cs="Tahoma"/>
                <w:snapToGrid w:val="0"/>
                <w:sz w:val="20"/>
                <w:szCs w:val="20"/>
                <w:lang w:val="en-GB"/>
              </w:rPr>
              <w:t>is able to assess the quality, results and impact of work</w:t>
            </w:r>
          </w:p>
          <w:p w:rsidR="00177C61" w:rsidRPr="00177C61" w:rsidRDefault="00177C61" w:rsidP="00177C61">
            <w:pPr>
              <w:pStyle w:val="Luettelokappale"/>
              <w:numPr>
                <w:ilvl w:val="0"/>
                <w:numId w:val="3"/>
              </w:numPr>
              <w:spacing w:before="120"/>
              <w:rPr>
                <w:rFonts w:ascii="Tahoma" w:hAnsi="Tahoma" w:cs="Tahoma"/>
                <w:snapToGrid w:val="0"/>
                <w:sz w:val="20"/>
                <w:szCs w:val="20"/>
                <w:lang w:val="en-GB"/>
              </w:rPr>
            </w:pPr>
            <w:r w:rsidRPr="00177C61">
              <w:rPr>
                <w:rFonts w:ascii="Tahoma" w:hAnsi="Tahoma" w:cs="Tahoma"/>
                <w:snapToGrid w:val="0"/>
                <w:sz w:val="20"/>
                <w:szCs w:val="20"/>
                <w:lang w:val="en-GB"/>
              </w:rPr>
              <w:t>is familiar with the importance of financial and strategic management in his or her work</w:t>
            </w:r>
          </w:p>
          <w:p w:rsidR="00E02A49" w:rsidRPr="00177C61" w:rsidRDefault="00177C61" w:rsidP="003850F4">
            <w:pPr>
              <w:pStyle w:val="Luettelokappale"/>
              <w:numPr>
                <w:ilvl w:val="0"/>
                <w:numId w:val="3"/>
              </w:numPr>
              <w:spacing w:before="120" w:after="120"/>
              <w:rPr>
                <w:rFonts w:ascii="Tahoma" w:hAnsi="Tahoma" w:cs="Tahoma"/>
                <w:snapToGrid w:val="0"/>
                <w:sz w:val="20"/>
                <w:szCs w:val="20"/>
                <w:lang w:val="en-GB"/>
              </w:rPr>
            </w:pPr>
            <w:r w:rsidRPr="00177C61">
              <w:rPr>
                <w:rFonts w:ascii="Tahoma" w:hAnsi="Tahoma" w:cs="Tahoma"/>
                <w:snapToGrid w:val="0"/>
                <w:sz w:val="20"/>
                <w:szCs w:val="20"/>
                <w:lang w:val="en-GB"/>
              </w:rPr>
              <w:t>is familiar with the prerequisites of entrepreneurship</w:t>
            </w:r>
          </w:p>
        </w:tc>
      </w:tr>
    </w:tbl>
    <w:p w:rsidR="00AE0A30" w:rsidRPr="00AE0A30" w:rsidRDefault="00AE0A30">
      <w:pPr>
        <w:rPr>
          <w:lang w:val="en-US"/>
        </w:rPr>
      </w:pPr>
    </w:p>
    <w:sectPr w:rsidR="00AE0A30" w:rsidRPr="00AE0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FAD59F3"/>
    <w:multiLevelType w:val="hybridMultilevel"/>
    <w:tmpl w:val="CF903C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B082896"/>
    <w:multiLevelType w:val="hybridMultilevel"/>
    <w:tmpl w:val="7B4A5D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30"/>
    <w:rsid w:val="00177C61"/>
    <w:rsid w:val="00332112"/>
    <w:rsid w:val="00335FFB"/>
    <w:rsid w:val="003850F4"/>
    <w:rsid w:val="004730D2"/>
    <w:rsid w:val="0082529E"/>
    <w:rsid w:val="00845A62"/>
    <w:rsid w:val="00AE0A30"/>
    <w:rsid w:val="00B334DC"/>
    <w:rsid w:val="00C455BE"/>
    <w:rsid w:val="00CA0EF7"/>
    <w:rsid w:val="00DA23A4"/>
    <w:rsid w:val="00E02A49"/>
    <w:rsid w:val="00E735E9"/>
    <w:rsid w:val="00E93A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B12F9-FE5D-4104-98AF-B4016D60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E0A30"/>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835</Words>
  <Characters>6769</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3</cp:revision>
  <dcterms:created xsi:type="dcterms:W3CDTF">2019-08-30T09:27:00Z</dcterms:created>
  <dcterms:modified xsi:type="dcterms:W3CDTF">2019-08-30T09:31:00Z</dcterms:modified>
</cp:coreProperties>
</file>