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BB7" w:rsidRDefault="004C3BB7">
      <w:r>
        <w:t>TYH19KY_1</w:t>
      </w:r>
    </w:p>
    <w:tbl>
      <w:tblPr>
        <w:tblStyle w:val="TaulukkoRuudukko"/>
        <w:tblW w:w="910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39"/>
        <w:gridCol w:w="6662"/>
      </w:tblGrid>
      <w:tr w:rsidR="004C3BB7" w:rsidTr="004C3BB7">
        <w:tc>
          <w:tcPr>
            <w:tcW w:w="2439" w:type="dxa"/>
            <w:shd w:val="clear" w:color="auto" w:fill="31A3B5"/>
          </w:tcPr>
          <w:p w:rsidR="004C3BB7" w:rsidRPr="004C3BB7" w:rsidRDefault="004C3BB7" w:rsidP="00A15220">
            <w:pPr>
              <w:pStyle w:val="Kansilehdenotsikontarkenne"/>
              <w:rPr>
                <w:rFonts w:cstheme="majorHAnsi"/>
                <w:color w:val="FFC000" w:themeColor="accent4"/>
                <w:sz w:val="24"/>
              </w:rPr>
            </w:pPr>
            <w:r w:rsidRPr="004C3BB7">
              <w:rPr>
                <w:rFonts w:cstheme="majorHAnsi"/>
                <w:sz w:val="24"/>
              </w:rPr>
              <w:t>Osaamisen alue</w:t>
            </w:r>
          </w:p>
        </w:tc>
        <w:tc>
          <w:tcPr>
            <w:tcW w:w="6662" w:type="dxa"/>
            <w:shd w:val="clear" w:color="auto" w:fill="31A3B5"/>
          </w:tcPr>
          <w:p w:rsidR="004C3BB7" w:rsidRPr="004C3BB7" w:rsidRDefault="004C3BB7" w:rsidP="00A15220">
            <w:pPr>
              <w:pStyle w:val="Kansilehdenotsikontarkenne"/>
              <w:rPr>
                <w:rFonts w:cstheme="majorHAnsi"/>
                <w:color w:val="FFC000" w:themeColor="accent4"/>
                <w:sz w:val="24"/>
              </w:rPr>
            </w:pPr>
            <w:r w:rsidRPr="004C3BB7">
              <w:rPr>
                <w:rFonts w:cstheme="majorHAnsi"/>
                <w:sz w:val="24"/>
              </w:rPr>
              <w:t>Osaaminen tasolla 7</w:t>
            </w:r>
          </w:p>
        </w:tc>
      </w:tr>
      <w:tr w:rsidR="004C3BB7" w:rsidRPr="004D78DF" w:rsidTr="004C3BB7">
        <w:trPr>
          <w:trHeight w:val="1561"/>
        </w:trPr>
        <w:tc>
          <w:tcPr>
            <w:tcW w:w="2439" w:type="dxa"/>
          </w:tcPr>
          <w:p w:rsidR="004C3BB7" w:rsidRPr="004C3BB7" w:rsidRDefault="004C3BB7" w:rsidP="00A15220">
            <w:pPr>
              <w:rPr>
                <w:b/>
              </w:rPr>
            </w:pPr>
            <w:r w:rsidRPr="004C3BB7">
              <w:rPr>
                <w:b/>
              </w:rPr>
              <w:t>Tieto</w:t>
            </w:r>
          </w:p>
        </w:tc>
        <w:tc>
          <w:tcPr>
            <w:tcW w:w="6662" w:type="dxa"/>
          </w:tcPr>
          <w:p w:rsidR="004C3BB7" w:rsidRPr="004C3BB7" w:rsidRDefault="004C3BB7" w:rsidP="00A15220">
            <w:pPr>
              <w:spacing w:before="120" w:after="120"/>
            </w:pPr>
            <w:r w:rsidRPr="004C3BB7">
              <w:t>Hallitsee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4C3BB7" w:rsidRPr="004D78DF" w:rsidTr="004C3BB7">
        <w:tc>
          <w:tcPr>
            <w:tcW w:w="2439" w:type="dxa"/>
          </w:tcPr>
          <w:p w:rsidR="004C3BB7" w:rsidRPr="004C3BB7" w:rsidRDefault="004C3BB7" w:rsidP="00A15220">
            <w:pPr>
              <w:spacing w:after="120"/>
              <w:rPr>
                <w:b/>
              </w:rPr>
            </w:pPr>
            <w:r w:rsidRPr="004C3BB7">
              <w:rPr>
                <w:b/>
              </w:rPr>
              <w:t xml:space="preserve">Työskentelytapa ja soveltaminen </w:t>
            </w:r>
            <w:r w:rsidRPr="004C3BB7">
              <w:rPr>
                <w:b/>
              </w:rPr>
              <w:br/>
              <w:t>(taito)</w:t>
            </w:r>
          </w:p>
        </w:tc>
        <w:tc>
          <w:tcPr>
            <w:tcW w:w="6662" w:type="dxa"/>
          </w:tcPr>
          <w:p w:rsidR="004C3BB7" w:rsidRPr="004C3BB7" w:rsidRDefault="004C3BB7" w:rsidP="00A15220">
            <w:pPr>
              <w:spacing w:before="120" w:after="120"/>
            </w:pPr>
            <w:r w:rsidRPr="004C3BB7">
              <w:t>Kykenee ratkaisemaan vaativia ongelmia tutkimus- ja/ tai innovaatiotoiminnassa, jossa kehitetään uusia tietoja ja menettelyjä sekä sovelletaan ja yhdistetään eri alojen tietoja.</w:t>
            </w:r>
          </w:p>
        </w:tc>
      </w:tr>
      <w:tr w:rsidR="004C3BB7" w:rsidTr="004C3BB7">
        <w:tc>
          <w:tcPr>
            <w:tcW w:w="2439" w:type="dxa"/>
          </w:tcPr>
          <w:p w:rsidR="004C3BB7" w:rsidRPr="004C3BB7" w:rsidRDefault="004C3BB7" w:rsidP="00A15220">
            <w:pPr>
              <w:rPr>
                <w:b/>
              </w:rPr>
            </w:pPr>
            <w:r w:rsidRPr="004C3BB7">
              <w:rPr>
                <w:b/>
              </w:rPr>
              <w:t xml:space="preserve">Vastuu, </w:t>
            </w:r>
            <w:r w:rsidRPr="004C3BB7">
              <w:rPr>
                <w:b/>
              </w:rPr>
              <w:br/>
              <w:t xml:space="preserve">johtaminen, </w:t>
            </w:r>
            <w:r w:rsidRPr="004C3BB7">
              <w:rPr>
                <w:b/>
              </w:rPr>
              <w:br/>
              <w:t>yrittäjyys</w:t>
            </w:r>
          </w:p>
        </w:tc>
        <w:tc>
          <w:tcPr>
            <w:tcW w:w="6662" w:type="dxa"/>
          </w:tcPr>
          <w:p w:rsidR="004C3BB7" w:rsidRPr="004C3BB7" w:rsidRDefault="004C3BB7" w:rsidP="00A15220">
            <w:pPr>
              <w:spacing w:before="120" w:after="120"/>
            </w:pPr>
            <w:r w:rsidRPr="004C3BB7">
              <w:t>Kykenee työskentelemään itsenäisesti alan vaativissa asiantuntijatehtävissä tai yrittäjänä. Kykenee johtamaan ja kehittämään monimutkaisia, ennakoimattomia ja uusia strategisia lähestymistapoja.  Kykenee johtamaan asioita ja ihmisiä.</w:t>
            </w:r>
          </w:p>
        </w:tc>
      </w:tr>
      <w:tr w:rsidR="004C3BB7" w:rsidRPr="004D78DF" w:rsidTr="004C3BB7">
        <w:tc>
          <w:tcPr>
            <w:tcW w:w="2439" w:type="dxa"/>
          </w:tcPr>
          <w:p w:rsidR="004C3BB7" w:rsidRPr="004C3BB7" w:rsidRDefault="004C3BB7" w:rsidP="00A15220">
            <w:pPr>
              <w:rPr>
                <w:b/>
              </w:rPr>
            </w:pPr>
            <w:r w:rsidRPr="004C3BB7">
              <w:rPr>
                <w:b/>
              </w:rPr>
              <w:t>Arviointi</w:t>
            </w:r>
          </w:p>
        </w:tc>
        <w:tc>
          <w:tcPr>
            <w:tcW w:w="6662" w:type="dxa"/>
          </w:tcPr>
          <w:p w:rsidR="004C3BB7" w:rsidRPr="004C3BB7" w:rsidRDefault="004C3BB7" w:rsidP="00A15220">
            <w:pPr>
              <w:spacing w:before="120" w:after="120"/>
              <w:rPr>
                <w:b/>
              </w:rPr>
            </w:pPr>
            <w:r w:rsidRPr="004C3BB7">
              <w:t>Kykenee arvioimaan yksittäisten henkilöiden ja ryhmien toimintaa. Hän kykenee kartuttamaan oman alansa tietoja ja käytäntöjä ja vastaamaan muiden kehityksestä.</w:t>
            </w:r>
          </w:p>
        </w:tc>
      </w:tr>
      <w:tr w:rsidR="004C3BB7" w:rsidRPr="004D78DF" w:rsidTr="004C3BB7">
        <w:tc>
          <w:tcPr>
            <w:tcW w:w="2439" w:type="dxa"/>
          </w:tcPr>
          <w:p w:rsidR="004C3BB7" w:rsidRPr="004C3BB7" w:rsidRDefault="004C3BB7" w:rsidP="00A15220">
            <w:pPr>
              <w:rPr>
                <w:b/>
                <w:lang w:val="en-US"/>
              </w:rPr>
            </w:pPr>
            <w:proofErr w:type="spellStart"/>
            <w:r w:rsidRPr="004C3BB7">
              <w:rPr>
                <w:b/>
                <w:lang w:val="en-US"/>
              </w:rPr>
              <w:t>Elinikäisen</w:t>
            </w:r>
            <w:proofErr w:type="spellEnd"/>
            <w:r w:rsidRPr="004C3BB7">
              <w:rPr>
                <w:b/>
                <w:lang w:val="en-US"/>
              </w:rPr>
              <w:t xml:space="preserve"> </w:t>
            </w:r>
            <w:r w:rsidRPr="004C3BB7">
              <w:rPr>
                <w:b/>
                <w:lang w:val="en-US"/>
              </w:rPr>
              <w:br/>
            </w:r>
            <w:proofErr w:type="spellStart"/>
            <w:r w:rsidRPr="004C3BB7">
              <w:rPr>
                <w:b/>
                <w:lang w:val="en-US"/>
              </w:rPr>
              <w:t>oppimisen</w:t>
            </w:r>
            <w:proofErr w:type="spellEnd"/>
            <w:r w:rsidRPr="004C3BB7">
              <w:rPr>
                <w:b/>
                <w:lang w:val="en-US"/>
              </w:rPr>
              <w:t xml:space="preserve"> </w:t>
            </w:r>
            <w:r w:rsidRPr="004C3BB7">
              <w:rPr>
                <w:b/>
                <w:lang w:val="en-US"/>
              </w:rPr>
              <w:br/>
            </w:r>
            <w:proofErr w:type="spellStart"/>
            <w:r w:rsidRPr="004C3BB7">
              <w:rPr>
                <w:b/>
                <w:lang w:val="en-US"/>
              </w:rPr>
              <w:t>avaintaidot</w:t>
            </w:r>
            <w:proofErr w:type="spellEnd"/>
          </w:p>
        </w:tc>
        <w:tc>
          <w:tcPr>
            <w:tcW w:w="6662" w:type="dxa"/>
          </w:tcPr>
          <w:p w:rsidR="004C3BB7" w:rsidRPr="004C3BB7" w:rsidRDefault="004C3BB7" w:rsidP="00A15220">
            <w:pPr>
              <w:spacing w:before="120" w:after="120"/>
            </w:pPr>
            <w:r w:rsidRPr="004C3BB7">
              <w:t>Omaa valmiudet jatkuvaan oppimiseen. Hän osaa viestiä hyvin suullisesti ja kirjallisesti sekä alan että alan ulkopuoliselle yleisölle.  Hän kykenee vaativaan kansainväliseen viestintään ja vuorovaikutukseen toisella kotimaisella ja vähintään yhdellä vieraalla kielellä.</w:t>
            </w:r>
          </w:p>
        </w:tc>
      </w:tr>
    </w:tbl>
    <w:p w:rsidR="004C3BB7" w:rsidRDefault="004C3BB7"/>
    <w:p w:rsidR="004C3BB7" w:rsidRDefault="004C3BB7">
      <w:r>
        <w:t>TYH19KY_2</w:t>
      </w:r>
    </w:p>
    <w:tbl>
      <w:tblPr>
        <w:tblStyle w:val="TaulukkoRuudukko"/>
        <w:tblW w:w="910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39"/>
        <w:gridCol w:w="6662"/>
      </w:tblGrid>
      <w:tr w:rsidR="004C3BB7" w:rsidRPr="00C73498" w:rsidTr="004C3BB7">
        <w:tc>
          <w:tcPr>
            <w:tcW w:w="2439" w:type="dxa"/>
            <w:shd w:val="clear" w:color="auto" w:fill="31A3B5"/>
          </w:tcPr>
          <w:p w:rsidR="004C3BB7" w:rsidRPr="004C3BB7" w:rsidRDefault="004C3BB7" w:rsidP="00A15220">
            <w:pPr>
              <w:pStyle w:val="Kansilehdenotsikontarkenne"/>
              <w:rPr>
                <w:rFonts w:ascii="Tahoma" w:hAnsi="Tahoma" w:cs="Tahoma"/>
                <w:sz w:val="24"/>
              </w:rPr>
            </w:pPr>
            <w:r w:rsidRPr="004C3BB7">
              <w:rPr>
                <w:rFonts w:ascii="Tahoma" w:hAnsi="Tahoma" w:cs="Tahoma"/>
                <w:sz w:val="24"/>
              </w:rPr>
              <w:t>Yleiset kompetenssit</w:t>
            </w:r>
            <w:r w:rsidRPr="004C3BB7">
              <w:rPr>
                <w:rFonts w:ascii="Tahoma" w:hAnsi="Tahoma" w:cs="Tahoma"/>
                <w:sz w:val="24"/>
              </w:rPr>
              <w:br/>
              <w:t>(</w:t>
            </w:r>
            <w:proofErr w:type="spellStart"/>
            <w:r w:rsidRPr="004C3BB7">
              <w:rPr>
                <w:rFonts w:ascii="Tahoma" w:hAnsi="Tahoma" w:cs="Tahoma"/>
                <w:sz w:val="24"/>
              </w:rPr>
              <w:t>Generic</w:t>
            </w:r>
            <w:proofErr w:type="spellEnd"/>
            <w:r w:rsidRPr="004C3BB7">
              <w:rPr>
                <w:rFonts w:ascii="Tahoma" w:hAnsi="Tahoma" w:cs="Tahoma"/>
                <w:sz w:val="24"/>
              </w:rPr>
              <w:t xml:space="preserve"> </w:t>
            </w:r>
            <w:proofErr w:type="spellStart"/>
            <w:r w:rsidRPr="004C3BB7">
              <w:rPr>
                <w:rFonts w:ascii="Tahoma" w:hAnsi="Tahoma" w:cs="Tahoma"/>
                <w:sz w:val="24"/>
              </w:rPr>
              <w:t>competences</w:t>
            </w:r>
            <w:proofErr w:type="spellEnd"/>
            <w:r w:rsidRPr="004C3BB7">
              <w:rPr>
                <w:rFonts w:ascii="Tahoma" w:hAnsi="Tahoma" w:cs="Tahoma"/>
                <w:sz w:val="24"/>
              </w:rPr>
              <w:t>)</w:t>
            </w:r>
          </w:p>
        </w:tc>
        <w:tc>
          <w:tcPr>
            <w:tcW w:w="6662" w:type="dxa"/>
            <w:shd w:val="clear" w:color="auto" w:fill="31A3B5"/>
          </w:tcPr>
          <w:p w:rsidR="004C3BB7" w:rsidRPr="004C3BB7" w:rsidRDefault="004C3BB7" w:rsidP="00A15220">
            <w:pPr>
              <w:pStyle w:val="Kansilehdenotsikontarkenne"/>
              <w:rPr>
                <w:rFonts w:ascii="Tahoma" w:hAnsi="Tahoma" w:cs="Tahoma"/>
                <w:color w:val="FFC000" w:themeColor="accent4"/>
                <w:sz w:val="24"/>
                <w:lang w:val="en-US"/>
              </w:rPr>
            </w:pPr>
            <w:proofErr w:type="spellStart"/>
            <w:r w:rsidRPr="004C3BB7">
              <w:rPr>
                <w:rFonts w:ascii="Tahoma" w:hAnsi="Tahoma" w:cs="Tahoma"/>
                <w:sz w:val="24"/>
                <w:lang w:val="en-US"/>
              </w:rPr>
              <w:t>Osaamisen</w:t>
            </w:r>
            <w:proofErr w:type="spellEnd"/>
            <w:r w:rsidRPr="004C3BB7">
              <w:rPr>
                <w:rFonts w:ascii="Tahoma" w:hAnsi="Tahoma" w:cs="Tahoma"/>
                <w:sz w:val="24"/>
                <w:lang w:val="en-US"/>
              </w:rPr>
              <w:t xml:space="preserve"> </w:t>
            </w:r>
            <w:proofErr w:type="spellStart"/>
            <w:r w:rsidRPr="004C3BB7">
              <w:rPr>
                <w:rFonts w:ascii="Tahoma" w:hAnsi="Tahoma" w:cs="Tahoma"/>
                <w:sz w:val="24"/>
                <w:lang w:val="en-US"/>
              </w:rPr>
              <w:t>kuvaus</w:t>
            </w:r>
            <w:proofErr w:type="spellEnd"/>
            <w:r w:rsidRPr="004C3BB7">
              <w:rPr>
                <w:rFonts w:ascii="Tahoma" w:hAnsi="Tahoma" w:cs="Tahoma"/>
                <w:sz w:val="24"/>
                <w:lang w:val="en-US"/>
              </w:rPr>
              <w:t xml:space="preserve"> (</w:t>
            </w:r>
            <w:proofErr w:type="spellStart"/>
            <w:r w:rsidRPr="004C3BB7">
              <w:rPr>
                <w:rFonts w:ascii="Tahoma" w:hAnsi="Tahoma" w:cs="Tahoma"/>
                <w:sz w:val="24"/>
                <w:lang w:val="en-US"/>
              </w:rPr>
              <w:t>taso</w:t>
            </w:r>
            <w:proofErr w:type="spellEnd"/>
            <w:r w:rsidRPr="004C3BB7">
              <w:rPr>
                <w:rFonts w:ascii="Tahoma" w:hAnsi="Tahoma" w:cs="Tahoma"/>
                <w:sz w:val="24"/>
                <w:lang w:val="en-US"/>
              </w:rPr>
              <w:t xml:space="preserve"> 7)</w:t>
            </w:r>
            <w:r w:rsidRPr="004C3BB7">
              <w:rPr>
                <w:rFonts w:ascii="Tahoma" w:hAnsi="Tahoma" w:cs="Tahoma"/>
                <w:sz w:val="24"/>
                <w:lang w:val="en-US"/>
              </w:rPr>
              <w:br/>
              <w:t>(Description of the competence, level 7)</w:t>
            </w:r>
          </w:p>
        </w:tc>
      </w:tr>
      <w:tr w:rsidR="004C3BB7" w:rsidRPr="006A5886" w:rsidTr="004C3BB7">
        <w:tc>
          <w:tcPr>
            <w:tcW w:w="2439" w:type="dxa"/>
          </w:tcPr>
          <w:p w:rsidR="004C3BB7" w:rsidRPr="004C3BB7" w:rsidRDefault="004C3BB7" w:rsidP="00A15220">
            <w:pPr>
              <w:spacing w:before="120" w:after="120"/>
            </w:pPr>
            <w:r w:rsidRPr="004C3BB7">
              <w:rPr>
                <w:b/>
              </w:rPr>
              <w:t>Oppimisen taidot</w:t>
            </w:r>
            <w:r w:rsidRPr="004C3BB7">
              <w:rPr>
                <w:b/>
              </w:rPr>
              <w:br/>
            </w:r>
            <w:r w:rsidRPr="004C3BB7">
              <w:rPr>
                <w:i/>
              </w:rPr>
              <w:t xml:space="preserve">(Learning </w:t>
            </w:r>
            <w:proofErr w:type="spellStart"/>
            <w:r w:rsidRPr="004C3BB7">
              <w:rPr>
                <w:i/>
              </w:rPr>
              <w:t>competence</w:t>
            </w:r>
            <w:proofErr w:type="spellEnd"/>
            <w:r w:rsidRPr="004C3BB7">
              <w:rPr>
                <w:i/>
              </w:rPr>
              <w:t>)</w:t>
            </w:r>
          </w:p>
        </w:tc>
        <w:tc>
          <w:tcPr>
            <w:tcW w:w="6662" w:type="dxa"/>
          </w:tcPr>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osaa monipuolisesti ja tavoitteellisesti arvioida ja kehittää asiantuntijuuttaan</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osaa hankkia, käsitellä, tuottaa ja arvioida tietoa kriittisesti ja eri alojen näkökulmista</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kykenee ottamaan vastuuta yhteisöntavoitteellisesta oppimisesta</w:t>
            </w:r>
          </w:p>
        </w:tc>
      </w:tr>
      <w:tr w:rsidR="004C3BB7" w:rsidTr="004C3BB7">
        <w:tc>
          <w:tcPr>
            <w:tcW w:w="2439" w:type="dxa"/>
          </w:tcPr>
          <w:p w:rsidR="004C3BB7" w:rsidRPr="004C3BB7" w:rsidRDefault="004C3BB7" w:rsidP="00A15220">
            <w:pPr>
              <w:spacing w:before="120" w:after="120"/>
            </w:pPr>
            <w:r w:rsidRPr="004C3BB7">
              <w:rPr>
                <w:b/>
              </w:rPr>
              <w:t>Eettinen osaaminen</w:t>
            </w:r>
            <w:r w:rsidRPr="004C3BB7">
              <w:br/>
            </w:r>
            <w:r w:rsidRPr="004C3BB7">
              <w:rPr>
                <w:i/>
              </w:rPr>
              <w:t>(</w:t>
            </w:r>
            <w:proofErr w:type="spellStart"/>
            <w:r w:rsidRPr="004C3BB7">
              <w:rPr>
                <w:i/>
              </w:rPr>
              <w:t>Ethical</w:t>
            </w:r>
            <w:proofErr w:type="spellEnd"/>
            <w:r w:rsidRPr="004C3BB7">
              <w:rPr>
                <w:i/>
              </w:rPr>
              <w:t xml:space="preserve"> </w:t>
            </w:r>
            <w:proofErr w:type="spellStart"/>
            <w:r w:rsidRPr="004C3BB7">
              <w:rPr>
                <w:i/>
              </w:rPr>
              <w:t>competence</w:t>
            </w:r>
            <w:proofErr w:type="spellEnd"/>
            <w:r w:rsidRPr="004C3BB7">
              <w:rPr>
                <w:i/>
              </w:rPr>
              <w:t>)</w:t>
            </w:r>
          </w:p>
        </w:tc>
        <w:tc>
          <w:tcPr>
            <w:tcW w:w="6662" w:type="dxa"/>
          </w:tcPr>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 xml:space="preserve">kykenee ottamaan vastuun omasta toiminnastaan ja sen seurauksista </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 xml:space="preserve">osaa soveltaa alansa ammattieettisiä periaatteita asiantuntijana ja työelämän kehittäjänä </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osaa tehdä ratkaisuja ottaen huomioon yksilön ja yhteisön</w:t>
            </w:r>
            <w:r>
              <w:rPr>
                <w:rFonts w:ascii="Tahoma" w:hAnsi="Tahoma" w:cs="Tahoma"/>
              </w:rPr>
              <w:t xml:space="preserve"> </w:t>
            </w:r>
            <w:r w:rsidRPr="004C3BB7">
              <w:rPr>
                <w:rFonts w:ascii="Tahoma" w:eastAsia="Tahoma" w:hAnsi="Tahoma" w:cs="Tahoma"/>
                <w:szCs w:val="20"/>
              </w:rPr>
              <w:t>näkökulmat</w:t>
            </w:r>
          </w:p>
          <w:p w:rsidR="004C3BB7" w:rsidRPr="004C3BB7" w:rsidRDefault="004C3BB7" w:rsidP="004C3BB7">
            <w:pPr>
              <w:pStyle w:val="Luettelokappale"/>
              <w:numPr>
                <w:ilvl w:val="0"/>
                <w:numId w:val="2"/>
              </w:numPr>
              <w:ind w:left="113" w:hanging="113"/>
              <w:rPr>
                <w:rFonts w:ascii="Tahoma" w:hAnsi="Tahoma" w:cs="Tahoma"/>
              </w:rPr>
            </w:pPr>
            <w:r>
              <w:rPr>
                <w:rFonts w:ascii="Tahoma" w:hAnsi="Tahoma" w:cs="Tahoma"/>
              </w:rPr>
              <w:t xml:space="preserve">osaa edistää </w:t>
            </w:r>
            <w:r w:rsidRPr="004C3BB7">
              <w:rPr>
                <w:rFonts w:ascii="Tahoma" w:hAnsi="Tahoma" w:cs="Tahoma"/>
              </w:rPr>
              <w:t>tasa-arvoisuuden periaatteiden toteutumista työyhteisössä</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osaa edistää kestävän kehityksen periaatteiden ja yhteiskuntavastuun toteutumista</w:t>
            </w:r>
          </w:p>
          <w:p w:rsidR="004C3BB7" w:rsidRPr="004C3BB7" w:rsidRDefault="004C3BB7" w:rsidP="004C3BB7">
            <w:pPr>
              <w:pStyle w:val="Luettelokappale"/>
              <w:numPr>
                <w:ilvl w:val="0"/>
                <w:numId w:val="2"/>
              </w:numPr>
              <w:ind w:left="113" w:hanging="113"/>
              <w:rPr>
                <w:rFonts w:ascii="Tahoma" w:hAnsi="Tahoma" w:cs="Tahoma"/>
                <w:szCs w:val="20"/>
              </w:rPr>
            </w:pPr>
            <w:r w:rsidRPr="004C3BB7">
              <w:rPr>
                <w:rFonts w:ascii="Tahoma" w:hAnsi="Tahoma" w:cs="Tahoma"/>
              </w:rPr>
              <w:lastRenderedPageBreak/>
              <w:t>kykenee johtamaan yhteiskunnallisesti vaikuttavaa toimintaa eettisiin arvoihin perustuen</w:t>
            </w:r>
          </w:p>
        </w:tc>
      </w:tr>
      <w:tr w:rsidR="004C3BB7" w:rsidTr="004C3BB7">
        <w:tc>
          <w:tcPr>
            <w:tcW w:w="2439" w:type="dxa"/>
          </w:tcPr>
          <w:p w:rsidR="004C3BB7" w:rsidRPr="004C3BB7" w:rsidRDefault="004C3BB7" w:rsidP="00A15220">
            <w:pPr>
              <w:spacing w:before="120" w:after="120"/>
              <w:rPr>
                <w:lang w:val="en-US"/>
              </w:rPr>
            </w:pPr>
            <w:proofErr w:type="spellStart"/>
            <w:r w:rsidRPr="004C3BB7">
              <w:rPr>
                <w:b/>
                <w:lang w:val="en-US"/>
              </w:rPr>
              <w:lastRenderedPageBreak/>
              <w:t>Työyhteisöosaaminen</w:t>
            </w:r>
            <w:proofErr w:type="spellEnd"/>
            <w:r w:rsidRPr="004C3BB7">
              <w:rPr>
                <w:lang w:val="en-US"/>
              </w:rPr>
              <w:br/>
            </w:r>
            <w:r w:rsidRPr="004C3BB7">
              <w:rPr>
                <w:i/>
                <w:lang w:val="en-US"/>
              </w:rPr>
              <w:t xml:space="preserve">(Working community </w:t>
            </w:r>
            <w:r w:rsidRPr="004C3BB7">
              <w:rPr>
                <w:i/>
                <w:lang w:val="en-US"/>
              </w:rPr>
              <w:br/>
              <w:t>competence)</w:t>
            </w:r>
          </w:p>
        </w:tc>
        <w:tc>
          <w:tcPr>
            <w:tcW w:w="6662" w:type="dxa"/>
          </w:tcPr>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 xml:space="preserve">osaa kehittää työyhteisön toimintaa ja työhyvinvointia </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osaa kehittää työelämän monialaista viestintää ja vuorovaikutusta</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 xml:space="preserve">osaa soveltaa tieto- ja viestintätekniikkaa tehtävissään </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 xml:space="preserve">osaa luoda verkostoja kumppanuuksia </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 xml:space="preserve">osaa johtaa ja uudistaa toimintaa monimutkaisissa ja ennakoimattomissa toimintaympäristöissä </w:t>
            </w:r>
          </w:p>
          <w:p w:rsidR="004C3BB7" w:rsidRPr="004C3BB7" w:rsidRDefault="004C3BB7" w:rsidP="004C3BB7">
            <w:pPr>
              <w:pStyle w:val="Luettelokappale"/>
              <w:numPr>
                <w:ilvl w:val="0"/>
                <w:numId w:val="2"/>
              </w:numPr>
              <w:ind w:left="113" w:hanging="113"/>
              <w:rPr>
                <w:rFonts w:ascii="Tahoma" w:hAnsi="Tahoma" w:cs="Tahoma"/>
                <w:szCs w:val="20"/>
              </w:rPr>
            </w:pPr>
            <w:r w:rsidRPr="004C3BB7">
              <w:rPr>
                <w:rFonts w:ascii="Tahoma" w:hAnsi="Tahoma" w:cs="Tahoma"/>
              </w:rPr>
              <w:t>kykenee toimimaan vaativissa asiantuntijatehtävissä, johtamistehtävissä tai yrittäjänä</w:t>
            </w:r>
          </w:p>
        </w:tc>
      </w:tr>
      <w:tr w:rsidR="004C3BB7" w:rsidTr="004C3BB7">
        <w:tc>
          <w:tcPr>
            <w:tcW w:w="2439" w:type="dxa"/>
          </w:tcPr>
          <w:p w:rsidR="004C3BB7" w:rsidRPr="004C3BB7" w:rsidRDefault="004C3BB7" w:rsidP="00A15220">
            <w:pPr>
              <w:spacing w:before="120" w:after="120"/>
            </w:pPr>
            <w:r w:rsidRPr="004C3BB7">
              <w:rPr>
                <w:b/>
              </w:rPr>
              <w:t>Innovaatio-osaaminen</w:t>
            </w:r>
            <w:r w:rsidRPr="004C3BB7">
              <w:br/>
            </w:r>
            <w:r w:rsidRPr="004C3BB7">
              <w:rPr>
                <w:i/>
              </w:rPr>
              <w:t xml:space="preserve">(Innovation </w:t>
            </w:r>
            <w:r w:rsidRPr="004C3BB7">
              <w:rPr>
                <w:i/>
              </w:rPr>
              <w:br/>
            </w:r>
            <w:proofErr w:type="spellStart"/>
            <w:r w:rsidRPr="004C3BB7">
              <w:rPr>
                <w:i/>
              </w:rPr>
              <w:t>competence</w:t>
            </w:r>
            <w:proofErr w:type="spellEnd"/>
            <w:r w:rsidRPr="004C3BB7">
              <w:rPr>
                <w:i/>
              </w:rPr>
              <w:t>)</w:t>
            </w:r>
          </w:p>
        </w:tc>
        <w:tc>
          <w:tcPr>
            <w:tcW w:w="6662" w:type="dxa"/>
          </w:tcPr>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 xml:space="preserve">osaa tuottaa uutta tietoa ja uudistaa toimintatapoja yhdistäen eri alojen osaamista </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osaa johtaa projekteja</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 xml:space="preserve">osaa johtaa tutkimus-, </w:t>
            </w:r>
            <w:proofErr w:type="spellStart"/>
            <w:r w:rsidRPr="004C3BB7">
              <w:rPr>
                <w:rFonts w:ascii="Tahoma" w:hAnsi="Tahoma" w:cs="Tahoma"/>
              </w:rPr>
              <w:t>kehittämis</w:t>
            </w:r>
            <w:proofErr w:type="spellEnd"/>
            <w:r w:rsidRPr="004C3BB7">
              <w:rPr>
                <w:rFonts w:ascii="Tahoma" w:hAnsi="Tahoma" w:cs="Tahoma"/>
              </w:rPr>
              <w:t xml:space="preserve">- ja innovaatiohankkeita sekä hallitsee tutkimus- ja kehittämistoiminnan menetelmiä </w:t>
            </w:r>
          </w:p>
          <w:p w:rsidR="004C3BB7" w:rsidRPr="004C3BB7" w:rsidRDefault="004C3BB7" w:rsidP="004C3BB7">
            <w:pPr>
              <w:pStyle w:val="Luettelokappale"/>
              <w:numPr>
                <w:ilvl w:val="0"/>
                <w:numId w:val="2"/>
              </w:numPr>
              <w:ind w:left="113" w:hanging="113"/>
              <w:rPr>
                <w:rFonts w:ascii="Tahoma" w:hAnsi="Tahoma" w:cs="Tahoma"/>
                <w:szCs w:val="20"/>
              </w:rPr>
            </w:pPr>
            <w:r w:rsidRPr="004C3BB7">
              <w:rPr>
                <w:rFonts w:ascii="Tahoma" w:hAnsi="Tahoma" w:cs="Tahoma"/>
              </w:rPr>
              <w:t>osaa kehittää asiakaslähtöistä, kestävää ja taloudellisesti kannattavaa toimintaa</w:t>
            </w:r>
          </w:p>
        </w:tc>
      </w:tr>
      <w:tr w:rsidR="004C3BB7" w:rsidTr="004C3BB7">
        <w:tc>
          <w:tcPr>
            <w:tcW w:w="2439" w:type="dxa"/>
          </w:tcPr>
          <w:p w:rsidR="004C3BB7" w:rsidRPr="004C3BB7" w:rsidRDefault="004C3BB7" w:rsidP="00A15220">
            <w:pPr>
              <w:spacing w:before="120" w:after="120"/>
            </w:pPr>
            <w:r w:rsidRPr="004C3BB7">
              <w:rPr>
                <w:b/>
              </w:rPr>
              <w:t>Kansainvälisyys-osaaminen</w:t>
            </w:r>
            <w:r w:rsidRPr="004C3BB7">
              <w:br/>
            </w:r>
            <w:r w:rsidRPr="004C3BB7">
              <w:rPr>
                <w:i/>
              </w:rPr>
              <w:t xml:space="preserve">(International </w:t>
            </w:r>
            <w:r w:rsidRPr="004C3BB7">
              <w:rPr>
                <w:i/>
              </w:rPr>
              <w:br/>
            </w:r>
            <w:proofErr w:type="spellStart"/>
            <w:r w:rsidRPr="004C3BB7">
              <w:rPr>
                <w:i/>
              </w:rPr>
              <w:t>competence</w:t>
            </w:r>
            <w:proofErr w:type="spellEnd"/>
            <w:r w:rsidRPr="004C3BB7">
              <w:rPr>
                <w:i/>
              </w:rPr>
              <w:t>)</w:t>
            </w:r>
          </w:p>
        </w:tc>
        <w:tc>
          <w:tcPr>
            <w:tcW w:w="6662" w:type="dxa"/>
          </w:tcPr>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kykenee kansainväliseen viestintään työtehtävissään ja toiminnan kehittämisessä</w:t>
            </w:r>
          </w:p>
          <w:p w:rsidR="004C3BB7" w:rsidRPr="004C3BB7" w:rsidRDefault="004C3BB7" w:rsidP="004C3BB7">
            <w:pPr>
              <w:pStyle w:val="Luettelokappale"/>
              <w:numPr>
                <w:ilvl w:val="0"/>
                <w:numId w:val="2"/>
              </w:numPr>
              <w:ind w:left="113" w:hanging="113"/>
              <w:rPr>
                <w:rFonts w:ascii="Tahoma" w:hAnsi="Tahoma" w:cs="Tahoma"/>
              </w:rPr>
            </w:pPr>
            <w:r w:rsidRPr="004C3BB7">
              <w:rPr>
                <w:rFonts w:ascii="Tahoma" w:hAnsi="Tahoma" w:cs="Tahoma"/>
              </w:rPr>
              <w:t xml:space="preserve">osaa toimia kansainvälisissä toimintaympäristöissä </w:t>
            </w:r>
          </w:p>
          <w:p w:rsidR="004C3BB7" w:rsidRPr="004C3BB7" w:rsidRDefault="004C3BB7" w:rsidP="004C3BB7">
            <w:pPr>
              <w:pStyle w:val="Luettelokappale"/>
              <w:numPr>
                <w:ilvl w:val="0"/>
                <w:numId w:val="2"/>
              </w:numPr>
              <w:ind w:left="113" w:hanging="113"/>
              <w:rPr>
                <w:rFonts w:ascii="Tahoma" w:hAnsi="Tahoma" w:cs="Tahoma"/>
                <w:szCs w:val="20"/>
              </w:rPr>
            </w:pPr>
            <w:r w:rsidRPr="004C3BB7">
              <w:rPr>
                <w:rFonts w:ascii="Tahoma" w:hAnsi="Tahoma" w:cs="Tahoma"/>
              </w:rPr>
              <w:t>osaa ennakoida kansainvälisyyskehityksen vaikutuksia ja mahdollisuuksia ammattialallaan</w:t>
            </w:r>
          </w:p>
        </w:tc>
      </w:tr>
    </w:tbl>
    <w:p w:rsidR="004C3BB7" w:rsidRDefault="004C3BB7"/>
    <w:p w:rsidR="004C3BB7" w:rsidRDefault="004C3BB7">
      <w:r>
        <w:t>TYH19KY_3</w:t>
      </w: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03"/>
        <w:gridCol w:w="6005"/>
      </w:tblGrid>
      <w:tr w:rsidR="004C3BB7" w:rsidTr="004C3BB7">
        <w:tc>
          <w:tcPr>
            <w:tcW w:w="2977" w:type="dxa"/>
            <w:shd w:val="clear" w:color="auto" w:fill="31A3B5"/>
          </w:tcPr>
          <w:p w:rsidR="004C3BB7" w:rsidRPr="004C3BB7" w:rsidRDefault="004C3BB7" w:rsidP="00A15220">
            <w:pPr>
              <w:pStyle w:val="Kansilehdenotsikontarkenne"/>
              <w:rPr>
                <w:rFonts w:ascii="Tahoma" w:hAnsi="Tahoma" w:cs="Tahoma"/>
                <w:sz w:val="24"/>
              </w:rPr>
            </w:pPr>
            <w:r w:rsidRPr="004C3BB7">
              <w:rPr>
                <w:rFonts w:ascii="Tahoma" w:hAnsi="Tahoma" w:cs="Tahoma"/>
                <w:sz w:val="24"/>
              </w:rPr>
              <w:t>Tutkinto-ohjelma</w:t>
            </w:r>
            <w:r>
              <w:rPr>
                <w:rFonts w:ascii="Tahoma" w:hAnsi="Tahoma" w:cs="Tahoma"/>
                <w:sz w:val="24"/>
              </w:rPr>
              <w:t>-</w:t>
            </w:r>
            <w:r w:rsidRPr="004C3BB7">
              <w:rPr>
                <w:rFonts w:ascii="Tahoma" w:hAnsi="Tahoma" w:cs="Tahoma"/>
                <w:sz w:val="24"/>
              </w:rPr>
              <w:t>kohtaiset</w:t>
            </w:r>
            <w:r w:rsidRPr="004C3BB7">
              <w:rPr>
                <w:rFonts w:ascii="Tahoma" w:hAnsi="Tahoma" w:cs="Tahoma"/>
                <w:sz w:val="24"/>
              </w:rPr>
              <w:br/>
              <w:t>ammatilliset kompetenssit</w:t>
            </w:r>
          </w:p>
        </w:tc>
        <w:tc>
          <w:tcPr>
            <w:tcW w:w="6769" w:type="dxa"/>
            <w:shd w:val="clear" w:color="auto" w:fill="31A3B5"/>
          </w:tcPr>
          <w:p w:rsidR="004C3BB7" w:rsidRPr="004C3BB7" w:rsidRDefault="004C3BB7" w:rsidP="00A15220">
            <w:pPr>
              <w:pStyle w:val="Kansilehdenotsikontarkenne"/>
              <w:rPr>
                <w:rFonts w:ascii="Tahoma" w:hAnsi="Tahoma" w:cs="Tahoma"/>
                <w:snapToGrid w:val="0"/>
                <w:sz w:val="24"/>
              </w:rPr>
            </w:pPr>
            <w:r w:rsidRPr="004C3BB7">
              <w:rPr>
                <w:rFonts w:ascii="Tahoma" w:hAnsi="Tahoma" w:cs="Tahoma"/>
                <w:snapToGrid w:val="0"/>
                <w:sz w:val="24"/>
              </w:rPr>
              <w:t xml:space="preserve">Osaamisen kuvaus </w:t>
            </w:r>
            <w:r w:rsidRPr="004C3BB7">
              <w:rPr>
                <w:rFonts w:ascii="Tahoma" w:hAnsi="Tahoma" w:cs="Tahoma"/>
                <w:snapToGrid w:val="0"/>
                <w:sz w:val="24"/>
              </w:rPr>
              <w:br/>
              <w:t>(</w:t>
            </w:r>
            <w:r w:rsidRPr="004C3BB7">
              <w:rPr>
                <w:rFonts w:ascii="Tahoma" w:hAnsi="Tahoma" w:cs="Tahoma"/>
                <w:sz w:val="24"/>
              </w:rPr>
              <w:t>Hoitotyön kliininen asiantuntija, haavahoito, ylempi AMK)</w:t>
            </w:r>
          </w:p>
        </w:tc>
      </w:tr>
      <w:tr w:rsidR="004C3BB7" w:rsidTr="00A15220">
        <w:tc>
          <w:tcPr>
            <w:tcW w:w="2977" w:type="dxa"/>
          </w:tcPr>
          <w:p w:rsidR="004C3BB7" w:rsidRPr="004C3BB7" w:rsidRDefault="004C3BB7" w:rsidP="00A15220">
            <w:pPr>
              <w:spacing w:before="120" w:after="120"/>
            </w:pPr>
            <w:r w:rsidRPr="004C3BB7">
              <w:rPr>
                <w:b/>
                <w:bCs/>
              </w:rPr>
              <w:t>Asiakas-/ potilaslähtöinen näyttöön perustuva haavahoito</w:t>
            </w:r>
            <w:r w:rsidRPr="004C3BB7">
              <w:br/>
            </w:r>
          </w:p>
        </w:tc>
        <w:tc>
          <w:tcPr>
            <w:tcW w:w="6769" w:type="dxa"/>
          </w:tcPr>
          <w:p w:rsidR="004C3BB7" w:rsidRPr="004C3BB7" w:rsidRDefault="004C3BB7" w:rsidP="00A15220">
            <w:r w:rsidRPr="004C3BB7">
              <w:t>• suunnittelee asiakkaan/potilaan hoidon asiakaslähtöisesti, laadukkaasti ja kustannustehokkaasti</w:t>
            </w:r>
          </w:p>
          <w:p w:rsidR="004C3BB7" w:rsidRPr="004C3BB7" w:rsidRDefault="004C3BB7" w:rsidP="00A15220">
            <w:r w:rsidRPr="004C3BB7">
              <w:t>• soveltaa tietoperustaansa erilaisten haavojen etiologiasta ja haavojen paranemiseen vaikuttavista tekijöistä suunnitellessaan, toteuttaessaan ja arvioidessaan haavan paikallishoitoa itsenäisesti ja tekee päätöksiä hoidon toteutuksesta</w:t>
            </w:r>
          </w:p>
          <w:p w:rsidR="004C3BB7" w:rsidRPr="004C3BB7" w:rsidRDefault="004C3BB7" w:rsidP="00A15220">
            <w:r w:rsidRPr="004C3BB7">
              <w:t>• hallitsee asiakkaan kivunhoidon erilaisilla menetelmillä</w:t>
            </w:r>
          </w:p>
          <w:p w:rsidR="004C3BB7" w:rsidRPr="004C3BB7" w:rsidRDefault="004C3BB7" w:rsidP="00A15220">
            <w:r w:rsidRPr="004C3BB7">
              <w:t>• toimii hoitotyön eettisten ohjeiden ja periaatteiden mukaisesti asiakkaan hoidossa ja arvioi niiden toteutumista jokapäiväisessä työskentelyssä</w:t>
            </w:r>
          </w:p>
          <w:p w:rsidR="004C3BB7" w:rsidRPr="004C3BB7" w:rsidRDefault="004C3BB7" w:rsidP="00A15220">
            <w:r w:rsidRPr="004C3BB7">
              <w:t>• hallitsee haavasta tekemiensä havaintojen ja johtopäätösten dokumentoinnin ja osaa kehittää dokumentointia</w:t>
            </w:r>
          </w:p>
        </w:tc>
      </w:tr>
      <w:tr w:rsidR="004C3BB7" w:rsidTr="00A15220">
        <w:tc>
          <w:tcPr>
            <w:tcW w:w="2977" w:type="dxa"/>
          </w:tcPr>
          <w:p w:rsidR="004C3BB7" w:rsidRPr="004C3BB7" w:rsidRDefault="004C3BB7" w:rsidP="00A15220">
            <w:pPr>
              <w:spacing w:before="120" w:after="120"/>
            </w:pPr>
            <w:r w:rsidRPr="004C3BB7">
              <w:rPr>
                <w:b/>
                <w:bCs/>
              </w:rPr>
              <w:lastRenderedPageBreak/>
              <w:t>Asiakaslähtöinen opetus- ja ohjausosaaminen sekä omahoidon tukeminen</w:t>
            </w:r>
          </w:p>
        </w:tc>
        <w:tc>
          <w:tcPr>
            <w:tcW w:w="6769" w:type="dxa"/>
          </w:tcPr>
          <w:p w:rsidR="004C3BB7" w:rsidRPr="004C3BB7" w:rsidRDefault="004C3BB7" w:rsidP="00A15220">
            <w:r w:rsidRPr="004C3BB7">
              <w:t xml:space="preserve">• osaa ohjata asiakasta ja hänen läheisiään omahoidossa ja haavan ennaltaehkäisyssä asiakaslähtöisesti </w:t>
            </w:r>
          </w:p>
          <w:p w:rsidR="004C3BB7" w:rsidRPr="004C3BB7" w:rsidRDefault="004C3BB7" w:rsidP="00A15220">
            <w:r w:rsidRPr="004C3BB7">
              <w:t>• tekee haavahoidon asiantuntijana yhteistyötä asiakkaan hoitoon osallistuvien eri ammattiryhmien edustajien kanssa</w:t>
            </w:r>
          </w:p>
          <w:p w:rsidR="004C3BB7" w:rsidRPr="004C3BB7" w:rsidRDefault="004C3BB7" w:rsidP="00A15220">
            <w:r w:rsidRPr="004C3BB7">
              <w:t>• osaa tukea asiakkaan/potilaan omahoitoa ja hoitoon sitoutumista</w:t>
            </w:r>
          </w:p>
          <w:p w:rsidR="004C3BB7" w:rsidRPr="004C3BB7" w:rsidRDefault="004C3BB7" w:rsidP="00A15220">
            <w:r w:rsidRPr="004C3BB7">
              <w:t xml:space="preserve">kehittää näyttöön perustuen omahoidon ohjaamista ja koulutuksia potilas- ja asiakasryhmille sekä heidän omaisilleen ja läheisilleen </w:t>
            </w:r>
          </w:p>
        </w:tc>
      </w:tr>
      <w:tr w:rsidR="004C3BB7" w:rsidTr="00A15220">
        <w:tc>
          <w:tcPr>
            <w:tcW w:w="2977" w:type="dxa"/>
          </w:tcPr>
          <w:p w:rsidR="004C3BB7" w:rsidRPr="004C3BB7" w:rsidRDefault="004C3BB7" w:rsidP="00A15220">
            <w:pPr>
              <w:spacing w:before="120" w:after="120"/>
            </w:pPr>
            <w:r w:rsidRPr="004C3BB7">
              <w:rPr>
                <w:b/>
                <w:bCs/>
              </w:rPr>
              <w:t>Henkilöstön osaamisen kehittäminen</w:t>
            </w:r>
            <w:r w:rsidRPr="004C3BB7">
              <w:br/>
            </w:r>
          </w:p>
        </w:tc>
        <w:tc>
          <w:tcPr>
            <w:tcW w:w="6769" w:type="dxa"/>
          </w:tcPr>
          <w:p w:rsidR="004C3BB7" w:rsidRPr="004C3BB7" w:rsidRDefault="004C3BB7" w:rsidP="00A15220">
            <w:pPr>
              <w:spacing w:before="120" w:after="120"/>
            </w:pPr>
            <w:r w:rsidRPr="004C3BB7">
              <w:t>• osaa asiantuntijana suunnitella, toteuttaa ja arvioida erilaisia työntekijöiden ja ammattiryhmien sekä opiskelijoiden koulutuksia asiakaslähtöisessä ja kokonaisvaltaisessa haavanhoidossa terveydenhuollon organisaatiossa ja asiakkaan hoitoketjussa</w:t>
            </w:r>
          </w:p>
        </w:tc>
      </w:tr>
      <w:tr w:rsidR="004C3BB7" w:rsidTr="00A15220">
        <w:tc>
          <w:tcPr>
            <w:tcW w:w="2977" w:type="dxa"/>
          </w:tcPr>
          <w:p w:rsidR="004C3BB7" w:rsidRPr="004C3BB7" w:rsidRDefault="004C3BB7" w:rsidP="00A15220">
            <w:pPr>
              <w:spacing w:before="120" w:after="120"/>
              <w:rPr>
                <w:b/>
                <w:bCs/>
              </w:rPr>
            </w:pPr>
            <w:r w:rsidRPr="004C3BB7">
              <w:rPr>
                <w:b/>
                <w:bCs/>
              </w:rPr>
              <w:t>Konsultointiosaaminen</w:t>
            </w:r>
          </w:p>
        </w:tc>
        <w:tc>
          <w:tcPr>
            <w:tcW w:w="6769" w:type="dxa"/>
          </w:tcPr>
          <w:p w:rsidR="004C3BB7" w:rsidRPr="004C3BB7" w:rsidRDefault="004C3BB7" w:rsidP="00A15220">
            <w:pPr>
              <w:spacing w:before="120" w:after="120"/>
            </w:pPr>
            <w:r w:rsidRPr="004C3BB7">
              <w:t>• hallitsee konsultoinnissa tarvittavat (sähköiset) menetelmät ja asiakaslähtöisen informaation konsultoinnin perustana</w:t>
            </w:r>
          </w:p>
          <w:p w:rsidR="004C3BB7" w:rsidRPr="004C3BB7" w:rsidRDefault="004C3BB7" w:rsidP="00A15220">
            <w:pPr>
              <w:spacing w:before="120" w:after="120"/>
            </w:pPr>
            <w:r w:rsidRPr="004C3BB7">
              <w:t>• osaa arvioida itsenäisesti haavapotilaan tilan, joka tarvitsee välittömästi jatkohoitoa, lisätutkimuksia tai konsultointia</w:t>
            </w:r>
          </w:p>
          <w:p w:rsidR="004C3BB7" w:rsidRPr="004C3BB7" w:rsidRDefault="004C3BB7" w:rsidP="00A15220">
            <w:pPr>
              <w:spacing w:before="120" w:after="120"/>
            </w:pPr>
            <w:r w:rsidRPr="004C3BB7">
              <w:t>• osaa ohjata perustellen suunnitellun haavapotilaan kokonaisvaltaisen hoidon toteutuksen toiselle terveydenhuoltoalan ammattihenkilölle</w:t>
            </w:r>
          </w:p>
          <w:p w:rsidR="004C3BB7" w:rsidRPr="004C3BB7" w:rsidRDefault="004C3BB7" w:rsidP="00A15220">
            <w:r w:rsidRPr="004C3BB7">
              <w:t>• osaa konsultoida eri ammattiryhmiä päätöksenteon monipuolistamiseksi ja asiakkaan/potilaan hoidon vaikuttavuuden varmistamiseksi</w:t>
            </w:r>
          </w:p>
        </w:tc>
      </w:tr>
      <w:tr w:rsidR="004C3BB7" w:rsidTr="00A15220">
        <w:tc>
          <w:tcPr>
            <w:tcW w:w="2977" w:type="dxa"/>
          </w:tcPr>
          <w:p w:rsidR="004C3BB7" w:rsidRPr="004C3BB7" w:rsidRDefault="004C3BB7" w:rsidP="00A15220">
            <w:pPr>
              <w:spacing w:before="120" w:after="120"/>
              <w:rPr>
                <w:b/>
                <w:bCs/>
              </w:rPr>
            </w:pPr>
            <w:proofErr w:type="spellStart"/>
            <w:r w:rsidRPr="004C3BB7">
              <w:rPr>
                <w:b/>
                <w:bCs/>
              </w:rPr>
              <w:t>Kehittämis</w:t>
            </w:r>
            <w:proofErr w:type="spellEnd"/>
            <w:r w:rsidRPr="004C3BB7">
              <w:rPr>
                <w:b/>
                <w:bCs/>
              </w:rPr>
              <w:t>- ja tutkimusosaaminen</w:t>
            </w:r>
          </w:p>
        </w:tc>
        <w:tc>
          <w:tcPr>
            <w:tcW w:w="6769" w:type="dxa"/>
          </w:tcPr>
          <w:p w:rsidR="004C3BB7" w:rsidRPr="004C3BB7" w:rsidRDefault="004C3BB7" w:rsidP="00A15220">
            <w:pPr>
              <w:spacing w:before="120" w:after="120"/>
            </w:pPr>
            <w:r w:rsidRPr="004C3BB7">
              <w:t xml:space="preserve">• toteuttaa ja koordinoi haavahoidon kehittämishankkeita (suunnittelu, toteutus, raportointi) tieteellisesti päteviä menetelmiä soveltaen </w:t>
            </w:r>
          </w:p>
          <w:p w:rsidR="004C3BB7" w:rsidRPr="004C3BB7" w:rsidRDefault="004C3BB7" w:rsidP="00A15220">
            <w:pPr>
              <w:spacing w:before="120" w:after="120"/>
            </w:pPr>
            <w:r w:rsidRPr="004C3BB7">
              <w:t>• soveltaa haavojen ennalta ehkäisyyn ja vaikuttavan hoidon kehittämiseen uusinta näyttöön perustuvaa ja muuta tutkimustietoa</w:t>
            </w:r>
          </w:p>
          <w:p w:rsidR="004C3BB7" w:rsidRPr="004C3BB7" w:rsidRDefault="004C3BB7" w:rsidP="00A15220">
            <w:pPr>
              <w:spacing w:before="120" w:after="120"/>
            </w:pPr>
            <w:r w:rsidRPr="004C3BB7">
              <w:t>• tarkastelee kriittisesti haavahoidon yhteiskunnallista ja taloudellista merkitystä asiakkaan/potilaan hoitoprosessissa ja osaa arvioida hoidon vaikuttavuutta</w:t>
            </w:r>
          </w:p>
        </w:tc>
      </w:tr>
    </w:tbl>
    <w:p w:rsidR="004C3BB7" w:rsidRDefault="004C3BB7"/>
    <w:p w:rsidR="004C3BB7" w:rsidRDefault="004C3BB7">
      <w:bookmarkStart w:id="0" w:name="_GoBack"/>
      <w:bookmarkEnd w:id="0"/>
    </w:p>
    <w:sectPr w:rsidR="004C3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 w15:restartNumberingAfterBreak="0">
    <w:nsid w:val="443F56CE"/>
    <w:multiLevelType w:val="hybridMultilevel"/>
    <w:tmpl w:val="A6AED2D8"/>
    <w:lvl w:ilvl="0" w:tplc="FFFFFFFF">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B7"/>
    <w:rsid w:val="004C3BB7"/>
    <w:rsid w:val="00CF1D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8F85"/>
  <w15:chartTrackingRefBased/>
  <w15:docId w15:val="{3F139976-1A1A-49EF-A457-F6A65588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C3BB7"/>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silehdenotsikontarkenne">
    <w:name w:val="Kansilehden otsikon tarkenne"/>
    <w:basedOn w:val="Eivli"/>
    <w:link w:val="KansilehdenotsikontarkenneChar"/>
    <w:qFormat/>
    <w:rsid w:val="004C3BB7"/>
    <w:pPr>
      <w:spacing w:before="120" w:after="120" w:line="276" w:lineRule="auto"/>
    </w:pPr>
    <w:rPr>
      <w:rFonts w:asciiTheme="majorHAnsi" w:eastAsia="Calibri" w:hAnsiTheme="majorHAnsi" w:cs="Times New Roman"/>
      <w:b/>
      <w:color w:val="FFFFFF" w:themeColor="background1"/>
      <w:sz w:val="20"/>
      <w:szCs w:val="24"/>
    </w:rPr>
  </w:style>
  <w:style w:type="character" w:customStyle="1" w:styleId="KansilehdenotsikontarkenneChar">
    <w:name w:val="Kansilehden otsikon tarkenne Char"/>
    <w:basedOn w:val="Kappaleenoletusfontti"/>
    <w:link w:val="Kansilehdenotsikontarkenne"/>
    <w:rsid w:val="004C3BB7"/>
    <w:rPr>
      <w:rFonts w:asciiTheme="majorHAnsi" w:eastAsia="Calibri" w:hAnsiTheme="majorHAnsi" w:cs="Times New Roman"/>
      <w:b/>
      <w:color w:val="FFFFFF" w:themeColor="background1"/>
      <w:sz w:val="20"/>
      <w:szCs w:val="24"/>
    </w:rPr>
  </w:style>
  <w:style w:type="paragraph" w:styleId="Eivli">
    <w:name w:val="No Spacing"/>
    <w:uiPriority w:val="1"/>
    <w:qFormat/>
    <w:rsid w:val="004C3BB7"/>
    <w:pPr>
      <w:spacing w:after="0" w:line="240" w:lineRule="auto"/>
    </w:pPr>
  </w:style>
  <w:style w:type="paragraph" w:styleId="Luettelokappale">
    <w:name w:val="List Paragraph"/>
    <w:basedOn w:val="Normaali"/>
    <w:uiPriority w:val="34"/>
    <w:qFormat/>
    <w:rsid w:val="004C3BB7"/>
    <w:pPr>
      <w:numPr>
        <w:numId w:val="1"/>
      </w:numPr>
      <w:spacing w:after="0" w:line="360" w:lineRule="auto"/>
      <w:contextualSpacing/>
    </w:pPr>
    <w:rPr>
      <w:rFonts w:ascii="Georgia" w:eastAsia="Times New Roman" w:hAnsi="Georg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653</Words>
  <Characters>5291</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1</cp:revision>
  <dcterms:created xsi:type="dcterms:W3CDTF">2018-08-31T12:15:00Z</dcterms:created>
  <dcterms:modified xsi:type="dcterms:W3CDTF">2018-08-31T12:23:00Z</dcterms:modified>
</cp:coreProperties>
</file>