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BE" w:rsidRDefault="00D03397">
      <w:r>
        <w:t>TS18SP_4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D03397" w:rsidRPr="009967A7" w:rsidTr="00D03397">
        <w:tc>
          <w:tcPr>
            <w:tcW w:w="2093" w:type="dxa"/>
            <w:shd w:val="clear" w:color="auto" w:fill="31A3B5"/>
          </w:tcPr>
          <w:p w:rsidR="00D03397" w:rsidRPr="009967A7" w:rsidRDefault="00D03397" w:rsidP="00647E3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:rsidR="00D03397" w:rsidRPr="009967A7" w:rsidRDefault="00D03397" w:rsidP="00647E3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D03397" w:rsidRPr="009967A7" w:rsidRDefault="00D03397" w:rsidP="00647E37">
            <w:pPr>
              <w:spacing w:before="24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Luonnehdinta opinnoista lyhyesti</w:t>
            </w:r>
          </w:p>
        </w:tc>
      </w:tr>
      <w:tr w:rsidR="00D03397" w:rsidRPr="009967A7" w:rsidTr="00647E37">
        <w:tc>
          <w:tcPr>
            <w:tcW w:w="2093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9967A7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9967A7">
              <w:rPr>
                <w:rFonts w:ascii="Tahoma" w:hAnsi="Tahoma" w:cs="Tahoma"/>
                <w:sz w:val="20"/>
                <w:szCs w:val="20"/>
              </w:rPr>
              <w:t>30 op</w:t>
            </w:r>
          </w:p>
        </w:tc>
        <w:tc>
          <w:tcPr>
            <w:tcW w:w="6551" w:type="dxa"/>
          </w:tcPr>
          <w:p w:rsidR="00D03397" w:rsidRPr="00D03397" w:rsidRDefault="00D03397" w:rsidP="00D03397">
            <w:pPr>
              <w:autoSpaceDE w:val="0"/>
              <w:autoSpaceDN w:val="0"/>
              <w:spacing w:before="120" w:after="120" w:line="240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D03397">
              <w:rPr>
                <w:rFonts w:ascii="Tahoma" w:hAnsi="Tahoma" w:cs="Tahoma"/>
                <w:iCs/>
                <w:sz w:val="20"/>
                <w:szCs w:val="20"/>
              </w:rPr>
              <w:t>Perusopinnoissa opiskelija perehtyy ammattikorkeakouluopiskeluun, koulutuksen tavoitteisiin ja sisältöön. Perusopinnot luovat perustan ammatilliselle kasvulle, vastuulliselle työskentelylle, elinikäiselle oppimiselle sekä kieli- ja viestintätaitojen kehittymiselle..</w:t>
            </w:r>
          </w:p>
        </w:tc>
      </w:tr>
      <w:tr w:rsidR="00D03397" w:rsidRPr="009967A7" w:rsidTr="00647E37">
        <w:tc>
          <w:tcPr>
            <w:tcW w:w="2093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9967A7">
              <w:rPr>
                <w:rFonts w:ascii="Tahoma" w:hAnsi="Tahoma" w:cs="Tahoma"/>
                <w:sz w:val="20"/>
                <w:szCs w:val="20"/>
              </w:rPr>
              <w:t>95 op</w:t>
            </w:r>
          </w:p>
        </w:tc>
        <w:tc>
          <w:tcPr>
            <w:tcW w:w="6551" w:type="dxa"/>
          </w:tcPr>
          <w:p w:rsidR="00D03397" w:rsidRPr="00D03397" w:rsidRDefault="00D03397" w:rsidP="00D03397">
            <w:pPr>
              <w:autoSpaceDE w:val="0"/>
              <w:autoSpaceDN w:val="0"/>
              <w:spacing w:before="120" w:after="120" w:line="240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D03397">
              <w:rPr>
                <w:rFonts w:ascii="Tahoma" w:hAnsi="Tahoma" w:cs="Tahoma"/>
                <w:iCs/>
                <w:sz w:val="20"/>
                <w:szCs w:val="20"/>
              </w:rPr>
              <w:t>Ammattiopinnoissa opiskelija perehtyy suuhygienistin tehtäväalueen keskeisiin ongelmakokonaisuuksiin ja sovelluksiin sekä niiden tieteellisiin perusteisiin, jotta hän kykenee valmistuttuaan työskentelemään itsenäisesti suun terveydenhoitotyön asiantuntijana, kehittäjänä, lähiesimiestehtävissä ja yrittäjänä.</w:t>
            </w:r>
          </w:p>
        </w:tc>
      </w:tr>
      <w:tr w:rsidR="00D03397" w:rsidRPr="009967A7" w:rsidTr="00647E37">
        <w:tc>
          <w:tcPr>
            <w:tcW w:w="2093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9967A7">
              <w:rPr>
                <w:rFonts w:ascii="Tahoma" w:hAnsi="Tahoma" w:cs="Tahoma"/>
                <w:sz w:val="20"/>
                <w:szCs w:val="20"/>
              </w:rPr>
              <w:t>60 op</w:t>
            </w:r>
          </w:p>
        </w:tc>
        <w:tc>
          <w:tcPr>
            <w:tcW w:w="6551" w:type="dxa"/>
          </w:tcPr>
          <w:p w:rsidR="00D03397" w:rsidRPr="009967A7" w:rsidRDefault="00D03397" w:rsidP="00D03397">
            <w:pPr>
              <w:autoSpaceDE w:val="0"/>
              <w:autoSpaceDN w:val="0"/>
              <w:spacing w:before="120" w:after="120" w:line="240" w:lineRule="auto"/>
              <w:rPr>
                <w:rFonts w:ascii="Tahoma" w:hAnsi="Tahoma" w:cs="Tahoma"/>
                <w:iCs/>
                <w:sz w:val="20"/>
                <w:szCs w:val="20"/>
              </w:rPr>
            </w:pPr>
            <w:r w:rsidRPr="009967A7">
              <w:rPr>
                <w:rFonts w:ascii="Tahoma" w:hAnsi="Tahoma" w:cs="Tahoma"/>
                <w:iCs/>
                <w:sz w:val="20"/>
                <w:szCs w:val="20"/>
              </w:rPr>
              <w:t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Harjoittelu valmentaa työelämän vaatimuksiin ammatillista osaamista syventämällä sekä auttaa työllistymään koulutusalaa ja suuntautumista vastaaviin tehtäviin.</w:t>
            </w:r>
          </w:p>
        </w:tc>
      </w:tr>
      <w:tr w:rsidR="00D03397" w:rsidRPr="009967A7" w:rsidTr="00647E37">
        <w:tc>
          <w:tcPr>
            <w:tcW w:w="2093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397" w:rsidRPr="00D03397" w:rsidRDefault="00D03397" w:rsidP="00D03397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D03397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551" w:type="dxa"/>
          </w:tcPr>
          <w:p w:rsidR="00D03397" w:rsidRPr="009967A7" w:rsidRDefault="00D03397" w:rsidP="00D03397">
            <w:pPr>
              <w:pStyle w:val="Default"/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9967A7">
              <w:rPr>
                <w:rFonts w:ascii="Tahoma" w:hAnsi="Tahoma" w:cs="Tahoma"/>
                <w:sz w:val="20"/>
                <w:szCs w:val="20"/>
              </w:rPr>
              <w:t xml:space="preserve">Opinnäytetyö on opiskelijan työelämäläheinen oppimisprosessi, jota </w:t>
            </w:r>
            <w:proofErr w:type="spellStart"/>
            <w:r w:rsidRPr="009967A7">
              <w:rPr>
                <w:rFonts w:ascii="Tahoma" w:hAnsi="Tahoma" w:cs="Tahoma"/>
                <w:sz w:val="20"/>
                <w:szCs w:val="20"/>
              </w:rPr>
              <w:t>asi-antuntijat</w:t>
            </w:r>
            <w:proofErr w:type="spellEnd"/>
            <w:r w:rsidRPr="009967A7">
              <w:rPr>
                <w:rFonts w:ascii="Tahoma" w:hAnsi="Tahoma" w:cs="Tahoma"/>
                <w:sz w:val="20"/>
                <w:szCs w:val="20"/>
              </w:rPr>
              <w:t xml:space="preserve"> tukevat, ohjaavat ja arvioivat. Tavoitteena on, että opiskelija kehittää työelämää opinnäytetyöllään samalla kun prosessi syventää hänen asiantuntijuuttaan valitussa aiheessa. Opinnäytetyöt voivat olla tutkimuksellisia, toiminnallisia tai subjektiivista luovaa ilmaisua. Opin-näytetyön tekemisessä opiskelija vastaa </w:t>
            </w:r>
          </w:p>
          <w:p w:rsidR="00D03397" w:rsidRPr="009967A7" w:rsidRDefault="00D03397" w:rsidP="00D0339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967A7">
              <w:rPr>
                <w:rFonts w:ascii="Tahoma" w:hAnsi="Tahoma" w:cs="Tahoma"/>
                <w:iCs/>
                <w:sz w:val="20"/>
                <w:szCs w:val="20"/>
              </w:rPr>
              <w:t>opinnäytetyöidean ja työelämäyhteyden hakemisesta</w:t>
            </w:r>
          </w:p>
          <w:p w:rsidR="00D03397" w:rsidRPr="009967A7" w:rsidRDefault="00D03397" w:rsidP="00D0339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967A7">
              <w:rPr>
                <w:rFonts w:ascii="Tahoma" w:hAnsi="Tahoma" w:cs="Tahoma"/>
                <w:iCs/>
                <w:sz w:val="20"/>
                <w:szCs w:val="20"/>
              </w:rPr>
              <w:t>opinnäytetyön tehtäväalueeseen perehtymisestä ja tehtävän asettamisesta</w:t>
            </w:r>
          </w:p>
          <w:p w:rsidR="00D03397" w:rsidRPr="009967A7" w:rsidRDefault="00D03397" w:rsidP="00D0339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967A7">
              <w:rPr>
                <w:rFonts w:ascii="Tahoma" w:hAnsi="Tahoma" w:cs="Tahoma"/>
                <w:iCs/>
                <w:sz w:val="20"/>
                <w:szCs w:val="20"/>
              </w:rPr>
              <w:t>asetetun tehtävän suorittamisesta</w:t>
            </w:r>
          </w:p>
          <w:p w:rsidR="00D03397" w:rsidRPr="009967A7" w:rsidRDefault="00D03397" w:rsidP="00D0339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967A7">
              <w:rPr>
                <w:rFonts w:ascii="Tahoma" w:hAnsi="Tahoma" w:cs="Tahoma"/>
                <w:iCs/>
                <w:sz w:val="20"/>
                <w:szCs w:val="20"/>
              </w:rPr>
              <w:t>opinnäytetyön viimeistelystä ja tiedotusmateriaalin laatimisesta.</w:t>
            </w:r>
          </w:p>
          <w:p w:rsidR="00D03397" w:rsidRPr="009967A7" w:rsidRDefault="00D03397" w:rsidP="00D0339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9967A7"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D03397" w:rsidRPr="009967A7" w:rsidTr="00647E37">
        <w:tc>
          <w:tcPr>
            <w:tcW w:w="2093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sz w:val="20"/>
                <w:szCs w:val="20"/>
              </w:rPr>
              <w:t>Valinnaiset opinnot</w:t>
            </w:r>
          </w:p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9967A7">
              <w:rPr>
                <w:rFonts w:ascii="Tahoma" w:hAnsi="Tahoma" w:cs="Tahoma"/>
                <w:sz w:val="20"/>
                <w:szCs w:val="20"/>
              </w:rPr>
              <w:t>10 op</w:t>
            </w:r>
          </w:p>
        </w:tc>
        <w:tc>
          <w:tcPr>
            <w:tcW w:w="6551" w:type="dxa"/>
          </w:tcPr>
          <w:p w:rsidR="00D03397" w:rsidRPr="009967A7" w:rsidRDefault="00D03397" w:rsidP="00D03397">
            <w:pPr>
              <w:autoSpaceDE w:val="0"/>
              <w:autoSpaceDN w:val="0"/>
              <w:spacing w:before="120" w:after="120" w:line="240" w:lineRule="auto"/>
              <w:rPr>
                <w:rFonts w:ascii="Tahoma" w:hAnsi="Tahoma" w:cs="Tahoma"/>
                <w:color w:val="4472C4" w:themeColor="accent5"/>
                <w:sz w:val="20"/>
                <w:szCs w:val="20"/>
              </w:rPr>
            </w:pPr>
            <w:r w:rsidRPr="00D03397">
              <w:rPr>
                <w:rFonts w:ascii="Tahoma" w:hAnsi="Tahoma" w:cs="Tahoma"/>
                <w:iCs/>
                <w:sz w:val="20"/>
                <w:szCs w:val="20"/>
              </w:rPr>
              <w:t>Valinnaiset opinnot suuntaavat ja tukevat asiantuntijuuden kehittymistä opiskelijan kiinnostuksen mukaan. Opiskelija voi valita opintoja myös Savonian yhteisistä opintokokonaisuuksista ja muista tutkinto-</w:t>
            </w:r>
            <w:proofErr w:type="spellStart"/>
            <w:r w:rsidRPr="00D03397">
              <w:rPr>
                <w:rFonts w:ascii="Tahoma" w:hAnsi="Tahoma" w:cs="Tahoma"/>
                <w:iCs/>
                <w:sz w:val="20"/>
                <w:szCs w:val="20"/>
              </w:rPr>
              <w:t>ohjel</w:t>
            </w:r>
            <w:proofErr w:type="spellEnd"/>
            <w:r w:rsidRPr="00D03397">
              <w:rPr>
                <w:rFonts w:ascii="Tahoma" w:hAnsi="Tahoma" w:cs="Tahoma"/>
                <w:iCs/>
                <w:sz w:val="20"/>
                <w:szCs w:val="20"/>
              </w:rPr>
              <w:t>-</w:t>
            </w:r>
            <w:proofErr w:type="spellStart"/>
            <w:r w:rsidRPr="00D03397">
              <w:rPr>
                <w:rFonts w:ascii="Tahoma" w:hAnsi="Tahoma" w:cs="Tahoma"/>
                <w:iCs/>
                <w:sz w:val="20"/>
                <w:szCs w:val="20"/>
              </w:rPr>
              <w:t>mista</w:t>
            </w:r>
            <w:proofErr w:type="spellEnd"/>
            <w:r w:rsidRPr="00D03397">
              <w:rPr>
                <w:rFonts w:ascii="Tahoma" w:hAnsi="Tahoma" w:cs="Tahoma"/>
                <w:iCs/>
                <w:sz w:val="20"/>
                <w:szCs w:val="20"/>
              </w:rPr>
              <w:t xml:space="preserve"> tai sisällyttää tutkintoonsa muualla suoritettuja saman tasoisia opintoja.</w:t>
            </w:r>
          </w:p>
        </w:tc>
      </w:tr>
      <w:tr w:rsidR="00D03397" w:rsidRPr="009967A7" w:rsidTr="00647E37">
        <w:tc>
          <w:tcPr>
            <w:tcW w:w="2093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9967A7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134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9967A7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51" w:type="dxa"/>
          </w:tcPr>
          <w:p w:rsidR="00D03397" w:rsidRPr="009967A7" w:rsidRDefault="00D03397" w:rsidP="00D0339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03397" w:rsidRDefault="00D03397"/>
    <w:sectPr w:rsidR="00D033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2588"/>
    <w:multiLevelType w:val="hybridMultilevel"/>
    <w:tmpl w:val="E918F26A"/>
    <w:lvl w:ilvl="0" w:tplc="295027B6">
      <w:start w:val="21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C32E9"/>
    <w:multiLevelType w:val="hybridMultilevel"/>
    <w:tmpl w:val="66066118"/>
    <w:lvl w:ilvl="0" w:tplc="71FA1F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97"/>
    <w:rsid w:val="005B5003"/>
    <w:rsid w:val="00D03397"/>
    <w:rsid w:val="00D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BD2A"/>
  <w15:chartTrackingRefBased/>
  <w15:docId w15:val="{DA7DA561-4A73-4A89-B1F0-E6B19456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03397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3397"/>
    <w:pPr>
      <w:ind w:left="720"/>
      <w:contextualSpacing/>
    </w:pPr>
  </w:style>
  <w:style w:type="paragraph" w:customStyle="1" w:styleId="Default">
    <w:name w:val="Default"/>
    <w:rsid w:val="00D0339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2017-12-08T12:35:00Z</dcterms:created>
  <dcterms:modified xsi:type="dcterms:W3CDTF">2017-12-08T12:39:00Z</dcterms:modified>
</cp:coreProperties>
</file>