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831"/>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7156"/>
      </w:tblGrid>
      <w:tr w:rsidR="00494068" w:rsidRPr="004841BC" w:rsidTr="00494068">
        <w:trPr>
          <w:trHeight w:val="776"/>
        </w:trPr>
        <w:tc>
          <w:tcPr>
            <w:tcW w:w="2773" w:type="dxa"/>
            <w:shd w:val="clear" w:color="auto" w:fill="31A3B5"/>
          </w:tcPr>
          <w:p w:rsidR="00494068" w:rsidRPr="00A14081" w:rsidRDefault="00494068" w:rsidP="00494068">
            <w:pPr>
              <w:spacing w:before="240" w:after="240"/>
              <w:rPr>
                <w:rFonts w:ascii="Tahoma" w:eastAsia="Calibri" w:hAnsi="Tahoma" w:cs="Tahoma"/>
                <w:b/>
                <w:color w:val="FFFFFF"/>
                <w:sz w:val="20"/>
                <w:szCs w:val="20"/>
              </w:rPr>
            </w:pPr>
            <w:bookmarkStart w:id="0" w:name="_GoBack"/>
            <w:bookmarkEnd w:id="0"/>
            <w:proofErr w:type="spellStart"/>
            <w:r>
              <w:rPr>
                <w:rFonts w:ascii="Tahoma" w:eastAsia="Calibri" w:hAnsi="Tahoma" w:cs="Tahoma"/>
                <w:b/>
                <w:color w:val="FFFFFF"/>
                <w:sz w:val="20"/>
                <w:szCs w:val="20"/>
              </w:rPr>
              <w:t>Competence</w:t>
            </w:r>
            <w:proofErr w:type="spellEnd"/>
            <w:r>
              <w:rPr>
                <w:rFonts w:ascii="Tahoma" w:eastAsia="Calibri" w:hAnsi="Tahoma" w:cs="Tahoma"/>
                <w:b/>
                <w:color w:val="FFFFFF"/>
                <w:sz w:val="20"/>
                <w:szCs w:val="20"/>
              </w:rPr>
              <w:t xml:space="preserve"> </w:t>
            </w:r>
            <w:proofErr w:type="spellStart"/>
            <w:r>
              <w:rPr>
                <w:rFonts w:ascii="Tahoma" w:eastAsia="Calibri" w:hAnsi="Tahoma" w:cs="Tahoma"/>
                <w:b/>
                <w:color w:val="FFFFFF"/>
                <w:sz w:val="20"/>
                <w:szCs w:val="20"/>
              </w:rPr>
              <w:t>area</w:t>
            </w:r>
            <w:proofErr w:type="spellEnd"/>
          </w:p>
        </w:tc>
        <w:tc>
          <w:tcPr>
            <w:tcW w:w="7156" w:type="dxa"/>
            <w:shd w:val="clear" w:color="auto" w:fill="31A3B5"/>
          </w:tcPr>
          <w:p w:rsidR="00494068" w:rsidRPr="00A14081" w:rsidRDefault="00494068" w:rsidP="00494068">
            <w:pPr>
              <w:spacing w:before="240" w:after="240"/>
              <w:rPr>
                <w:rFonts w:ascii="Tahoma" w:eastAsia="Calibri" w:hAnsi="Tahoma" w:cs="Tahoma"/>
                <w:b/>
                <w:color w:val="FFFFFF"/>
                <w:sz w:val="20"/>
                <w:szCs w:val="20"/>
              </w:rPr>
            </w:pPr>
            <w:proofErr w:type="spellStart"/>
            <w:r>
              <w:rPr>
                <w:rFonts w:ascii="Tahoma" w:eastAsia="Calibri" w:hAnsi="Tahoma" w:cs="Tahoma"/>
                <w:b/>
                <w:color w:val="FFFFFF"/>
                <w:sz w:val="20"/>
                <w:szCs w:val="20"/>
              </w:rPr>
              <w:t>Competence</w:t>
            </w:r>
            <w:proofErr w:type="spellEnd"/>
            <w:r>
              <w:rPr>
                <w:rFonts w:ascii="Tahoma" w:eastAsia="Calibri" w:hAnsi="Tahoma" w:cs="Tahoma"/>
                <w:b/>
                <w:color w:val="FFFFFF"/>
                <w:sz w:val="20"/>
                <w:szCs w:val="20"/>
              </w:rPr>
              <w:t xml:space="preserve"> at </w:t>
            </w:r>
            <w:proofErr w:type="spellStart"/>
            <w:r>
              <w:rPr>
                <w:rFonts w:ascii="Tahoma" w:eastAsia="Calibri" w:hAnsi="Tahoma" w:cs="Tahoma"/>
                <w:b/>
                <w:color w:val="FFFFFF"/>
                <w:sz w:val="20"/>
                <w:szCs w:val="20"/>
              </w:rPr>
              <w:t>level</w:t>
            </w:r>
            <w:proofErr w:type="spellEnd"/>
            <w:r>
              <w:rPr>
                <w:rFonts w:ascii="Tahoma" w:eastAsia="Calibri" w:hAnsi="Tahoma" w:cs="Tahoma"/>
                <w:b/>
                <w:color w:val="FFFFFF"/>
                <w:sz w:val="20"/>
                <w:szCs w:val="20"/>
              </w:rPr>
              <w:t xml:space="preserve"> 6</w:t>
            </w:r>
          </w:p>
        </w:tc>
      </w:tr>
      <w:tr w:rsidR="00494068" w:rsidRPr="00494068" w:rsidTr="00494068">
        <w:trPr>
          <w:trHeight w:val="1372"/>
        </w:trPr>
        <w:tc>
          <w:tcPr>
            <w:tcW w:w="2773" w:type="dxa"/>
          </w:tcPr>
          <w:p w:rsidR="00494068" w:rsidRPr="00A14081" w:rsidRDefault="00494068" w:rsidP="00494068">
            <w:pPr>
              <w:spacing w:before="240" w:after="240"/>
              <w:rPr>
                <w:rFonts w:ascii="Tahoma" w:eastAsia="Calibri" w:hAnsi="Tahoma" w:cs="Tahoma"/>
                <w:b/>
                <w:sz w:val="20"/>
                <w:szCs w:val="20"/>
              </w:rPr>
            </w:pPr>
            <w:r>
              <w:rPr>
                <w:rFonts w:ascii="Tahoma" w:eastAsia="Calibri" w:hAnsi="Tahoma" w:cs="Tahoma"/>
                <w:b/>
                <w:sz w:val="20"/>
                <w:szCs w:val="20"/>
              </w:rPr>
              <w:t>Knowledge</w:t>
            </w:r>
          </w:p>
        </w:tc>
        <w:tc>
          <w:tcPr>
            <w:tcW w:w="7156" w:type="dxa"/>
          </w:tcPr>
          <w:p w:rsidR="00494068" w:rsidRPr="00A6654A" w:rsidRDefault="00494068" w:rsidP="00494068">
            <w:pPr>
              <w:spacing w:before="120" w:after="0"/>
              <w:rPr>
                <w:rFonts w:ascii="Tahoma" w:eastAsia="Calibri" w:hAnsi="Tahoma" w:cs="Tahoma"/>
                <w:sz w:val="20"/>
                <w:szCs w:val="20"/>
                <w:lang w:val="en-GB"/>
              </w:rPr>
            </w:pPr>
            <w:r w:rsidRPr="00FB75C4">
              <w:rPr>
                <w:rFonts w:ascii="Tahoma" w:eastAsia="Calibri" w:hAnsi="Tahoma" w:cs="Tahoma"/>
                <w:sz w:val="20"/>
                <w:szCs w:val="20"/>
                <w:lang w:val="en-GB"/>
              </w:rPr>
              <w:t>A Bachelor of Health Care</w:t>
            </w:r>
            <w:r w:rsidRPr="00A6654A">
              <w:rPr>
                <w:rFonts w:ascii="Tahoma" w:eastAsia="Calibri" w:hAnsi="Tahoma" w:cs="Tahoma"/>
                <w:sz w:val="20"/>
                <w:szCs w:val="20"/>
                <w:lang w:val="en-GB"/>
              </w:rPr>
              <w:t xml:space="preserve"> possesses comprehensive and advanced knowledge of health care including critical and analytical understanding of theories, key concepts, methods and principles. He or she understands the extent and boundaries of the professional tasks in the health care field.</w:t>
            </w:r>
          </w:p>
        </w:tc>
      </w:tr>
      <w:tr w:rsidR="00494068" w:rsidRPr="00494068" w:rsidTr="00494068">
        <w:trPr>
          <w:trHeight w:val="1083"/>
        </w:trPr>
        <w:tc>
          <w:tcPr>
            <w:tcW w:w="2773" w:type="dxa"/>
          </w:tcPr>
          <w:p w:rsidR="00494068" w:rsidRPr="00FB75C4" w:rsidRDefault="00494068" w:rsidP="00494068">
            <w:pPr>
              <w:spacing w:before="240" w:after="240"/>
              <w:rPr>
                <w:rFonts w:ascii="Tahoma" w:eastAsia="Calibri" w:hAnsi="Tahoma" w:cs="Tahoma"/>
                <w:b/>
                <w:sz w:val="20"/>
                <w:szCs w:val="20"/>
                <w:lang w:val="en-US"/>
              </w:rPr>
            </w:pPr>
            <w:r w:rsidRPr="00FB75C4">
              <w:rPr>
                <w:rFonts w:ascii="Tahoma" w:eastAsia="Calibri" w:hAnsi="Tahoma" w:cs="Tahoma"/>
                <w:b/>
                <w:sz w:val="20"/>
                <w:szCs w:val="20"/>
                <w:lang w:val="en-US"/>
              </w:rPr>
              <w:t>Skills and Application</w:t>
            </w:r>
          </w:p>
          <w:p w:rsidR="00494068" w:rsidRPr="00FB75C4" w:rsidRDefault="00494068" w:rsidP="00494068">
            <w:pPr>
              <w:spacing w:before="240" w:after="240"/>
              <w:rPr>
                <w:rFonts w:ascii="Tahoma" w:eastAsia="Calibri" w:hAnsi="Tahoma" w:cs="Tahoma"/>
                <w:b/>
                <w:sz w:val="20"/>
                <w:szCs w:val="20"/>
                <w:lang w:val="en-US"/>
              </w:rPr>
            </w:pPr>
          </w:p>
        </w:tc>
        <w:tc>
          <w:tcPr>
            <w:tcW w:w="7156" w:type="dxa"/>
          </w:tcPr>
          <w:p w:rsidR="00494068" w:rsidRPr="00A6654A" w:rsidRDefault="00494068" w:rsidP="00494068">
            <w:pPr>
              <w:spacing w:before="120" w:after="0"/>
              <w:rPr>
                <w:rFonts w:ascii="Tahoma" w:eastAsia="Calibri" w:hAnsi="Tahoma" w:cs="Tahoma"/>
                <w:sz w:val="20"/>
                <w:szCs w:val="20"/>
                <w:lang w:val="en-GB"/>
              </w:rPr>
            </w:pPr>
            <w:r w:rsidRPr="00FB75C4">
              <w:rPr>
                <w:rFonts w:ascii="Tahoma" w:eastAsia="Calibri" w:hAnsi="Tahoma" w:cs="Tahoma"/>
                <w:sz w:val="20"/>
                <w:szCs w:val="20"/>
                <w:lang w:val="en-GB"/>
              </w:rPr>
              <w:t>A Bachelor of Health Care</w:t>
            </w:r>
            <w:r w:rsidRPr="00A6654A">
              <w:rPr>
                <w:rFonts w:ascii="Tahoma" w:eastAsia="Calibri" w:hAnsi="Tahoma" w:cs="Tahoma"/>
                <w:sz w:val="20"/>
                <w:szCs w:val="20"/>
                <w:lang w:val="en-GB"/>
              </w:rPr>
              <w:t xml:space="preserve"> possesses advanced skills</w:t>
            </w:r>
            <w:r>
              <w:rPr>
                <w:rFonts w:ascii="Tahoma" w:eastAsia="Calibri" w:hAnsi="Tahoma" w:cs="Tahoma"/>
                <w:sz w:val="20"/>
                <w:szCs w:val="20"/>
                <w:lang w:val="en-GB"/>
              </w:rPr>
              <w:t>,</w:t>
            </w:r>
            <w:r w:rsidRPr="00A6654A">
              <w:rPr>
                <w:rFonts w:ascii="Tahoma" w:eastAsia="Calibri" w:hAnsi="Tahoma" w:cs="Tahoma"/>
                <w:sz w:val="20"/>
                <w:szCs w:val="20"/>
                <w:lang w:val="en-GB"/>
              </w:rPr>
              <w:t xml:space="preserve"> which demonstrate mastery of the field and the capability to apply knowledge and find creative solutions for complex and unpredictable problems in the health care field. </w:t>
            </w:r>
          </w:p>
        </w:tc>
      </w:tr>
      <w:tr w:rsidR="00494068" w:rsidRPr="00494068" w:rsidTr="00494068">
        <w:trPr>
          <w:trHeight w:val="1608"/>
        </w:trPr>
        <w:tc>
          <w:tcPr>
            <w:tcW w:w="2773" w:type="dxa"/>
          </w:tcPr>
          <w:p w:rsidR="00494068" w:rsidRPr="00A14081" w:rsidRDefault="00494068" w:rsidP="00494068">
            <w:pPr>
              <w:spacing w:before="240" w:after="240"/>
              <w:rPr>
                <w:rFonts w:ascii="Tahoma" w:eastAsia="Calibri" w:hAnsi="Tahoma" w:cs="Tahoma"/>
                <w:b/>
                <w:sz w:val="20"/>
                <w:szCs w:val="20"/>
              </w:rPr>
            </w:pPr>
            <w:proofErr w:type="spellStart"/>
            <w:r>
              <w:rPr>
                <w:rFonts w:ascii="Tahoma" w:eastAsia="Calibri" w:hAnsi="Tahoma" w:cs="Tahoma"/>
                <w:b/>
                <w:sz w:val="20"/>
                <w:szCs w:val="20"/>
              </w:rPr>
              <w:t>Responsibility</w:t>
            </w:r>
            <w:proofErr w:type="spellEnd"/>
            <w:r>
              <w:rPr>
                <w:rFonts w:ascii="Tahoma" w:eastAsia="Calibri" w:hAnsi="Tahoma" w:cs="Tahoma"/>
                <w:b/>
                <w:sz w:val="20"/>
                <w:szCs w:val="20"/>
              </w:rPr>
              <w:t xml:space="preserve">, Management and </w:t>
            </w:r>
            <w:proofErr w:type="spellStart"/>
            <w:r>
              <w:rPr>
                <w:rFonts w:ascii="Tahoma" w:eastAsia="Calibri" w:hAnsi="Tahoma" w:cs="Tahoma"/>
                <w:b/>
                <w:sz w:val="20"/>
                <w:szCs w:val="20"/>
              </w:rPr>
              <w:t>Entrepreneurship</w:t>
            </w:r>
            <w:proofErr w:type="spellEnd"/>
          </w:p>
        </w:tc>
        <w:tc>
          <w:tcPr>
            <w:tcW w:w="7156" w:type="dxa"/>
          </w:tcPr>
          <w:p w:rsidR="00494068" w:rsidRPr="00A6654A" w:rsidRDefault="00494068" w:rsidP="00494068">
            <w:pPr>
              <w:spacing w:before="120" w:after="0"/>
              <w:rPr>
                <w:rFonts w:ascii="Tahoma" w:eastAsia="Calibri" w:hAnsi="Tahoma" w:cs="Tahoma"/>
                <w:b/>
                <w:sz w:val="20"/>
                <w:szCs w:val="20"/>
                <w:lang w:val="en-GB"/>
              </w:rPr>
            </w:pPr>
            <w:r w:rsidRPr="00470A92">
              <w:rPr>
                <w:rFonts w:ascii="Tahoma" w:eastAsia="Calibri" w:hAnsi="Tahoma" w:cs="Tahoma"/>
                <w:sz w:val="20"/>
                <w:szCs w:val="20"/>
                <w:lang w:val="en-GB"/>
              </w:rPr>
              <w:t>A Bachelor of Health Care</w:t>
            </w:r>
            <w:r w:rsidRPr="00A6654A">
              <w:rPr>
                <w:rFonts w:ascii="Tahoma" w:eastAsia="Calibri" w:hAnsi="Tahoma" w:cs="Tahoma"/>
                <w:sz w:val="20"/>
                <w:szCs w:val="20"/>
                <w:lang w:val="en-GB"/>
              </w:rPr>
              <w:t xml:space="preserve"> possesses the capability to manage complex professional activities or projects and is able to work independently in expert positions in the health care field. He or she is able to make decisions in unpredictable operational environments and possesses the basic skills and knowledge for working as an entrepreneur in the field.</w:t>
            </w:r>
          </w:p>
        </w:tc>
      </w:tr>
      <w:tr w:rsidR="00494068" w:rsidRPr="00494068" w:rsidTr="00494068">
        <w:trPr>
          <w:trHeight w:val="1110"/>
        </w:trPr>
        <w:tc>
          <w:tcPr>
            <w:tcW w:w="2773" w:type="dxa"/>
          </w:tcPr>
          <w:p w:rsidR="00494068" w:rsidRPr="00A14081" w:rsidRDefault="00494068" w:rsidP="00494068">
            <w:pPr>
              <w:spacing w:before="240" w:after="240"/>
              <w:rPr>
                <w:rFonts w:ascii="Tahoma" w:eastAsia="Calibri" w:hAnsi="Tahoma" w:cs="Tahoma"/>
                <w:b/>
                <w:sz w:val="20"/>
                <w:szCs w:val="20"/>
              </w:rPr>
            </w:pPr>
            <w:r>
              <w:rPr>
                <w:rFonts w:ascii="Tahoma" w:eastAsia="Calibri" w:hAnsi="Tahoma" w:cs="Tahoma"/>
                <w:b/>
                <w:sz w:val="20"/>
                <w:szCs w:val="20"/>
              </w:rPr>
              <w:t>Evaluation</w:t>
            </w:r>
          </w:p>
        </w:tc>
        <w:tc>
          <w:tcPr>
            <w:tcW w:w="7156" w:type="dxa"/>
          </w:tcPr>
          <w:p w:rsidR="00494068" w:rsidRPr="00A6654A" w:rsidRDefault="00494068" w:rsidP="00494068">
            <w:pPr>
              <w:spacing w:before="120" w:after="0"/>
              <w:rPr>
                <w:rFonts w:ascii="Tahoma" w:eastAsia="Calibri" w:hAnsi="Tahoma" w:cs="Tahoma"/>
                <w:sz w:val="20"/>
                <w:szCs w:val="20"/>
                <w:lang w:val="en-GB"/>
              </w:rPr>
            </w:pPr>
            <w:r w:rsidRPr="00535B59">
              <w:rPr>
                <w:rFonts w:ascii="Tahoma" w:eastAsia="Calibri" w:hAnsi="Tahoma" w:cs="Tahoma"/>
                <w:sz w:val="20"/>
                <w:szCs w:val="20"/>
                <w:lang w:val="en-GB"/>
              </w:rPr>
              <w:t>A Bachelor of Health Care</w:t>
            </w:r>
            <w:r w:rsidRPr="00A6654A">
              <w:rPr>
                <w:rFonts w:ascii="Tahoma" w:eastAsia="Calibri" w:hAnsi="Tahoma" w:cs="Tahoma"/>
                <w:sz w:val="20"/>
                <w:szCs w:val="20"/>
                <w:lang w:val="en-GB"/>
              </w:rPr>
              <w:t xml:space="preserve"> possesses the capability to assume responsibility for the evaluation and development of his or her competence as well as other individuals and groups.</w:t>
            </w:r>
          </w:p>
        </w:tc>
      </w:tr>
      <w:tr w:rsidR="00494068" w:rsidRPr="00494068" w:rsidTr="00494068">
        <w:trPr>
          <w:trHeight w:val="1608"/>
        </w:trPr>
        <w:tc>
          <w:tcPr>
            <w:tcW w:w="2773" w:type="dxa"/>
          </w:tcPr>
          <w:p w:rsidR="00494068" w:rsidRPr="00FB75C4" w:rsidRDefault="00494068" w:rsidP="00494068">
            <w:pPr>
              <w:spacing w:before="240" w:after="240"/>
              <w:rPr>
                <w:rFonts w:ascii="Tahoma" w:eastAsia="Calibri" w:hAnsi="Tahoma" w:cs="Tahoma"/>
                <w:b/>
                <w:sz w:val="20"/>
                <w:szCs w:val="20"/>
                <w:lang w:val="en-US"/>
              </w:rPr>
            </w:pPr>
            <w:r w:rsidRPr="00FB75C4">
              <w:rPr>
                <w:rFonts w:ascii="Tahoma" w:eastAsia="Calibri" w:hAnsi="Tahoma" w:cs="Tahoma"/>
                <w:b/>
                <w:sz w:val="20"/>
                <w:szCs w:val="20"/>
                <w:lang w:val="en-US"/>
              </w:rPr>
              <w:t>Self-development and Lifelong Learning</w:t>
            </w:r>
          </w:p>
        </w:tc>
        <w:tc>
          <w:tcPr>
            <w:tcW w:w="7156" w:type="dxa"/>
          </w:tcPr>
          <w:p w:rsidR="00494068" w:rsidRPr="00A6654A" w:rsidRDefault="00494068" w:rsidP="00494068">
            <w:pPr>
              <w:spacing w:before="120" w:after="0"/>
              <w:rPr>
                <w:rFonts w:ascii="Tahoma" w:eastAsia="Calibri" w:hAnsi="Tahoma" w:cs="Tahoma"/>
                <w:sz w:val="20"/>
                <w:szCs w:val="20"/>
                <w:lang w:val="en-GB"/>
              </w:rPr>
            </w:pPr>
            <w:r w:rsidRPr="00972AD2">
              <w:rPr>
                <w:rFonts w:ascii="Tahoma" w:eastAsia="Calibri" w:hAnsi="Tahoma" w:cs="Tahoma"/>
                <w:sz w:val="20"/>
                <w:szCs w:val="20"/>
                <w:lang w:val="en-GB"/>
              </w:rPr>
              <w:t>A Bachelor of Health Care</w:t>
            </w:r>
            <w:r>
              <w:rPr>
                <w:rFonts w:ascii="Tahoma" w:eastAsia="Calibri" w:hAnsi="Tahoma" w:cs="Tahoma"/>
                <w:sz w:val="20"/>
                <w:szCs w:val="20"/>
                <w:lang w:val="en-GB"/>
              </w:rPr>
              <w:t xml:space="preserve"> </w:t>
            </w:r>
            <w:r w:rsidRPr="00A6654A">
              <w:rPr>
                <w:rFonts w:ascii="Tahoma" w:eastAsia="Calibri" w:hAnsi="Tahoma" w:cs="Tahoma"/>
                <w:sz w:val="20"/>
                <w:szCs w:val="20"/>
                <w:lang w:val="en-GB"/>
              </w:rPr>
              <w:t xml:space="preserve">possesses the capability for continuous learning. He or she knows how to communicate both orally and in writing to audiences representing the health care field as well as other audiences. He or she is able to interact and communicate independently </w:t>
            </w:r>
            <w:r>
              <w:rPr>
                <w:rFonts w:ascii="Tahoma" w:eastAsia="Calibri" w:hAnsi="Tahoma" w:cs="Tahoma"/>
                <w:sz w:val="20"/>
                <w:szCs w:val="20"/>
                <w:lang w:val="en-GB"/>
              </w:rPr>
              <w:t>in an international environment.</w:t>
            </w:r>
          </w:p>
        </w:tc>
      </w:tr>
    </w:tbl>
    <w:p w:rsidR="001F6338" w:rsidRPr="00FB75C4" w:rsidRDefault="001F6338" w:rsidP="00494068">
      <w:pPr>
        <w:rPr>
          <w:lang w:val="en-US"/>
        </w:rPr>
      </w:pPr>
    </w:p>
    <w:sectPr w:rsidR="001F6338" w:rsidRPr="00FB75C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13"/>
    <w:rsid w:val="0009455D"/>
    <w:rsid w:val="001674CE"/>
    <w:rsid w:val="001F6338"/>
    <w:rsid w:val="002973EC"/>
    <w:rsid w:val="0039718A"/>
    <w:rsid w:val="003F7513"/>
    <w:rsid w:val="00470A92"/>
    <w:rsid w:val="00494068"/>
    <w:rsid w:val="004B34FD"/>
    <w:rsid w:val="00535B59"/>
    <w:rsid w:val="006040B6"/>
    <w:rsid w:val="006A23D7"/>
    <w:rsid w:val="006E143D"/>
    <w:rsid w:val="00702DB3"/>
    <w:rsid w:val="0072213A"/>
    <w:rsid w:val="008B143D"/>
    <w:rsid w:val="00972AD2"/>
    <w:rsid w:val="009A065A"/>
    <w:rsid w:val="00A14081"/>
    <w:rsid w:val="00A35220"/>
    <w:rsid w:val="00A6654A"/>
    <w:rsid w:val="00B72C65"/>
    <w:rsid w:val="00BF1C1B"/>
    <w:rsid w:val="00C651B9"/>
    <w:rsid w:val="00CC6F01"/>
    <w:rsid w:val="00E5026A"/>
    <w:rsid w:val="00EF561E"/>
    <w:rsid w:val="00F62C13"/>
    <w:rsid w:val="00FB75C4"/>
    <w:rsid w:val="00FC72F2"/>
    <w:rsid w:val="00FE00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9AE2"/>
  <w15:docId w15:val="{95F61EB3-6067-45B6-9A96-A7E65F3E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62C1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2973EC"/>
    <w:rPr>
      <w:sz w:val="16"/>
      <w:szCs w:val="16"/>
    </w:rPr>
  </w:style>
  <w:style w:type="paragraph" w:styleId="Kommentinteksti">
    <w:name w:val="annotation text"/>
    <w:basedOn w:val="Normaali"/>
    <w:link w:val="KommentintekstiChar"/>
    <w:uiPriority w:val="99"/>
    <w:semiHidden/>
    <w:unhideWhenUsed/>
    <w:rsid w:val="002973EC"/>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2973EC"/>
    <w:rPr>
      <w:sz w:val="20"/>
      <w:szCs w:val="20"/>
    </w:rPr>
  </w:style>
  <w:style w:type="paragraph" w:styleId="Kommentinotsikko">
    <w:name w:val="annotation subject"/>
    <w:basedOn w:val="Kommentinteksti"/>
    <w:next w:val="Kommentinteksti"/>
    <w:link w:val="KommentinotsikkoChar"/>
    <w:uiPriority w:val="99"/>
    <w:semiHidden/>
    <w:unhideWhenUsed/>
    <w:rsid w:val="002973EC"/>
    <w:rPr>
      <w:b/>
      <w:bCs/>
    </w:rPr>
  </w:style>
  <w:style w:type="character" w:customStyle="1" w:styleId="KommentinotsikkoChar">
    <w:name w:val="Kommentin otsikko Char"/>
    <w:basedOn w:val="KommentintekstiChar"/>
    <w:link w:val="Kommentinotsikko"/>
    <w:uiPriority w:val="99"/>
    <w:semiHidden/>
    <w:rsid w:val="002973EC"/>
    <w:rPr>
      <w:b/>
      <w:bCs/>
      <w:sz w:val="20"/>
      <w:szCs w:val="20"/>
    </w:rPr>
  </w:style>
  <w:style w:type="paragraph" w:styleId="Seliteteksti">
    <w:name w:val="Balloon Text"/>
    <w:basedOn w:val="Normaali"/>
    <w:link w:val="SelitetekstiChar"/>
    <w:uiPriority w:val="99"/>
    <w:semiHidden/>
    <w:unhideWhenUsed/>
    <w:rsid w:val="002973E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97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1358</Characters>
  <Application>Microsoft Office Word</Application>
  <DocSecurity>4</DocSecurity>
  <Lines>11</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Päivi Smahl</dc:creator>
  <cp:lastModifiedBy>Marja Kopeli</cp:lastModifiedBy>
  <cp:revision>2</cp:revision>
  <dcterms:created xsi:type="dcterms:W3CDTF">2017-12-01T07:13:00Z</dcterms:created>
  <dcterms:modified xsi:type="dcterms:W3CDTF">2017-12-01T07:13:00Z</dcterms:modified>
</cp:coreProperties>
</file>