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827"/>
        <w:gridCol w:w="5528"/>
      </w:tblGrid>
      <w:tr w:rsidR="00200253" w:rsidRPr="009342B3" w14:paraId="45D4BEDD" w14:textId="77777777" w:rsidTr="00F00DB5">
        <w:tc>
          <w:tcPr>
            <w:tcW w:w="1063" w:type="dxa"/>
            <w:shd w:val="clear" w:color="auto" w:fill="31A3B5"/>
          </w:tcPr>
          <w:p w14:paraId="45D4BEDA" w14:textId="77777777" w:rsidR="00200253" w:rsidRPr="009342B3" w:rsidRDefault="00200253" w:rsidP="009E7140">
            <w:pPr>
              <w:spacing w:before="240"/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31A3B5"/>
          </w:tcPr>
          <w:p w14:paraId="45D4BEDB" w14:textId="77777777" w:rsidR="00200253" w:rsidRPr="009342B3" w:rsidRDefault="00200253" w:rsidP="009E7140">
            <w:pPr>
              <w:spacing w:before="240"/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</w:pPr>
            <w:r w:rsidRPr="009342B3"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  <w:t xml:space="preserve"> Vuositeema ja alateemat</w:t>
            </w:r>
          </w:p>
        </w:tc>
        <w:tc>
          <w:tcPr>
            <w:tcW w:w="5528" w:type="dxa"/>
            <w:shd w:val="clear" w:color="auto" w:fill="31A3B5"/>
          </w:tcPr>
          <w:p w14:paraId="45D4BEDC" w14:textId="77777777" w:rsidR="00200253" w:rsidRPr="009342B3" w:rsidRDefault="00200253" w:rsidP="009E7140">
            <w:pPr>
              <w:spacing w:before="240"/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</w:pPr>
            <w:r w:rsidRPr="009342B3"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  <w:t>Osaamistavoitteet</w:t>
            </w:r>
          </w:p>
        </w:tc>
      </w:tr>
      <w:tr w:rsidR="00200253" w:rsidRPr="009342B3" w14:paraId="45D4BEE4" w14:textId="77777777" w:rsidTr="00F00DB5">
        <w:tc>
          <w:tcPr>
            <w:tcW w:w="1063" w:type="dxa"/>
          </w:tcPr>
          <w:p w14:paraId="45D4BEDE" w14:textId="77777777" w:rsidR="00200253" w:rsidRPr="009342B3" w:rsidRDefault="00200253" w:rsidP="009E7140">
            <w:pPr>
              <w:spacing w:before="24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9342B3">
              <w:rPr>
                <w:rFonts w:ascii="Tahoma" w:eastAsia="Calibri" w:hAnsi="Tahoma" w:cs="Tahoma"/>
                <w:b/>
                <w:sz w:val="20"/>
                <w:szCs w:val="20"/>
              </w:rPr>
              <w:t>1. vuosi</w:t>
            </w:r>
          </w:p>
        </w:tc>
        <w:tc>
          <w:tcPr>
            <w:tcW w:w="3827" w:type="dxa"/>
          </w:tcPr>
          <w:p w14:paraId="45D4BEDF" w14:textId="77777777" w:rsidR="00200253" w:rsidRPr="009342B3" w:rsidRDefault="00200253" w:rsidP="009E7140">
            <w:pPr>
              <w:spacing w:before="24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9342B3">
              <w:rPr>
                <w:rFonts w:ascii="Tahoma" w:eastAsia="Calibri" w:hAnsi="Tahoma" w:cs="Tahoma"/>
                <w:b/>
                <w:snapToGrid w:val="0"/>
                <w:sz w:val="20"/>
                <w:szCs w:val="20"/>
              </w:rPr>
              <w:t>Ammattikuvan luominen</w:t>
            </w:r>
            <w:r w:rsidRPr="009342B3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(60 op)</w:t>
            </w:r>
          </w:p>
          <w:p w14:paraId="45D4BEE0" w14:textId="6D6DB95B" w:rsidR="00200253" w:rsidRPr="009342B3" w:rsidRDefault="009342B3" w:rsidP="009E7140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Hoitotyön </w:t>
            </w:r>
            <w:r w:rsidR="00200253" w:rsidRPr="009342B3">
              <w:rPr>
                <w:rFonts w:ascii="Tahoma" w:eastAsia="Calibri" w:hAnsi="Tahoma" w:cs="Tahoma"/>
                <w:sz w:val="20"/>
                <w:szCs w:val="20"/>
              </w:rPr>
              <w:t>tietoperusta (30 op)</w:t>
            </w:r>
          </w:p>
          <w:p w14:paraId="45D4BEE1" w14:textId="08C8A917" w:rsidR="00200253" w:rsidRPr="009342B3" w:rsidRDefault="009342B3" w:rsidP="009E7140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Hoitotyön </w:t>
            </w:r>
            <w:r w:rsidR="00200253" w:rsidRPr="009342B3">
              <w:rPr>
                <w:rFonts w:ascii="Tahoma" w:eastAsia="Calibri" w:hAnsi="Tahoma" w:cs="Tahoma"/>
                <w:sz w:val="20"/>
                <w:szCs w:val="20"/>
              </w:rPr>
              <w:t>osaamisen perusteet (30 op)</w:t>
            </w:r>
          </w:p>
          <w:p w14:paraId="45D4BEE2" w14:textId="77777777" w:rsidR="00200253" w:rsidRPr="009342B3" w:rsidRDefault="00200253" w:rsidP="009E7140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5528" w:type="dxa"/>
          </w:tcPr>
          <w:p w14:paraId="45D4BEE3" w14:textId="67DD61DB" w:rsidR="0033083D" w:rsidRPr="0033083D" w:rsidRDefault="00200253" w:rsidP="009E7140">
            <w:pPr>
              <w:spacing w:before="240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9342B3">
              <w:rPr>
                <w:rFonts w:ascii="Tahoma" w:eastAsia="Calibri" w:hAnsi="Tahoma" w:cs="Tahoma"/>
                <w:sz w:val="20"/>
                <w:szCs w:val="20"/>
              </w:rPr>
              <w:t>Opiskelija osaa ku</w:t>
            </w:r>
            <w:r w:rsidR="00A14124">
              <w:rPr>
                <w:rFonts w:ascii="Tahoma" w:eastAsia="Calibri" w:hAnsi="Tahoma" w:cs="Tahoma"/>
                <w:sz w:val="20"/>
                <w:szCs w:val="20"/>
              </w:rPr>
              <w:t xml:space="preserve">vata hoitotyön </w:t>
            </w:r>
            <w:r w:rsidRPr="009342B3">
              <w:rPr>
                <w:rFonts w:ascii="Tahoma" w:eastAsia="Calibri" w:hAnsi="Tahoma" w:cs="Tahoma"/>
                <w:sz w:val="20"/>
                <w:szCs w:val="20"/>
              </w:rPr>
              <w:t>tehtäväalueen, aseman ja merkityksen yhteiskunnan palvelujärjestelmässä.</w:t>
            </w:r>
            <w:r w:rsidRPr="009342B3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 Opiskelija tietää hoitotyön arvo- ja tietoperustan ja ymmärtää niiden merkityksen asiakkaan hoitamisessa. Opiskelija </w:t>
            </w:r>
            <w:r w:rsidR="0033083D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tunnistaa </w:t>
            </w:r>
            <w:r w:rsidR="006542C9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asiakkaan hoidon tarvetta, </w:t>
            </w:r>
            <w:r w:rsidRPr="009342B3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toteuttaa </w:t>
            </w:r>
            <w:r w:rsidR="006542C9">
              <w:rPr>
                <w:rFonts w:ascii="Tahoma" w:eastAsia="Calibri" w:hAnsi="Tahoma" w:cs="Tahoma"/>
                <w:color w:val="000000"/>
                <w:sz w:val="20"/>
                <w:szCs w:val="20"/>
              </w:rPr>
              <w:t>hoitotyön toimintoja ja lääkehoitoa sekä muodostaa kokonaiskuvan sisätautia sairastavan</w:t>
            </w:r>
            <w:r w:rsidR="00A14124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 </w:t>
            </w:r>
            <w:r w:rsidR="007B6058">
              <w:rPr>
                <w:rFonts w:ascii="Tahoma" w:eastAsia="Calibri" w:hAnsi="Tahoma" w:cs="Tahoma"/>
                <w:color w:val="000000"/>
                <w:sz w:val="20"/>
                <w:szCs w:val="20"/>
              </w:rPr>
              <w:t>hoitotyöstä.</w:t>
            </w:r>
          </w:p>
        </w:tc>
      </w:tr>
      <w:tr w:rsidR="00200253" w:rsidRPr="009342B3" w14:paraId="45D4BEEB" w14:textId="77777777" w:rsidTr="00F00DB5">
        <w:tc>
          <w:tcPr>
            <w:tcW w:w="1063" w:type="dxa"/>
          </w:tcPr>
          <w:p w14:paraId="45D4BEE5" w14:textId="77777777" w:rsidR="00200253" w:rsidRPr="009342B3" w:rsidRDefault="00200253" w:rsidP="009E7140">
            <w:pPr>
              <w:spacing w:before="24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9342B3">
              <w:rPr>
                <w:rFonts w:ascii="Tahoma" w:eastAsia="Calibri" w:hAnsi="Tahoma" w:cs="Tahoma"/>
                <w:b/>
                <w:sz w:val="20"/>
                <w:szCs w:val="20"/>
              </w:rPr>
              <w:t>2. vuosi</w:t>
            </w:r>
          </w:p>
        </w:tc>
        <w:tc>
          <w:tcPr>
            <w:tcW w:w="3827" w:type="dxa"/>
          </w:tcPr>
          <w:p w14:paraId="45D4BEE6" w14:textId="11515286" w:rsidR="00200253" w:rsidRPr="009342B3" w:rsidRDefault="00200253" w:rsidP="009E7140">
            <w:pPr>
              <w:spacing w:before="24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9342B3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</w:t>
            </w:r>
            <w:r w:rsidR="009342B3">
              <w:rPr>
                <w:rFonts w:ascii="Tahoma" w:eastAsia="Calibri" w:hAnsi="Tahoma" w:cs="Tahoma"/>
                <w:b/>
                <w:snapToGrid w:val="0"/>
                <w:sz w:val="20"/>
                <w:szCs w:val="20"/>
              </w:rPr>
              <w:t>Ammatti</w:t>
            </w:r>
            <w:r w:rsidRPr="009342B3">
              <w:rPr>
                <w:rFonts w:ascii="Tahoma" w:eastAsia="Calibri" w:hAnsi="Tahoma" w:cs="Tahoma"/>
                <w:b/>
                <w:snapToGrid w:val="0"/>
                <w:sz w:val="20"/>
                <w:szCs w:val="20"/>
              </w:rPr>
              <w:t>osaamisen kehittäminen (60 op)</w:t>
            </w:r>
          </w:p>
          <w:p w14:paraId="45D4BEE7" w14:textId="6104624C" w:rsidR="00200253" w:rsidRPr="009342B3" w:rsidRDefault="009342B3" w:rsidP="009E7140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Hoitotyön </w:t>
            </w:r>
            <w:r w:rsidR="00200253" w:rsidRPr="009342B3">
              <w:rPr>
                <w:rFonts w:ascii="Tahoma" w:eastAsia="Calibri" w:hAnsi="Tahoma" w:cs="Tahoma"/>
                <w:sz w:val="20"/>
                <w:szCs w:val="20"/>
              </w:rPr>
              <w:t>osaamisen vahvistaminen (30 op)</w:t>
            </w:r>
          </w:p>
          <w:p w14:paraId="45D4BEE9" w14:textId="1609F9E9" w:rsidR="00200253" w:rsidRPr="009342B3" w:rsidRDefault="009342B3" w:rsidP="009E7140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Hoitotyön </w:t>
            </w:r>
            <w:r w:rsidR="00200253" w:rsidRPr="009342B3">
              <w:rPr>
                <w:rFonts w:ascii="Tahoma" w:eastAsia="Calibri" w:hAnsi="Tahoma" w:cs="Tahoma"/>
                <w:sz w:val="20"/>
                <w:szCs w:val="20"/>
              </w:rPr>
              <w:t>osaamisen laaje</w:t>
            </w:r>
            <w:r>
              <w:rPr>
                <w:rFonts w:ascii="Tahoma" w:eastAsia="Calibri" w:hAnsi="Tahoma" w:cs="Tahoma"/>
                <w:sz w:val="20"/>
                <w:szCs w:val="20"/>
              </w:rPr>
              <w:t>ntaminen</w:t>
            </w:r>
            <w:r w:rsidR="00A14124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="00200253" w:rsidRPr="009342B3">
              <w:rPr>
                <w:rFonts w:ascii="Tahoma" w:eastAsia="Calibri" w:hAnsi="Tahoma" w:cs="Tahoma"/>
                <w:sz w:val="20"/>
                <w:szCs w:val="20"/>
              </w:rPr>
              <w:t>(3</w:t>
            </w:r>
            <w:r>
              <w:rPr>
                <w:rFonts w:ascii="Tahoma" w:eastAsia="Calibri" w:hAnsi="Tahoma" w:cs="Tahoma"/>
                <w:sz w:val="20"/>
                <w:szCs w:val="20"/>
              </w:rPr>
              <w:t>0</w:t>
            </w:r>
            <w:r w:rsidR="00200253" w:rsidRPr="009342B3">
              <w:rPr>
                <w:rFonts w:ascii="Tahoma" w:eastAsia="Calibri" w:hAnsi="Tahoma" w:cs="Tahoma"/>
                <w:sz w:val="20"/>
                <w:szCs w:val="20"/>
              </w:rPr>
              <w:t xml:space="preserve"> op)</w:t>
            </w:r>
          </w:p>
        </w:tc>
        <w:tc>
          <w:tcPr>
            <w:tcW w:w="5528" w:type="dxa"/>
          </w:tcPr>
          <w:p w14:paraId="45D4BEEA" w14:textId="6B7DA463" w:rsidR="00A14124" w:rsidRPr="009342B3" w:rsidRDefault="00200253" w:rsidP="009E7140">
            <w:pPr>
              <w:spacing w:before="240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9342B3">
              <w:rPr>
                <w:rFonts w:ascii="Tahoma" w:eastAsia="Calibri" w:hAnsi="Tahoma" w:cs="Tahoma"/>
                <w:color w:val="000000"/>
                <w:sz w:val="20"/>
                <w:szCs w:val="20"/>
              </w:rPr>
              <w:t>Opiskelij</w:t>
            </w:r>
            <w:r w:rsidR="00A14124">
              <w:rPr>
                <w:rFonts w:ascii="Tahoma" w:eastAsia="Calibri" w:hAnsi="Tahoma" w:cs="Tahoma"/>
                <w:color w:val="000000"/>
                <w:sz w:val="20"/>
                <w:szCs w:val="20"/>
              </w:rPr>
              <w:t>a</w:t>
            </w:r>
            <w:r w:rsidR="0033083D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 kehittää</w:t>
            </w:r>
            <w:r w:rsidR="00A14124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 hoito</w:t>
            </w:r>
            <w:r w:rsidR="0033083D">
              <w:rPr>
                <w:rFonts w:ascii="Tahoma" w:eastAsia="Calibri" w:hAnsi="Tahoma" w:cs="Tahoma"/>
                <w:color w:val="000000"/>
                <w:sz w:val="20"/>
                <w:szCs w:val="20"/>
              </w:rPr>
              <w:t>työn ja lääkehoidon osaamistaan sekä osaamisensa reflektointia.</w:t>
            </w:r>
            <w:r w:rsidRPr="009342B3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 Opiskelija </w:t>
            </w:r>
            <w:r w:rsidR="00C5123A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soveltaa näyttöön perustuvaa tietoa </w:t>
            </w:r>
            <w:r w:rsidR="0033083D">
              <w:rPr>
                <w:rFonts w:ascii="Tahoma" w:eastAsia="Calibri" w:hAnsi="Tahoma" w:cs="Tahoma"/>
                <w:color w:val="000000"/>
                <w:sz w:val="20"/>
                <w:szCs w:val="20"/>
              </w:rPr>
              <w:t>lasten, nuorten ja perheiden-</w:t>
            </w:r>
            <w:r w:rsidR="00C5123A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 sekä</w:t>
            </w:r>
            <w:r w:rsidRPr="009342B3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 per</w:t>
            </w:r>
            <w:r w:rsidR="00C5123A">
              <w:rPr>
                <w:rFonts w:ascii="Tahoma" w:eastAsia="Calibri" w:hAnsi="Tahoma" w:cs="Tahoma"/>
                <w:color w:val="000000"/>
                <w:sz w:val="20"/>
                <w:szCs w:val="20"/>
              </w:rPr>
              <w:t>ioperatiivisessa</w:t>
            </w:r>
            <w:r w:rsidR="00FA376C">
              <w:rPr>
                <w:rFonts w:ascii="Tahoma" w:eastAsia="Calibri" w:hAnsi="Tahoma" w:cs="Tahoma"/>
                <w:color w:val="000000"/>
                <w:sz w:val="20"/>
                <w:szCs w:val="20"/>
              </w:rPr>
              <w:t>-</w:t>
            </w:r>
            <w:r w:rsidRPr="009342B3">
              <w:rPr>
                <w:rFonts w:ascii="Tahoma" w:eastAsia="Calibri" w:hAnsi="Tahoma" w:cs="Tahoma"/>
                <w:color w:val="000000"/>
                <w:sz w:val="20"/>
                <w:szCs w:val="20"/>
              </w:rPr>
              <w:t>, miel</w:t>
            </w:r>
            <w:r w:rsidR="0033083D">
              <w:rPr>
                <w:rFonts w:ascii="Tahoma" w:eastAsia="Calibri" w:hAnsi="Tahoma" w:cs="Tahoma"/>
                <w:color w:val="000000"/>
                <w:sz w:val="20"/>
                <w:szCs w:val="20"/>
              </w:rPr>
              <w:t>ente</w:t>
            </w:r>
            <w:r w:rsidR="00C5123A">
              <w:rPr>
                <w:rFonts w:ascii="Tahoma" w:eastAsia="Calibri" w:hAnsi="Tahoma" w:cs="Tahoma"/>
                <w:color w:val="000000"/>
                <w:sz w:val="20"/>
                <w:szCs w:val="20"/>
              </w:rPr>
              <w:t>rveys- ja päihdetyöss</w:t>
            </w:r>
            <w:r w:rsidR="0033083D">
              <w:rPr>
                <w:rFonts w:ascii="Tahoma" w:eastAsia="Calibri" w:hAnsi="Tahoma" w:cs="Tahoma"/>
                <w:color w:val="000000"/>
                <w:sz w:val="20"/>
                <w:szCs w:val="20"/>
              </w:rPr>
              <w:t>ä. Opiskelija osa</w:t>
            </w:r>
            <w:r w:rsidR="00C5123A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a tutkimusmenetelmien perusteet </w:t>
            </w:r>
            <w:r w:rsidR="00FA376C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ja pystyy </w:t>
            </w:r>
            <w:r w:rsidR="00FA376C" w:rsidRPr="009342B3">
              <w:rPr>
                <w:rFonts w:ascii="Tahoma" w:eastAsia="Calibri" w:hAnsi="Tahoma" w:cs="Tahoma"/>
                <w:sz w:val="20"/>
                <w:szCs w:val="20"/>
              </w:rPr>
              <w:t>toimimaan erilaisissa moniammatillisi</w:t>
            </w:r>
            <w:r w:rsidR="00FA376C">
              <w:rPr>
                <w:rFonts w:ascii="Tahoma" w:eastAsia="Calibri" w:hAnsi="Tahoma" w:cs="Tahoma"/>
                <w:sz w:val="20"/>
                <w:szCs w:val="20"/>
              </w:rPr>
              <w:t xml:space="preserve">ssa työryhmissä ja projekteissa. Opiskelija </w:t>
            </w:r>
            <w:r w:rsidR="00C5123A">
              <w:rPr>
                <w:rFonts w:ascii="Tahoma" w:eastAsia="Calibri" w:hAnsi="Tahoma" w:cs="Tahoma"/>
                <w:color w:val="000000"/>
                <w:sz w:val="20"/>
                <w:szCs w:val="20"/>
              </w:rPr>
              <w:t>osaa käyttää englannin kieltä hoitotyön vuorovaikutustilanteissa.</w:t>
            </w:r>
          </w:p>
        </w:tc>
      </w:tr>
      <w:tr w:rsidR="00200253" w:rsidRPr="009342B3" w14:paraId="45D4BEF1" w14:textId="77777777" w:rsidTr="00F00DB5">
        <w:tc>
          <w:tcPr>
            <w:tcW w:w="1063" w:type="dxa"/>
          </w:tcPr>
          <w:p w14:paraId="45D4BEEC" w14:textId="688A7F10" w:rsidR="00200253" w:rsidRPr="009342B3" w:rsidRDefault="006542C9" w:rsidP="009E7140">
            <w:pPr>
              <w:spacing w:before="240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</w:t>
            </w:r>
            <w:r w:rsidR="00200253" w:rsidRPr="009342B3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3. vuosi </w:t>
            </w:r>
          </w:p>
        </w:tc>
        <w:tc>
          <w:tcPr>
            <w:tcW w:w="3827" w:type="dxa"/>
          </w:tcPr>
          <w:p w14:paraId="45D4BEED" w14:textId="393CA2B9" w:rsidR="00200253" w:rsidRPr="009342B3" w:rsidRDefault="009342B3" w:rsidP="009E7140">
            <w:pPr>
              <w:spacing w:before="240"/>
              <w:rPr>
                <w:rFonts w:ascii="Tahoma" w:eastAsia="Calibri" w:hAnsi="Tahoma" w:cs="Tahoma"/>
                <w:b/>
                <w:snapToGrid w:val="0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napToGrid w:val="0"/>
                <w:sz w:val="20"/>
                <w:szCs w:val="20"/>
              </w:rPr>
              <w:t>Ammatti</w:t>
            </w:r>
            <w:r w:rsidR="00200253" w:rsidRPr="009342B3">
              <w:rPr>
                <w:rFonts w:ascii="Tahoma" w:eastAsia="Calibri" w:hAnsi="Tahoma" w:cs="Tahoma"/>
                <w:b/>
                <w:snapToGrid w:val="0"/>
                <w:sz w:val="20"/>
                <w:szCs w:val="20"/>
              </w:rPr>
              <w:t>osaamisen syventäminen (60 op)</w:t>
            </w:r>
          </w:p>
          <w:p w14:paraId="45D4BEEE" w14:textId="30ACCE3F" w:rsidR="00200253" w:rsidRPr="009342B3" w:rsidRDefault="009342B3" w:rsidP="009E7140">
            <w:pPr>
              <w:spacing w:before="240"/>
              <w:rPr>
                <w:rFonts w:ascii="Tahoma" w:eastAsia="Calibri" w:hAnsi="Tahoma" w:cs="Tahoma"/>
                <w:snapToGrid w:val="0"/>
                <w:sz w:val="20"/>
                <w:szCs w:val="20"/>
              </w:rPr>
            </w:pPr>
            <w:r>
              <w:rPr>
                <w:rFonts w:ascii="Tahoma" w:eastAsia="Calibri" w:hAnsi="Tahoma" w:cs="Tahoma"/>
                <w:snapToGrid w:val="0"/>
                <w:sz w:val="20"/>
                <w:szCs w:val="20"/>
              </w:rPr>
              <w:t xml:space="preserve">Hoitotyön </w:t>
            </w:r>
            <w:r w:rsidR="00200253" w:rsidRPr="009342B3">
              <w:rPr>
                <w:rFonts w:ascii="Tahoma" w:eastAsia="Calibri" w:hAnsi="Tahoma" w:cs="Tahoma"/>
                <w:snapToGrid w:val="0"/>
                <w:sz w:val="20"/>
                <w:szCs w:val="20"/>
              </w:rPr>
              <w:t>osa</w:t>
            </w:r>
            <w:r>
              <w:rPr>
                <w:rFonts w:ascii="Tahoma" w:eastAsia="Calibri" w:hAnsi="Tahoma" w:cs="Tahoma"/>
                <w:snapToGrid w:val="0"/>
                <w:sz w:val="20"/>
                <w:szCs w:val="20"/>
              </w:rPr>
              <w:t xml:space="preserve">amisen </w:t>
            </w:r>
            <w:r w:rsidR="00200253" w:rsidRPr="009342B3">
              <w:rPr>
                <w:rFonts w:ascii="Tahoma" w:eastAsia="Calibri" w:hAnsi="Tahoma" w:cs="Tahoma"/>
                <w:snapToGrid w:val="0"/>
                <w:sz w:val="20"/>
                <w:szCs w:val="20"/>
              </w:rPr>
              <w:t>syventäminen (30 op)</w:t>
            </w:r>
          </w:p>
          <w:p w14:paraId="45D4BEEF" w14:textId="1F9C7D34" w:rsidR="00200253" w:rsidRPr="009342B3" w:rsidRDefault="009342B3" w:rsidP="009E7140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napToGrid w:val="0"/>
                <w:sz w:val="20"/>
                <w:szCs w:val="20"/>
              </w:rPr>
              <w:t xml:space="preserve">Hoitotyön </w:t>
            </w:r>
            <w:r w:rsidR="00200253" w:rsidRPr="009342B3">
              <w:rPr>
                <w:rFonts w:ascii="Tahoma" w:eastAsia="Calibri" w:hAnsi="Tahoma" w:cs="Tahoma"/>
                <w:snapToGrid w:val="0"/>
                <w:sz w:val="20"/>
                <w:szCs w:val="20"/>
              </w:rPr>
              <w:t>asiantuntijuuden kehittäminen (30 op)</w:t>
            </w:r>
          </w:p>
        </w:tc>
        <w:tc>
          <w:tcPr>
            <w:tcW w:w="5528" w:type="dxa"/>
          </w:tcPr>
          <w:p w14:paraId="45D4BEF0" w14:textId="07C57E56" w:rsidR="00200253" w:rsidRPr="009342B3" w:rsidRDefault="00C5123A" w:rsidP="00FA376C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Opiskelija syventää </w:t>
            </w:r>
            <w:r w:rsidR="00FA376C">
              <w:rPr>
                <w:rFonts w:ascii="Tahoma" w:eastAsia="Calibri" w:hAnsi="Tahoma" w:cs="Tahoma"/>
                <w:sz w:val="20"/>
                <w:szCs w:val="20"/>
              </w:rPr>
              <w:t xml:space="preserve">ja kehittää 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osaamistaan hoitotyön menetelmissä </w:t>
            </w:r>
            <w:r w:rsidR="00542955">
              <w:rPr>
                <w:rFonts w:ascii="Tahoma" w:eastAsia="Calibri" w:hAnsi="Tahoma" w:cs="Tahoma"/>
                <w:sz w:val="20"/>
                <w:szCs w:val="20"/>
              </w:rPr>
              <w:t xml:space="preserve">gerontologisessa hoitotyössä, kotihoidossa sekä itsenäisenä toimijana ja toimintakyvyn arvioijana. Opiskelija osaa ohjata asiakasta. </w:t>
            </w:r>
            <w:r w:rsidR="00FA376C">
              <w:rPr>
                <w:rFonts w:ascii="Tahoma" w:eastAsia="Calibri" w:hAnsi="Tahoma" w:cs="Tahoma"/>
                <w:sz w:val="20"/>
                <w:szCs w:val="20"/>
              </w:rPr>
              <w:t>Opiskelija osoittaa opinnäytetyöprosessissa hallitsevansa tutkimuksellisen työotteen sekä kykynsä yhdistää teoreettista tietoa käytännön ilmiöiden tarkasteluun ja kehittämistyöhön.</w:t>
            </w:r>
          </w:p>
        </w:tc>
      </w:tr>
      <w:tr w:rsidR="00200253" w:rsidRPr="009342B3" w14:paraId="45D4BEF6" w14:textId="77777777" w:rsidTr="00F00DB5">
        <w:tc>
          <w:tcPr>
            <w:tcW w:w="1063" w:type="dxa"/>
          </w:tcPr>
          <w:p w14:paraId="45D4BEF2" w14:textId="77777777" w:rsidR="00200253" w:rsidRPr="009342B3" w:rsidRDefault="00200253" w:rsidP="009E7140">
            <w:pPr>
              <w:spacing w:before="24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9342B3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4. vuosi </w:t>
            </w:r>
          </w:p>
        </w:tc>
        <w:tc>
          <w:tcPr>
            <w:tcW w:w="3827" w:type="dxa"/>
          </w:tcPr>
          <w:p w14:paraId="45D4BEF3" w14:textId="79AE26EA" w:rsidR="00200253" w:rsidRPr="009342B3" w:rsidRDefault="00200253" w:rsidP="009E7140">
            <w:pPr>
              <w:spacing w:before="240"/>
              <w:rPr>
                <w:rFonts w:ascii="Tahoma" w:eastAsia="Calibri" w:hAnsi="Tahoma" w:cs="Tahoma"/>
                <w:b/>
                <w:snapToGrid w:val="0"/>
                <w:sz w:val="20"/>
                <w:szCs w:val="20"/>
              </w:rPr>
            </w:pPr>
            <w:r w:rsidRPr="009342B3">
              <w:rPr>
                <w:rFonts w:ascii="Tahoma" w:eastAsia="Calibri" w:hAnsi="Tahoma" w:cs="Tahoma"/>
                <w:b/>
                <w:snapToGrid w:val="0"/>
                <w:sz w:val="20"/>
                <w:szCs w:val="20"/>
              </w:rPr>
              <w:t>A</w:t>
            </w:r>
            <w:r w:rsidR="00542955">
              <w:rPr>
                <w:rFonts w:ascii="Tahoma" w:eastAsia="Calibri" w:hAnsi="Tahoma" w:cs="Tahoma"/>
                <w:b/>
                <w:snapToGrid w:val="0"/>
                <w:sz w:val="20"/>
                <w:szCs w:val="20"/>
              </w:rPr>
              <w:t>mmattiosaamisen soveltaminen (30</w:t>
            </w:r>
            <w:r w:rsidRPr="009342B3">
              <w:rPr>
                <w:rFonts w:ascii="Tahoma" w:eastAsia="Calibri" w:hAnsi="Tahoma" w:cs="Tahoma"/>
                <w:b/>
                <w:snapToGrid w:val="0"/>
                <w:sz w:val="20"/>
                <w:szCs w:val="20"/>
              </w:rPr>
              <w:t xml:space="preserve"> op)</w:t>
            </w:r>
          </w:p>
          <w:p w14:paraId="45D4BEF4" w14:textId="00EB21E0" w:rsidR="00200253" w:rsidRPr="009342B3" w:rsidRDefault="00200253" w:rsidP="009E7140">
            <w:pPr>
              <w:spacing w:before="240"/>
              <w:rPr>
                <w:rFonts w:ascii="Tahoma" w:eastAsia="Calibri" w:hAnsi="Tahoma" w:cs="Tahoma"/>
                <w:b/>
                <w:i/>
                <w:sz w:val="20"/>
                <w:szCs w:val="20"/>
              </w:rPr>
            </w:pPr>
            <w:r w:rsidRPr="009342B3">
              <w:rPr>
                <w:rFonts w:ascii="Tahoma" w:eastAsia="Calibri" w:hAnsi="Tahoma" w:cs="Tahoma"/>
                <w:snapToGrid w:val="0"/>
                <w:sz w:val="20"/>
                <w:szCs w:val="20"/>
              </w:rPr>
              <w:t>Ho</w:t>
            </w:r>
            <w:r w:rsidR="009342B3">
              <w:rPr>
                <w:rFonts w:ascii="Tahoma" w:eastAsia="Calibri" w:hAnsi="Tahoma" w:cs="Tahoma"/>
                <w:snapToGrid w:val="0"/>
                <w:sz w:val="20"/>
                <w:szCs w:val="20"/>
              </w:rPr>
              <w:t>itotyön soveltaminen eri toiminta-alueilla</w:t>
            </w:r>
            <w:r w:rsidR="00542955">
              <w:rPr>
                <w:rFonts w:ascii="Tahoma" w:eastAsia="Calibri" w:hAnsi="Tahoma" w:cs="Tahoma"/>
                <w:snapToGrid w:val="0"/>
                <w:sz w:val="20"/>
                <w:szCs w:val="20"/>
              </w:rPr>
              <w:t xml:space="preserve"> (30 </w:t>
            </w:r>
            <w:r w:rsidRPr="009342B3">
              <w:rPr>
                <w:rFonts w:ascii="Tahoma" w:eastAsia="Calibri" w:hAnsi="Tahoma" w:cs="Tahoma"/>
                <w:snapToGrid w:val="0"/>
                <w:sz w:val="20"/>
                <w:szCs w:val="20"/>
              </w:rPr>
              <w:t>op)</w:t>
            </w:r>
            <w:bookmarkStart w:id="0" w:name="_GoBack"/>
            <w:bookmarkEnd w:id="0"/>
          </w:p>
        </w:tc>
        <w:tc>
          <w:tcPr>
            <w:tcW w:w="5528" w:type="dxa"/>
          </w:tcPr>
          <w:p w14:paraId="3F544CF1" w14:textId="40480C02" w:rsidR="00200253" w:rsidRDefault="00542955" w:rsidP="009E7140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Opiskelija soveltaa tietoaan valitsemallaan </w:t>
            </w:r>
            <w:r w:rsidR="00985D9D">
              <w:rPr>
                <w:rFonts w:ascii="Tahoma" w:eastAsia="Calibri" w:hAnsi="Tahoma" w:cs="Tahoma"/>
                <w:sz w:val="20"/>
                <w:szCs w:val="20"/>
              </w:rPr>
              <w:t xml:space="preserve">hoitotyön 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alueella ja kehittää </w:t>
            </w:r>
            <w:r w:rsidR="00200253" w:rsidRPr="009342B3">
              <w:rPr>
                <w:rFonts w:ascii="Tahoma" w:eastAsia="Calibri" w:hAnsi="Tahoma" w:cs="Tahoma"/>
                <w:sz w:val="20"/>
                <w:szCs w:val="20"/>
              </w:rPr>
              <w:t xml:space="preserve">asiantuntijuuttaan ja ammattitaitoaan näyttöön </w:t>
            </w:r>
            <w:r>
              <w:rPr>
                <w:rFonts w:ascii="Tahoma" w:eastAsia="Calibri" w:hAnsi="Tahoma" w:cs="Tahoma"/>
                <w:sz w:val="20"/>
                <w:szCs w:val="20"/>
              </w:rPr>
              <w:t>perustuvassa toiminnassa.</w:t>
            </w:r>
          </w:p>
          <w:p w14:paraId="45D4BEF5" w14:textId="20189976" w:rsidR="00542955" w:rsidRPr="009342B3" w:rsidRDefault="00542955" w:rsidP="00542955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45D4BEF7" w14:textId="77777777" w:rsidR="00856BFD" w:rsidRPr="009342B3" w:rsidRDefault="00856BFD">
      <w:pPr>
        <w:rPr>
          <w:rFonts w:ascii="Tahoma" w:hAnsi="Tahoma" w:cs="Tahoma"/>
          <w:sz w:val="20"/>
          <w:szCs w:val="20"/>
        </w:rPr>
      </w:pPr>
    </w:p>
    <w:sectPr w:rsidR="00856BFD" w:rsidRPr="009342B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253"/>
    <w:rsid w:val="0004009B"/>
    <w:rsid w:val="00070EE6"/>
    <w:rsid w:val="00200253"/>
    <w:rsid w:val="0033083D"/>
    <w:rsid w:val="00542955"/>
    <w:rsid w:val="006542C9"/>
    <w:rsid w:val="007B6058"/>
    <w:rsid w:val="007C3A74"/>
    <w:rsid w:val="00856BFD"/>
    <w:rsid w:val="009342B3"/>
    <w:rsid w:val="00985D9D"/>
    <w:rsid w:val="00A14124"/>
    <w:rsid w:val="00C5123A"/>
    <w:rsid w:val="00E3424C"/>
    <w:rsid w:val="00F00DB5"/>
    <w:rsid w:val="00F30921"/>
    <w:rsid w:val="00FA376C"/>
    <w:rsid w:val="00FF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BEDA"/>
  <w15:docId w15:val="{4C7C4BD5-9282-491B-BFA2-063C53EA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0025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5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avonia Default Content Type" ma:contentTypeID="0x0101007C99A6B7AEA5684BA478728D451E0C6F00AB0DEBB5FEC4BE40979D561416E2DA3C" ma:contentTypeVersion="0" ma:contentTypeDescription="Luo uusi asiakirja." ma:contentTypeScope="" ma:versionID="c2df92ba5984e947ab02e75e84525a7e">
  <xsd:schema xmlns:xsd="http://www.w3.org/2001/XMLSchema" xmlns:xs="http://www.w3.org/2001/XMLSchema" xmlns:p="http://schemas.microsoft.com/office/2006/metadata/properties" xmlns:ns2="03ca75a4-7525-4fd0-b461-2a607204cfe9" targetNamespace="http://schemas.microsoft.com/office/2006/metadata/properties" ma:root="true" ma:fieldsID="f224149f97a17adb80720ec1d1552c48" ns2:_="">
    <xsd:import namespace="03ca75a4-7525-4fd0-b461-2a607204cfe9"/>
    <xsd:element name="properties">
      <xsd:complexType>
        <xsd:sequence>
          <xsd:element name="documentManagement">
            <xsd:complexType>
              <xsd:all>
                <xsd:element ref="ns2:Aihealue" minOccurs="0"/>
                <xsd:element ref="ns2:Asiakirjatyyppi" minOccurs="0"/>
                <xsd:element ref="ns2:j3b534c50ba64dfd9276b9f3862c10bc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Kohdistuspaiv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a75a4-7525-4fd0-b461-2a607204cfe9" elementFormDefault="qualified">
    <xsd:import namespace="http://schemas.microsoft.com/office/2006/documentManagement/types"/>
    <xsd:import namespace="http://schemas.microsoft.com/office/infopath/2007/PartnerControls"/>
    <xsd:element name="Aihealue" ma:index="8" nillable="true" ma:displayName="Aihealue" ma:default="Henkilöstö" ma:format="Dropdown" ma:internalName="Aihealue" ma:readOnly="false">
      <xsd:simpleType>
        <xsd:restriction base="dms:Choice">
          <xsd:enumeration value="Henkilöstö"/>
          <xsd:enumeration value="Tukipalvelut"/>
          <xsd:enumeration value="Kansainväliset asiat - International Affairs"/>
          <xsd:enumeration value="Kirjasto- ja tietopalvelut"/>
          <xsd:enumeration value="Opiskelijapalvelut"/>
          <xsd:enumeration value="Taloushallinto"/>
          <xsd:enumeration value="Tietohallinto"/>
          <xsd:enumeration value="Tilapalvelut"/>
          <xsd:enumeration value="Viestintäpalvelut"/>
          <xsd:enumeration value="Yleishallinnon palvelut"/>
          <xsd:enumeration value="Muut palvelut"/>
          <xsd:enumeration value="O&amp;O"/>
          <xsd:enumeration value="TKI"/>
          <xsd:enumeration value="Osaamisalueet"/>
          <xsd:enumeration value="Hyvinvointiala"/>
          <xsd:enumeration value="Liiketoiminta- ja kulttuuriala"/>
          <xsd:enumeration value="Teknologia- ja ympäristöala"/>
          <xsd:enumeration value="Johtaminen ja laatu"/>
        </xsd:restriction>
      </xsd:simpleType>
    </xsd:element>
    <xsd:element name="Asiakirjatyyppi" ma:index="9" nillable="true" ma:displayName="Asiakirjatyyppi" ma:default="Muu asiakirja" ma:format="Dropdown" ma:internalName="Asiakirjatyyppi">
      <xsd:simpleType>
        <xsd:restriction base="dms:Choice">
          <xsd:enumeration value="Esite / esittelymateriaali"/>
          <xsd:enumeration value="Esityslista / Asialista"/>
          <xsd:enumeration value="Kirje"/>
          <xsd:enumeration value="Lomake"/>
          <xsd:enumeration value="Ohje"/>
          <xsd:enumeration value="Päätös"/>
          <xsd:enumeration value="Pöytäkirja / Muistio"/>
          <xsd:enumeration value="Raportti"/>
          <xsd:enumeration value="Sopimus"/>
          <xsd:enumeration value="Suunnitelma"/>
          <xsd:enumeration value="Tiedote"/>
          <xsd:enumeration value="Muu asiakirja"/>
        </xsd:restriction>
      </xsd:simpleType>
    </xsd:element>
    <xsd:element name="j3b534c50ba64dfd9276b9f3862c10bc" ma:index="10" nillable="true" ma:taxonomy="true" ma:internalName="j3b534c50ba64dfd9276b9f3862c10bc" ma:taxonomyFieldName="Asiasanat" ma:displayName="Asiasanat" ma:default="" ma:fieldId="{33b534c5-0ba6-4dfd-9276-b9f3862c10bc}" ma:taxonomyMulti="true" ma:sspId="1b83d0fd-d0bf-4cef-8f33-d812e24b4c17" ma:termSetId="81213cf9-4837-4806-b3a4-a1839d9b576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Luokituksen Kaikki-sarake" ma:description="" ma:hidden="true" ma:list="{867263f0-482b-43fa-a6f6-285e67ec53bf}" ma:internalName="TaxCatchAll" ma:showField="CatchAllData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Luokituksen Kaikki-sarake1" ma:description="" ma:hidden="true" ma:list="{867263f0-482b-43fa-a6f6-285e67ec53bf}" ma:internalName="TaxCatchAllLabel" ma:readOnly="true" ma:showField="CatchAllDataLabel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4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5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ohdistuspaiva" ma:index="17" nillable="true" ma:displayName="Kohdistuspäivä" ma:default="[today]" ma:description="Kohdistuspäivä voi olla esim. kokouspäivä, seminaaripäivä tai dokumentin luontipäivä." ma:format="DateOnly" ma:internalName="Kohdistuspaiv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hdistuspaiva xmlns="03ca75a4-7525-4fd0-b461-2a607204cfe9">2017-08-15T21:00:00+00:00</Kohdistuspaiva>
    <TaxCatchAll xmlns="03ca75a4-7525-4fd0-b461-2a607204cfe9"/>
    <Aihealue xmlns="03ca75a4-7525-4fd0-b461-2a607204cfe9">Henkilöstö</Aihealue>
    <Asiakirjatyyppi xmlns="03ca75a4-7525-4fd0-b461-2a607204cfe9">Muu asiakirja</Asiakirjatyyppi>
    <j3b534c50ba64dfd9276b9f3862c10bc xmlns="03ca75a4-7525-4fd0-b461-2a607204cfe9">
      <Terms xmlns="http://schemas.microsoft.com/office/infopath/2007/PartnerControls"/>
    </j3b534c50ba64dfd9276b9f3862c10bc>
    <_dlc_DocId xmlns="03ca75a4-7525-4fd0-b461-2a607204cfe9">SAVONIA-618487683-32</_dlc_DocId>
    <_dlc_DocIdUrl xmlns="03ca75a4-7525-4fd0-b461-2a607204cfe9">
      <Url>https://santra.savonia.fi/tiimit/hyvin/sairaanhoitajatensihoitajat/_layouts/DocIdRedir.aspx?ID=SAVONIA-618487683-32</Url>
      <Description>SAVONIA-618487683-32</Description>
    </_dlc_DocIdUrl>
  </documentManagement>
</p:properties>
</file>

<file path=customXml/itemProps1.xml><?xml version="1.0" encoding="utf-8"?>
<ds:datastoreItem xmlns:ds="http://schemas.openxmlformats.org/officeDocument/2006/customXml" ds:itemID="{84E610B5-5E10-438E-ACAF-40C1482B8A6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5EE71A9-2B57-4F12-B8B3-9311601AB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a75a4-7525-4fd0-b461-2a607204c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4C87D8-54E0-47AA-B634-B4D67DFFE6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7BDE1E-9673-4534-8D9B-892F9A2AB8A2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03ca75a4-7525-4fd0-b461-2a607204cfe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Päivi Smahl</dc:creator>
  <cp:lastModifiedBy>Marja Kopeli</cp:lastModifiedBy>
  <cp:revision>3</cp:revision>
  <dcterms:created xsi:type="dcterms:W3CDTF">2018-04-10T07:16:00Z</dcterms:created>
  <dcterms:modified xsi:type="dcterms:W3CDTF">2018-04-10T07:16:00Z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0x0101007C99A6B7AEA5684BA478728D451E0C6F00AB0DEBB5FEC4BE40979D561416E2DA3C</vt:lpwstr>
  </property>
  <property fmtid="{D5CDD505-2E9C-101B-9397-08002B2CF9AE}" pid="3" name="_dlc_DocIdItemGuid">
    <vt:lpwstr>7459a864-b8ad-4f1c-9849-83a862c5ebdc</vt:lpwstr>
  </property>
  <property fmtid="{D5CDD505-2E9C-101B-9397-08002B2CF9AE}" pid="4" name="Asiasanat">
    <vt:lpwstr/>
  </property>
</Properties>
</file>