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38" w:rsidRDefault="00B07F09">
      <w:r>
        <w:t>TF18</w:t>
      </w:r>
      <w:r w:rsidR="00547159">
        <w:t>SP_3</w:t>
      </w:r>
    </w:p>
    <w:p w:rsidR="008326DA" w:rsidRDefault="008326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8326DA" w:rsidTr="00A14294">
        <w:tc>
          <w:tcPr>
            <w:tcW w:w="2977" w:type="dxa"/>
            <w:tcBorders>
              <w:top w:val="single" w:sz="4" w:space="0" w:color="auto"/>
              <w:left w:val="single" w:sz="4" w:space="0" w:color="auto"/>
              <w:bottom w:val="single" w:sz="4" w:space="0" w:color="auto"/>
              <w:right w:val="single" w:sz="4" w:space="0" w:color="auto"/>
            </w:tcBorders>
            <w:shd w:val="clear" w:color="auto" w:fill="31A3B5"/>
          </w:tcPr>
          <w:p w:rsidR="008326DA" w:rsidRPr="005279C6" w:rsidRDefault="008326DA" w:rsidP="00A14294">
            <w:pPr>
              <w:spacing w:before="240"/>
              <w:rPr>
                <w:rFonts w:ascii="Tahoma" w:hAnsi="Tahoma" w:cs="Tahoma"/>
                <w:b/>
                <w:color w:val="FFFFFF"/>
                <w:sz w:val="20"/>
                <w:szCs w:val="20"/>
              </w:rPr>
            </w:pPr>
            <w:bookmarkStart w:id="0" w:name="_GoBack"/>
            <w:bookmarkEnd w:id="0"/>
            <w:r w:rsidRPr="005279C6">
              <w:rPr>
                <w:rFonts w:ascii="Tahoma" w:hAnsi="Tahoma" w:cs="Tahoma"/>
                <w:b/>
                <w:color w:val="FFFFFF"/>
                <w:sz w:val="20"/>
                <w:szCs w:val="20"/>
              </w:rPr>
              <w:t>Fysioterapeutin ammatilliset 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rsidR="008326DA" w:rsidRPr="005279C6" w:rsidRDefault="008326DA" w:rsidP="00A14294">
            <w:pPr>
              <w:spacing w:before="240"/>
              <w:rPr>
                <w:rFonts w:ascii="Tahoma" w:hAnsi="Tahoma" w:cs="Tahoma"/>
                <w:b/>
                <w:snapToGrid w:val="0"/>
                <w:color w:val="FFFFFF"/>
                <w:sz w:val="20"/>
                <w:szCs w:val="20"/>
              </w:rPr>
            </w:pPr>
            <w:r w:rsidRPr="005279C6">
              <w:rPr>
                <w:rFonts w:ascii="Tahoma" w:hAnsi="Tahoma" w:cs="Tahoma"/>
                <w:b/>
                <w:snapToGrid w:val="0"/>
                <w:color w:val="FFFFFF"/>
                <w:sz w:val="20"/>
                <w:szCs w:val="20"/>
              </w:rPr>
              <w:t>Osaamisen kuvaus</w:t>
            </w:r>
          </w:p>
        </w:tc>
      </w:tr>
      <w:tr w:rsidR="008326DA" w:rsidTr="00A14294">
        <w:tc>
          <w:tcPr>
            <w:tcW w:w="2977" w:type="dxa"/>
            <w:tcBorders>
              <w:top w:val="single" w:sz="4" w:space="0" w:color="auto"/>
              <w:left w:val="single" w:sz="4" w:space="0" w:color="auto"/>
              <w:bottom w:val="single" w:sz="4" w:space="0" w:color="auto"/>
              <w:right w:val="single" w:sz="4" w:space="0" w:color="auto"/>
            </w:tcBorders>
          </w:tcPr>
          <w:p w:rsidR="008326DA" w:rsidRPr="005279C6" w:rsidRDefault="00F029BD" w:rsidP="00A14294">
            <w:pPr>
              <w:spacing w:before="240"/>
              <w:rPr>
                <w:rFonts w:ascii="Tahoma" w:hAnsi="Tahoma" w:cs="Tahoma"/>
                <w:b/>
                <w:sz w:val="20"/>
                <w:szCs w:val="20"/>
              </w:rPr>
            </w:pPr>
            <w:proofErr w:type="spellStart"/>
            <w:r w:rsidRPr="005279C6">
              <w:rPr>
                <w:rFonts w:ascii="Tahoma" w:hAnsi="Tahoma" w:cs="Tahoma"/>
                <w:b/>
                <w:sz w:val="20"/>
                <w:szCs w:val="20"/>
              </w:rPr>
              <w:t>Tutkimis</w:t>
            </w:r>
            <w:proofErr w:type="spellEnd"/>
            <w:r w:rsidRPr="005279C6">
              <w:rPr>
                <w:rFonts w:ascii="Tahoma" w:hAnsi="Tahoma" w:cs="Tahoma"/>
                <w:b/>
                <w:sz w:val="20"/>
                <w:szCs w:val="20"/>
              </w:rPr>
              <w:t>- ja arviointiosaaminen</w:t>
            </w:r>
          </w:p>
        </w:tc>
        <w:tc>
          <w:tcPr>
            <w:tcW w:w="6923" w:type="dxa"/>
            <w:tcBorders>
              <w:top w:val="single" w:sz="4" w:space="0" w:color="auto"/>
              <w:left w:val="single" w:sz="4" w:space="0" w:color="auto"/>
              <w:bottom w:val="single" w:sz="4" w:space="0" w:color="auto"/>
              <w:right w:val="single" w:sz="4" w:space="0" w:color="auto"/>
            </w:tcBorders>
          </w:tcPr>
          <w:p w:rsidR="008326DA" w:rsidRPr="005279C6" w:rsidRDefault="00556357" w:rsidP="00664D94">
            <w:pPr>
              <w:pStyle w:val="Luettelokappale"/>
              <w:numPr>
                <w:ilvl w:val="0"/>
                <w:numId w:val="1"/>
              </w:numPr>
              <w:spacing w:after="0" w:line="240" w:lineRule="auto"/>
              <w:rPr>
                <w:rFonts w:ascii="Tahoma" w:hAnsi="Tahoma" w:cs="Tahoma"/>
                <w:sz w:val="20"/>
                <w:szCs w:val="20"/>
              </w:rPr>
            </w:pPr>
            <w:r w:rsidRPr="005279C6">
              <w:rPr>
                <w:rFonts w:ascii="Tahoma" w:hAnsi="Tahoma" w:cs="Tahoma"/>
                <w:sz w:val="20"/>
                <w:szCs w:val="20"/>
              </w:rPr>
              <w:t>osaa seurata, määrittää ja kuvata asiakkaan toimintakyvyn niin yksityiskohtaisesti, että sen pohjalta voidaan laatia tarkoituksenmu</w:t>
            </w:r>
            <w:r w:rsidRPr="005279C6">
              <w:rPr>
                <w:rFonts w:ascii="Tahoma" w:hAnsi="Tahoma" w:cs="Tahoma"/>
                <w:sz w:val="20"/>
                <w:szCs w:val="20"/>
              </w:rPr>
              <w:softHyphen/>
              <w:t>kainen, yksilöllinen ja yksilön, palvelujärjestelmän sekä yhteiskunnan resurssit huomioi</w:t>
            </w:r>
            <w:r w:rsidRPr="005279C6">
              <w:rPr>
                <w:rFonts w:ascii="Tahoma" w:hAnsi="Tahoma" w:cs="Tahoma"/>
                <w:sz w:val="20"/>
                <w:szCs w:val="20"/>
              </w:rPr>
              <w:softHyphen/>
              <w:t>va fysioterapiasuunnitelma, joka on osa laajempaa kuntoutus- tai palvelusuunnitelmaa. Keskeisiä fysioterapeuttisia menetelmiä ovat haastattelu, havainnointi, manuaalinen tutkiminen ja mittaaminen.</w:t>
            </w:r>
          </w:p>
          <w:p w:rsidR="00556357" w:rsidRPr="005279C6" w:rsidRDefault="00556357" w:rsidP="00556357">
            <w:pPr>
              <w:numPr>
                <w:ilvl w:val="0"/>
                <w:numId w:val="1"/>
              </w:numPr>
              <w:spacing w:after="0" w:line="240" w:lineRule="auto"/>
              <w:rPr>
                <w:rFonts w:ascii="Tahoma" w:hAnsi="Tahoma" w:cs="Tahoma"/>
                <w:sz w:val="20"/>
                <w:szCs w:val="20"/>
              </w:rPr>
            </w:pPr>
            <w:r w:rsidRPr="005279C6">
              <w:rPr>
                <w:rFonts w:ascii="Tahoma" w:hAnsi="Tahoma" w:cs="Tahoma"/>
                <w:sz w:val="20"/>
                <w:szCs w:val="20"/>
              </w:rPr>
              <w:t>osaa kirjata potilaskertomukseen asiakkaan toimintakyvyn ja toimintarajoit</w:t>
            </w:r>
            <w:r w:rsidRPr="005279C6">
              <w:rPr>
                <w:rFonts w:ascii="Tahoma" w:hAnsi="Tahoma" w:cs="Tahoma"/>
                <w:sz w:val="20"/>
                <w:szCs w:val="20"/>
              </w:rPr>
              <w:softHyphen/>
              <w:t>teiden kannalta merkitykselliset havainnot</w:t>
            </w:r>
          </w:p>
        </w:tc>
      </w:tr>
      <w:tr w:rsidR="008326DA" w:rsidTr="00A14294">
        <w:tc>
          <w:tcPr>
            <w:tcW w:w="2977" w:type="dxa"/>
            <w:tcBorders>
              <w:top w:val="single" w:sz="4" w:space="0" w:color="auto"/>
              <w:left w:val="single" w:sz="4" w:space="0" w:color="auto"/>
              <w:bottom w:val="single" w:sz="4" w:space="0" w:color="auto"/>
              <w:right w:val="single" w:sz="4" w:space="0" w:color="auto"/>
            </w:tcBorders>
          </w:tcPr>
          <w:p w:rsidR="008326DA" w:rsidRPr="005279C6" w:rsidRDefault="008E3FD8" w:rsidP="00A14294">
            <w:pPr>
              <w:spacing w:before="240" w:after="0"/>
              <w:rPr>
                <w:rFonts w:ascii="Tahoma" w:hAnsi="Tahoma" w:cs="Tahoma"/>
                <w:b/>
                <w:sz w:val="20"/>
                <w:szCs w:val="20"/>
              </w:rPr>
            </w:pPr>
            <w:r w:rsidRPr="005279C6">
              <w:rPr>
                <w:rFonts w:ascii="Tahoma" w:hAnsi="Tahoma" w:cs="Tahoma"/>
                <w:b/>
                <w:sz w:val="20"/>
                <w:szCs w:val="20"/>
              </w:rPr>
              <w:t>O</w:t>
            </w:r>
            <w:r w:rsidR="008326DA" w:rsidRPr="005279C6">
              <w:rPr>
                <w:rFonts w:ascii="Tahoma" w:hAnsi="Tahoma" w:cs="Tahoma"/>
                <w:b/>
                <w:sz w:val="20"/>
                <w:szCs w:val="20"/>
              </w:rPr>
              <w:t>hjaus</w:t>
            </w:r>
            <w:r w:rsidRPr="005279C6">
              <w:rPr>
                <w:rFonts w:ascii="Tahoma" w:hAnsi="Tahoma" w:cs="Tahoma"/>
                <w:b/>
                <w:sz w:val="20"/>
                <w:szCs w:val="20"/>
              </w:rPr>
              <w:t>- ja neuvonta</w:t>
            </w:r>
            <w:r w:rsidR="008326DA" w:rsidRPr="005279C6">
              <w:rPr>
                <w:rFonts w:ascii="Tahoma" w:hAnsi="Tahoma" w:cs="Tahoma"/>
                <w:b/>
                <w:sz w:val="20"/>
                <w:szCs w:val="20"/>
              </w:rPr>
              <w:t>osaaminen</w:t>
            </w:r>
          </w:p>
        </w:tc>
        <w:tc>
          <w:tcPr>
            <w:tcW w:w="6923" w:type="dxa"/>
            <w:tcBorders>
              <w:top w:val="single" w:sz="4" w:space="0" w:color="auto"/>
              <w:left w:val="single" w:sz="4" w:space="0" w:color="auto"/>
              <w:bottom w:val="single" w:sz="4" w:space="0" w:color="auto"/>
              <w:right w:val="single" w:sz="4" w:space="0" w:color="auto"/>
            </w:tcBorders>
          </w:tcPr>
          <w:p w:rsidR="00033262" w:rsidRPr="005279C6" w:rsidRDefault="00033262" w:rsidP="00664D94">
            <w:pPr>
              <w:pStyle w:val="Luettelokappale"/>
              <w:numPr>
                <w:ilvl w:val="0"/>
                <w:numId w:val="1"/>
              </w:numPr>
              <w:spacing w:after="0" w:line="240" w:lineRule="auto"/>
              <w:rPr>
                <w:rFonts w:ascii="Tahoma" w:hAnsi="Tahoma" w:cs="Tahoma"/>
                <w:sz w:val="20"/>
                <w:szCs w:val="20"/>
              </w:rPr>
            </w:pPr>
            <w:r w:rsidRPr="005279C6">
              <w:rPr>
                <w:rFonts w:ascii="Tahoma" w:hAnsi="Tahoma" w:cs="Tahoma"/>
                <w:sz w:val="20"/>
                <w:szCs w:val="20"/>
              </w:rPr>
              <w:t>osaa toteuttaa asiakkaiden, ryhmien, yhteisöjen ja yhteiskunnan toimintakykyä ja terveyttä edistävää toimintaa erilaisin manuaalisin, verbaalisin, digitaalisin ym. ohjaus- ja neuvontamenetelmin. Fysioterapeuttiseen ohjaukseen kuuluu asiakkaan ohjauksen lisäksi lähipiirin ohjauksen ja muiden sosiaali- ja terveydenhuollon ammattilaisten ohjaus sekä eri sidosryhmien ohjaus.</w:t>
            </w:r>
          </w:p>
        </w:tc>
      </w:tr>
      <w:tr w:rsidR="008326DA" w:rsidTr="00A14294">
        <w:tc>
          <w:tcPr>
            <w:tcW w:w="2977" w:type="dxa"/>
            <w:tcBorders>
              <w:top w:val="single" w:sz="4" w:space="0" w:color="auto"/>
              <w:left w:val="single" w:sz="4" w:space="0" w:color="auto"/>
              <w:bottom w:val="single" w:sz="4" w:space="0" w:color="auto"/>
              <w:right w:val="single" w:sz="4" w:space="0" w:color="auto"/>
            </w:tcBorders>
          </w:tcPr>
          <w:p w:rsidR="008326DA" w:rsidRPr="005279C6" w:rsidRDefault="008E3FD8" w:rsidP="008E3FD8">
            <w:pPr>
              <w:spacing w:before="240"/>
              <w:rPr>
                <w:rFonts w:ascii="Tahoma" w:hAnsi="Tahoma" w:cs="Tahoma"/>
                <w:i/>
                <w:sz w:val="20"/>
                <w:szCs w:val="20"/>
              </w:rPr>
            </w:pPr>
            <w:r w:rsidRPr="005279C6">
              <w:rPr>
                <w:rFonts w:ascii="Tahoma" w:hAnsi="Tahoma" w:cs="Tahoma"/>
                <w:b/>
                <w:sz w:val="20"/>
                <w:szCs w:val="20"/>
              </w:rPr>
              <w:t>Terapiaosaaminen</w:t>
            </w:r>
          </w:p>
        </w:tc>
        <w:tc>
          <w:tcPr>
            <w:tcW w:w="6923" w:type="dxa"/>
            <w:tcBorders>
              <w:top w:val="single" w:sz="4" w:space="0" w:color="auto"/>
              <w:left w:val="single" w:sz="4" w:space="0" w:color="auto"/>
              <w:bottom w:val="single" w:sz="4" w:space="0" w:color="auto"/>
              <w:right w:val="single" w:sz="4" w:space="0" w:color="auto"/>
            </w:tcBorders>
          </w:tcPr>
          <w:p w:rsidR="00033262" w:rsidRPr="005279C6" w:rsidRDefault="00033262" w:rsidP="00664D94">
            <w:pPr>
              <w:pStyle w:val="Luettelokappale"/>
              <w:numPr>
                <w:ilvl w:val="0"/>
                <w:numId w:val="1"/>
              </w:numPr>
              <w:spacing w:after="0" w:line="240" w:lineRule="auto"/>
              <w:rPr>
                <w:rFonts w:ascii="Tahoma" w:hAnsi="Tahoma" w:cs="Tahoma"/>
                <w:sz w:val="20"/>
                <w:szCs w:val="20"/>
              </w:rPr>
            </w:pPr>
            <w:r w:rsidRPr="005279C6">
              <w:rPr>
                <w:rFonts w:ascii="Tahoma" w:hAnsi="Tahoma" w:cs="Tahoma"/>
                <w:sz w:val="20"/>
                <w:szCs w:val="20"/>
              </w:rPr>
              <w:t>osaa toimia asiakkaan osallistumista tukevasti, terveyttä edistävästi ja edistäen vahvan vuorovaikutussuhteen synt</w:t>
            </w:r>
            <w:r w:rsidR="00BD6B6A" w:rsidRPr="005279C6">
              <w:rPr>
                <w:rFonts w:ascii="Tahoma" w:hAnsi="Tahoma" w:cs="Tahoma"/>
                <w:sz w:val="20"/>
                <w:szCs w:val="20"/>
              </w:rPr>
              <w:t xml:space="preserve">ymistä. </w:t>
            </w:r>
            <w:r w:rsidR="00A0150E" w:rsidRPr="005279C6">
              <w:rPr>
                <w:rFonts w:ascii="Tahoma" w:hAnsi="Tahoma" w:cs="Tahoma"/>
                <w:sz w:val="20"/>
                <w:szCs w:val="20"/>
              </w:rPr>
              <w:t>Terapiaosaamiseen kuuluvat</w:t>
            </w:r>
            <w:r w:rsidRPr="005279C6">
              <w:rPr>
                <w:rFonts w:ascii="Tahoma" w:hAnsi="Tahoma" w:cs="Tahoma"/>
                <w:sz w:val="20"/>
                <w:szCs w:val="20"/>
              </w:rPr>
              <w:t xml:space="preserve"> fysioterapeuttinen tutkimi</w:t>
            </w:r>
            <w:r w:rsidR="00A0150E" w:rsidRPr="005279C6">
              <w:rPr>
                <w:rFonts w:ascii="Tahoma" w:hAnsi="Tahoma" w:cs="Tahoma"/>
                <w:sz w:val="20"/>
                <w:szCs w:val="20"/>
              </w:rPr>
              <w:t xml:space="preserve">nen, fysioterapian suunnittelu ja fysioterapian </w:t>
            </w:r>
            <w:r w:rsidRPr="005279C6">
              <w:rPr>
                <w:rFonts w:ascii="Tahoma" w:hAnsi="Tahoma" w:cs="Tahoma"/>
                <w:sz w:val="20"/>
                <w:szCs w:val="20"/>
              </w:rPr>
              <w:t>toteutus huomioiden asiakkaan toteutusympäristö. Terapian toteuttaminen sisältää terapeuttista harjoitt</w:t>
            </w:r>
            <w:r w:rsidR="00A0150E" w:rsidRPr="005279C6">
              <w:rPr>
                <w:rFonts w:ascii="Tahoma" w:hAnsi="Tahoma" w:cs="Tahoma"/>
                <w:sz w:val="20"/>
                <w:szCs w:val="20"/>
              </w:rPr>
              <w:t xml:space="preserve">elua, manuaalista </w:t>
            </w:r>
            <w:r w:rsidRPr="005279C6">
              <w:rPr>
                <w:rFonts w:ascii="Tahoma" w:hAnsi="Tahoma" w:cs="Tahoma"/>
                <w:sz w:val="20"/>
                <w:szCs w:val="20"/>
              </w:rPr>
              <w:t xml:space="preserve">terapiaa, fysikaalista terapiaa </w:t>
            </w:r>
            <w:r w:rsidR="005279C6" w:rsidRPr="005279C6">
              <w:rPr>
                <w:rFonts w:ascii="Tahoma" w:hAnsi="Tahoma" w:cs="Tahoma"/>
                <w:sz w:val="20"/>
                <w:szCs w:val="20"/>
              </w:rPr>
              <w:t>sekä ohjausta</w:t>
            </w:r>
            <w:r w:rsidRPr="005279C6">
              <w:rPr>
                <w:rFonts w:ascii="Tahoma" w:hAnsi="Tahoma" w:cs="Tahoma"/>
                <w:sz w:val="20"/>
                <w:szCs w:val="20"/>
              </w:rPr>
              <w:t xml:space="preserve"> ja neuvontaa. </w:t>
            </w:r>
          </w:p>
          <w:p w:rsidR="00664D94" w:rsidRPr="005279C6" w:rsidRDefault="00A0150E" w:rsidP="00664D94">
            <w:pPr>
              <w:numPr>
                <w:ilvl w:val="0"/>
                <w:numId w:val="1"/>
              </w:numPr>
              <w:spacing w:after="0" w:line="240" w:lineRule="auto"/>
              <w:rPr>
                <w:rFonts w:ascii="Tahoma" w:hAnsi="Tahoma" w:cs="Tahoma"/>
                <w:sz w:val="20"/>
                <w:szCs w:val="20"/>
              </w:rPr>
            </w:pPr>
            <w:r w:rsidRPr="005279C6">
              <w:rPr>
                <w:rFonts w:ascii="Tahoma" w:hAnsi="Tahoma" w:cs="Tahoma"/>
                <w:sz w:val="20"/>
                <w:szCs w:val="20"/>
              </w:rPr>
              <w:t xml:space="preserve">osaa </w:t>
            </w:r>
            <w:r w:rsidR="00033262" w:rsidRPr="005279C6">
              <w:rPr>
                <w:rFonts w:ascii="Tahoma" w:hAnsi="Tahoma" w:cs="Tahoma"/>
                <w:sz w:val="20"/>
                <w:szCs w:val="20"/>
              </w:rPr>
              <w:t xml:space="preserve">soveltaa yksilöllisesti näyttöön perustuvaa </w:t>
            </w:r>
            <w:r w:rsidR="00664D94" w:rsidRPr="005279C6">
              <w:rPr>
                <w:rFonts w:ascii="Tahoma" w:hAnsi="Tahoma" w:cs="Tahoma"/>
                <w:sz w:val="20"/>
                <w:szCs w:val="20"/>
              </w:rPr>
              <w:t xml:space="preserve">tietoa </w:t>
            </w:r>
            <w:r w:rsidR="00033262" w:rsidRPr="005279C6">
              <w:rPr>
                <w:rFonts w:ascii="Tahoma" w:hAnsi="Tahoma" w:cs="Tahoma"/>
                <w:sz w:val="20"/>
                <w:szCs w:val="20"/>
              </w:rPr>
              <w:t>suunnitellessaan ja toteuttaessaan fysioterapiaa.</w:t>
            </w:r>
          </w:p>
        </w:tc>
      </w:tr>
      <w:tr w:rsidR="008326DA" w:rsidTr="00A14294">
        <w:tc>
          <w:tcPr>
            <w:tcW w:w="2977" w:type="dxa"/>
            <w:tcBorders>
              <w:top w:val="single" w:sz="4" w:space="0" w:color="auto"/>
              <w:left w:val="single" w:sz="4" w:space="0" w:color="auto"/>
              <w:bottom w:val="single" w:sz="4" w:space="0" w:color="auto"/>
              <w:right w:val="single" w:sz="4" w:space="0" w:color="auto"/>
            </w:tcBorders>
          </w:tcPr>
          <w:p w:rsidR="008326DA" w:rsidRPr="005279C6" w:rsidRDefault="008E3FD8" w:rsidP="00A14294">
            <w:pPr>
              <w:spacing w:before="240"/>
              <w:rPr>
                <w:rFonts w:ascii="Tahoma" w:hAnsi="Tahoma" w:cs="Tahoma"/>
                <w:b/>
                <w:i/>
                <w:sz w:val="20"/>
                <w:szCs w:val="20"/>
              </w:rPr>
            </w:pPr>
            <w:r w:rsidRPr="005279C6">
              <w:rPr>
                <w:rFonts w:ascii="Tahoma" w:hAnsi="Tahoma" w:cs="Tahoma"/>
                <w:b/>
                <w:sz w:val="20"/>
                <w:szCs w:val="20"/>
              </w:rPr>
              <w:t>Y</w:t>
            </w:r>
            <w:r w:rsidR="008326DA" w:rsidRPr="005279C6">
              <w:rPr>
                <w:rFonts w:ascii="Tahoma" w:hAnsi="Tahoma" w:cs="Tahoma"/>
                <w:b/>
                <w:sz w:val="20"/>
                <w:szCs w:val="20"/>
              </w:rPr>
              <w:t>hteiskuntaosaaminen</w:t>
            </w:r>
            <w:r w:rsidR="008326DA" w:rsidRPr="005279C6">
              <w:rPr>
                <w:rFonts w:ascii="Tahoma" w:hAnsi="Tahoma" w:cs="Tahoma"/>
                <w:b/>
                <w:sz w:val="20"/>
                <w:szCs w:val="20"/>
              </w:rPr>
              <w:br/>
            </w:r>
          </w:p>
        </w:tc>
        <w:tc>
          <w:tcPr>
            <w:tcW w:w="6923" w:type="dxa"/>
            <w:tcBorders>
              <w:top w:val="single" w:sz="4" w:space="0" w:color="auto"/>
              <w:left w:val="single" w:sz="4" w:space="0" w:color="auto"/>
              <w:bottom w:val="single" w:sz="4" w:space="0" w:color="auto"/>
              <w:right w:val="single" w:sz="4" w:space="0" w:color="auto"/>
            </w:tcBorders>
          </w:tcPr>
          <w:p w:rsidR="00A0150E" w:rsidRPr="005279C6" w:rsidRDefault="00A0150E" w:rsidP="00664D94">
            <w:pPr>
              <w:pStyle w:val="Luettelokappale"/>
              <w:numPr>
                <w:ilvl w:val="0"/>
                <w:numId w:val="1"/>
              </w:numPr>
              <w:spacing w:after="0" w:line="240" w:lineRule="auto"/>
              <w:rPr>
                <w:rFonts w:ascii="Tahoma" w:hAnsi="Tahoma" w:cs="Tahoma"/>
                <w:sz w:val="20"/>
                <w:szCs w:val="20"/>
              </w:rPr>
            </w:pPr>
            <w:r w:rsidRPr="005279C6">
              <w:rPr>
                <w:rFonts w:ascii="Tahoma" w:hAnsi="Tahoma" w:cs="Tahoma"/>
                <w:sz w:val="20"/>
                <w:szCs w:val="20"/>
              </w:rPr>
              <w:t>ymmärtää sosiaali- ja terveyspalveluiden toimintarakenteita ja niihin kohdistuvaa päätöksentekoa sekä palveluiden järjestämiseen kohdistuvia uudistusvaatimuksia. Yhteiskunnallisen vaikuttamisen osaaminen näkyy fysioterapeutin yhteiskuntatietoisuudesta ja terveyspolitiikan hallinnasta.</w:t>
            </w:r>
          </w:p>
          <w:p w:rsidR="00664D94" w:rsidRPr="005279C6" w:rsidRDefault="00A0150E" w:rsidP="00664D94">
            <w:pPr>
              <w:numPr>
                <w:ilvl w:val="0"/>
                <w:numId w:val="1"/>
              </w:numPr>
              <w:spacing w:after="0" w:line="240" w:lineRule="auto"/>
              <w:rPr>
                <w:rFonts w:ascii="Tahoma" w:hAnsi="Tahoma" w:cs="Tahoma"/>
                <w:sz w:val="20"/>
                <w:szCs w:val="20"/>
              </w:rPr>
            </w:pPr>
            <w:r w:rsidRPr="005279C6">
              <w:rPr>
                <w:rFonts w:ascii="Tahoma" w:hAnsi="Tahoma" w:cs="Tahoma"/>
                <w:sz w:val="20"/>
                <w:szCs w:val="20"/>
              </w:rPr>
              <w:t>Fysioterapeutti tuntee oman alansa asiantuntijana kansallisia ja kansainvälisiä muutossuuntia, jotka vaikuttavat yhteiskuntaan.</w:t>
            </w:r>
          </w:p>
        </w:tc>
      </w:tr>
      <w:tr w:rsidR="008326DA" w:rsidTr="00A14294">
        <w:tc>
          <w:tcPr>
            <w:tcW w:w="2977" w:type="dxa"/>
            <w:tcBorders>
              <w:top w:val="single" w:sz="4" w:space="0" w:color="auto"/>
              <w:left w:val="single" w:sz="4" w:space="0" w:color="auto"/>
              <w:bottom w:val="single" w:sz="4" w:space="0" w:color="auto"/>
              <w:right w:val="single" w:sz="4" w:space="0" w:color="auto"/>
            </w:tcBorders>
          </w:tcPr>
          <w:p w:rsidR="008326DA" w:rsidRPr="005279C6" w:rsidRDefault="008326DA" w:rsidP="00A14294">
            <w:pPr>
              <w:spacing w:before="240"/>
              <w:rPr>
                <w:rFonts w:ascii="Tahoma" w:hAnsi="Tahoma" w:cs="Tahoma"/>
                <w:b/>
                <w:sz w:val="20"/>
                <w:szCs w:val="20"/>
                <w:lang w:val="en-US"/>
              </w:rPr>
            </w:pPr>
            <w:proofErr w:type="spellStart"/>
            <w:r w:rsidRPr="005279C6">
              <w:rPr>
                <w:rFonts w:ascii="Tahoma" w:hAnsi="Tahoma" w:cs="Tahoma"/>
                <w:b/>
                <w:sz w:val="20"/>
                <w:szCs w:val="20"/>
                <w:lang w:val="en-US"/>
              </w:rPr>
              <w:t>Teknologiaosaaminen</w:t>
            </w:r>
            <w:proofErr w:type="spellEnd"/>
          </w:p>
        </w:tc>
        <w:tc>
          <w:tcPr>
            <w:tcW w:w="6923" w:type="dxa"/>
            <w:tcBorders>
              <w:top w:val="single" w:sz="4" w:space="0" w:color="auto"/>
              <w:left w:val="single" w:sz="4" w:space="0" w:color="auto"/>
              <w:bottom w:val="single" w:sz="4" w:space="0" w:color="auto"/>
              <w:right w:val="single" w:sz="4" w:space="0" w:color="auto"/>
            </w:tcBorders>
          </w:tcPr>
          <w:p w:rsidR="00664D94" w:rsidRPr="005279C6" w:rsidRDefault="00D679A7" w:rsidP="00664D94">
            <w:pPr>
              <w:pStyle w:val="Luettelokappale"/>
              <w:numPr>
                <w:ilvl w:val="0"/>
                <w:numId w:val="1"/>
              </w:numPr>
              <w:spacing w:after="0" w:line="240" w:lineRule="auto"/>
              <w:rPr>
                <w:rFonts w:ascii="Tahoma" w:hAnsi="Tahoma" w:cs="Tahoma"/>
                <w:sz w:val="20"/>
                <w:szCs w:val="20"/>
              </w:rPr>
            </w:pPr>
            <w:r w:rsidRPr="005279C6">
              <w:rPr>
                <w:rFonts w:ascii="Tahoma" w:hAnsi="Tahoma" w:cs="Tahoma"/>
                <w:sz w:val="20"/>
                <w:szCs w:val="20"/>
              </w:rPr>
              <w:t xml:space="preserve">osaa lisätä teknologian avulla </w:t>
            </w:r>
            <w:r w:rsidR="00E006DB" w:rsidRPr="005279C6">
              <w:rPr>
                <w:rFonts w:ascii="Tahoma" w:hAnsi="Tahoma" w:cs="Tahoma"/>
                <w:sz w:val="20"/>
                <w:szCs w:val="20"/>
              </w:rPr>
              <w:t xml:space="preserve">ihmisten omatoimisuutta ja autonomisuutta sekä osallisuutta </w:t>
            </w:r>
            <w:proofErr w:type="gramStart"/>
            <w:r w:rsidR="00E006DB" w:rsidRPr="005279C6">
              <w:rPr>
                <w:rFonts w:ascii="Tahoma" w:hAnsi="Tahoma" w:cs="Tahoma"/>
                <w:sz w:val="20"/>
                <w:szCs w:val="20"/>
              </w:rPr>
              <w:t>sosiaalisiin suhteisiin</w:t>
            </w:r>
            <w:proofErr w:type="gramEnd"/>
            <w:r w:rsidR="00E006DB" w:rsidRPr="005279C6">
              <w:rPr>
                <w:rFonts w:ascii="Tahoma" w:hAnsi="Tahoma" w:cs="Tahoma"/>
                <w:sz w:val="20"/>
                <w:szCs w:val="20"/>
              </w:rPr>
              <w:t xml:space="preserve"> että yhteiskunnan toimintaan. Fysioterapiassa toiminnan keskiössä ovat ikääntyneet, erityisryhmät ja toimintakyvyltään rajoittuneet henkilöt sekä teknologia, joka liittyy liikkumiseen, toimintakykyyn ja fyysiseen aktiivisuuteen. Teknologiaa käytetään fysioterapiassa tukemaan asiakkaan tavoitteita osana välitöntä fysioterapiaa ja etäyhteyksien kautta ns. etäfysioterapiana.</w:t>
            </w:r>
          </w:p>
        </w:tc>
      </w:tr>
      <w:tr w:rsidR="008E3FD8" w:rsidTr="00A14294">
        <w:tc>
          <w:tcPr>
            <w:tcW w:w="2977" w:type="dxa"/>
            <w:tcBorders>
              <w:top w:val="single" w:sz="4" w:space="0" w:color="auto"/>
              <w:left w:val="single" w:sz="4" w:space="0" w:color="auto"/>
              <w:bottom w:val="single" w:sz="4" w:space="0" w:color="auto"/>
              <w:right w:val="single" w:sz="4" w:space="0" w:color="auto"/>
            </w:tcBorders>
          </w:tcPr>
          <w:p w:rsidR="008E3FD8" w:rsidRPr="005279C6" w:rsidRDefault="008E3FD8" w:rsidP="00A14294">
            <w:pPr>
              <w:spacing w:before="240"/>
              <w:rPr>
                <w:rFonts w:ascii="Tahoma" w:hAnsi="Tahoma" w:cs="Tahoma"/>
                <w:b/>
                <w:sz w:val="20"/>
                <w:szCs w:val="20"/>
                <w:lang w:val="en-US"/>
              </w:rPr>
            </w:pPr>
            <w:proofErr w:type="spellStart"/>
            <w:r w:rsidRPr="005279C6">
              <w:rPr>
                <w:rFonts w:ascii="Tahoma" w:hAnsi="Tahoma" w:cs="Tahoma"/>
                <w:b/>
                <w:sz w:val="20"/>
                <w:szCs w:val="20"/>
                <w:lang w:val="en-US"/>
              </w:rPr>
              <w:lastRenderedPageBreak/>
              <w:t>Esteettömyys</w:t>
            </w:r>
            <w:proofErr w:type="spellEnd"/>
            <w:r w:rsidRPr="005279C6">
              <w:rPr>
                <w:rFonts w:ascii="Tahoma" w:hAnsi="Tahoma" w:cs="Tahoma"/>
                <w:b/>
                <w:sz w:val="20"/>
                <w:szCs w:val="20"/>
                <w:lang w:val="en-US"/>
              </w:rPr>
              <w:t xml:space="preserve">- ja </w:t>
            </w:r>
            <w:proofErr w:type="spellStart"/>
            <w:r w:rsidRPr="005279C6">
              <w:rPr>
                <w:rFonts w:ascii="Tahoma" w:hAnsi="Tahoma" w:cs="Tahoma"/>
                <w:b/>
                <w:sz w:val="20"/>
                <w:szCs w:val="20"/>
                <w:lang w:val="en-US"/>
              </w:rPr>
              <w:t>saavutettavuusosaaminen</w:t>
            </w:r>
            <w:proofErr w:type="spellEnd"/>
          </w:p>
        </w:tc>
        <w:tc>
          <w:tcPr>
            <w:tcW w:w="6923" w:type="dxa"/>
            <w:tcBorders>
              <w:top w:val="single" w:sz="4" w:space="0" w:color="auto"/>
              <w:left w:val="single" w:sz="4" w:space="0" w:color="auto"/>
              <w:bottom w:val="single" w:sz="4" w:space="0" w:color="auto"/>
              <w:right w:val="single" w:sz="4" w:space="0" w:color="auto"/>
            </w:tcBorders>
          </w:tcPr>
          <w:p w:rsidR="008E3FD8" w:rsidRPr="005279C6" w:rsidRDefault="005279C6" w:rsidP="005279C6">
            <w:pPr>
              <w:pStyle w:val="Luettelokappale"/>
              <w:numPr>
                <w:ilvl w:val="0"/>
                <w:numId w:val="1"/>
              </w:numPr>
              <w:spacing w:after="0" w:line="240" w:lineRule="auto"/>
              <w:rPr>
                <w:rFonts w:ascii="Tahoma" w:hAnsi="Tahoma" w:cs="Tahoma"/>
                <w:sz w:val="20"/>
                <w:szCs w:val="20"/>
              </w:rPr>
            </w:pPr>
            <w:r w:rsidRPr="005279C6">
              <w:rPr>
                <w:rFonts w:ascii="Tahoma" w:hAnsi="Tahoma" w:cs="Tahoma"/>
                <w:sz w:val="20"/>
                <w:szCs w:val="20"/>
              </w:rPr>
              <w:t>osaa edistää lähiympäristön, asuinympäristön ja yhteiskunnan esteettömyyttä</w:t>
            </w:r>
          </w:p>
        </w:tc>
      </w:tr>
      <w:tr w:rsidR="00664D94" w:rsidTr="00A14294">
        <w:tc>
          <w:tcPr>
            <w:tcW w:w="2977" w:type="dxa"/>
            <w:tcBorders>
              <w:top w:val="single" w:sz="4" w:space="0" w:color="auto"/>
              <w:left w:val="single" w:sz="4" w:space="0" w:color="auto"/>
              <w:bottom w:val="single" w:sz="4" w:space="0" w:color="auto"/>
              <w:right w:val="single" w:sz="4" w:space="0" w:color="auto"/>
            </w:tcBorders>
          </w:tcPr>
          <w:p w:rsidR="00664D94" w:rsidRPr="005279C6" w:rsidRDefault="00664D94" w:rsidP="00A14294">
            <w:pPr>
              <w:spacing w:before="240"/>
              <w:rPr>
                <w:rFonts w:ascii="Tahoma" w:hAnsi="Tahoma" w:cs="Tahoma"/>
                <w:b/>
                <w:color w:val="FF0000"/>
                <w:sz w:val="20"/>
                <w:szCs w:val="20"/>
                <w:lang w:val="en-US"/>
              </w:rPr>
            </w:pPr>
            <w:proofErr w:type="spellStart"/>
            <w:r w:rsidRPr="005279C6">
              <w:rPr>
                <w:rFonts w:ascii="Tahoma" w:hAnsi="Tahoma" w:cs="Tahoma"/>
                <w:b/>
                <w:sz w:val="20"/>
                <w:szCs w:val="20"/>
                <w:lang w:val="en-US"/>
              </w:rPr>
              <w:t>Eettinen</w:t>
            </w:r>
            <w:proofErr w:type="spellEnd"/>
            <w:r w:rsidRPr="005279C6">
              <w:rPr>
                <w:rFonts w:ascii="Tahoma" w:hAnsi="Tahoma" w:cs="Tahoma"/>
                <w:b/>
                <w:sz w:val="20"/>
                <w:szCs w:val="20"/>
                <w:lang w:val="en-US"/>
              </w:rPr>
              <w:t xml:space="preserve"> </w:t>
            </w:r>
            <w:proofErr w:type="spellStart"/>
            <w:r w:rsidRPr="005279C6">
              <w:rPr>
                <w:rFonts w:ascii="Tahoma" w:hAnsi="Tahoma" w:cs="Tahoma"/>
                <w:b/>
                <w:sz w:val="20"/>
                <w:szCs w:val="20"/>
                <w:lang w:val="en-US"/>
              </w:rPr>
              <w:t>osaaminen</w:t>
            </w:r>
            <w:proofErr w:type="spellEnd"/>
          </w:p>
        </w:tc>
        <w:tc>
          <w:tcPr>
            <w:tcW w:w="6923" w:type="dxa"/>
            <w:tcBorders>
              <w:top w:val="single" w:sz="4" w:space="0" w:color="auto"/>
              <w:left w:val="single" w:sz="4" w:space="0" w:color="auto"/>
              <w:bottom w:val="single" w:sz="4" w:space="0" w:color="auto"/>
              <w:right w:val="single" w:sz="4" w:space="0" w:color="auto"/>
            </w:tcBorders>
          </w:tcPr>
          <w:p w:rsidR="00664D94" w:rsidRPr="005279C6" w:rsidRDefault="00664D94" w:rsidP="00664D94">
            <w:pPr>
              <w:spacing w:after="0" w:line="240" w:lineRule="auto"/>
              <w:rPr>
                <w:rFonts w:ascii="Tahoma" w:hAnsi="Tahoma" w:cs="Tahoma"/>
                <w:color w:val="FF0000"/>
                <w:sz w:val="20"/>
                <w:szCs w:val="20"/>
              </w:rPr>
            </w:pPr>
          </w:p>
          <w:p w:rsidR="00664D94" w:rsidRPr="005279C6" w:rsidRDefault="000B18BE" w:rsidP="00664D94">
            <w:pPr>
              <w:spacing w:after="0" w:line="240" w:lineRule="auto"/>
              <w:rPr>
                <w:rFonts w:ascii="Tahoma" w:hAnsi="Tahoma" w:cs="Tahoma"/>
                <w:color w:val="FF0000"/>
                <w:sz w:val="20"/>
                <w:szCs w:val="20"/>
              </w:rPr>
            </w:pPr>
            <w:r w:rsidRPr="005279C6">
              <w:rPr>
                <w:rFonts w:ascii="Tahoma" w:hAnsi="Tahoma" w:cs="Tahoma"/>
                <w:sz w:val="20"/>
                <w:szCs w:val="20"/>
              </w:rPr>
              <w:t>kts. yleiset kompetenssit</w:t>
            </w:r>
          </w:p>
        </w:tc>
      </w:tr>
    </w:tbl>
    <w:p w:rsidR="008326DA" w:rsidRDefault="008326DA"/>
    <w:sectPr w:rsidR="008326D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DA"/>
    <w:rsid w:val="00033262"/>
    <w:rsid w:val="000B18BE"/>
    <w:rsid w:val="00114C64"/>
    <w:rsid w:val="0023645E"/>
    <w:rsid w:val="00287E3F"/>
    <w:rsid w:val="002B7559"/>
    <w:rsid w:val="005279C6"/>
    <w:rsid w:val="00547159"/>
    <w:rsid w:val="00556357"/>
    <w:rsid w:val="00664D94"/>
    <w:rsid w:val="008326DA"/>
    <w:rsid w:val="00860376"/>
    <w:rsid w:val="008E3FD8"/>
    <w:rsid w:val="009D4D48"/>
    <w:rsid w:val="00A0150E"/>
    <w:rsid w:val="00B07F09"/>
    <w:rsid w:val="00BD6B6A"/>
    <w:rsid w:val="00D679A7"/>
    <w:rsid w:val="00DD2FED"/>
    <w:rsid w:val="00E006DB"/>
    <w:rsid w:val="00F029BD"/>
    <w:rsid w:val="00FF0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47AC"/>
  <w15:chartTrackingRefBased/>
  <w15:docId w15:val="{EED8F8E6-D0FB-4641-823C-80A5F012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qFormat/>
    <w:rsid w:val="008326DA"/>
    <w:pPr>
      <w:spacing w:after="200" w:line="276" w:lineRule="auto"/>
      <w:ind w:left="720"/>
      <w:contextualSpacing/>
    </w:pPr>
    <w:rPr>
      <w:rFonts w:ascii="Calibri" w:eastAsia="Calibri" w:hAnsi="Calibri" w:cs="Times New Roman"/>
    </w:rPr>
  </w:style>
  <w:style w:type="paragraph" w:customStyle="1" w:styleId="Default">
    <w:name w:val="Default"/>
    <w:rsid w:val="008326DA"/>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F1D3-397F-4D22-82A3-45F3BC92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2391</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Laitinen</dc:creator>
  <cp:keywords/>
  <dc:description/>
  <cp:lastModifiedBy>Marja Kopeli</cp:lastModifiedBy>
  <cp:revision>3</cp:revision>
  <dcterms:created xsi:type="dcterms:W3CDTF">2017-11-28T11:29:00Z</dcterms:created>
  <dcterms:modified xsi:type="dcterms:W3CDTF">2017-11-28T11:30:00Z</dcterms:modified>
</cp:coreProperties>
</file>