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38" w:rsidRDefault="00D95E96">
      <w:r>
        <w:t>Kuva TB</w:t>
      </w:r>
      <w:r w:rsidR="00411B47">
        <w:t>18</w:t>
      </w:r>
      <w:r w:rsidR="005F5D48">
        <w:t>SP_5</w:t>
      </w:r>
    </w:p>
    <w:p w:rsidR="00A02C57" w:rsidRDefault="00A02C57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A02C57" w:rsidRPr="00893E7B" w:rsidTr="00D95E96">
        <w:tc>
          <w:tcPr>
            <w:tcW w:w="1204" w:type="dxa"/>
            <w:shd w:val="clear" w:color="auto" w:fill="31A3B5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bookmarkStart w:id="0" w:name="_GoBack" w:colFirst="1" w:colLast="2"/>
          </w:p>
        </w:tc>
        <w:tc>
          <w:tcPr>
            <w:tcW w:w="4253" w:type="dxa"/>
            <w:shd w:val="clear" w:color="auto" w:fill="31A3B5"/>
          </w:tcPr>
          <w:p w:rsidR="00A02C57" w:rsidRPr="00893E7B" w:rsidRDefault="00893E7B" w:rsidP="00B07833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Vuositeema</w:t>
            </w: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="00A02C57"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ja </w:t>
            </w: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ala</w:t>
            </w:r>
            <w:r w:rsidR="00A02C57"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teemat</w:t>
            </w:r>
          </w:p>
        </w:tc>
        <w:tc>
          <w:tcPr>
            <w:tcW w:w="4961" w:type="dxa"/>
            <w:shd w:val="clear" w:color="auto" w:fill="31A3B5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bookmarkEnd w:id="0"/>
      <w:tr w:rsidR="00D95E96" w:rsidRPr="00893E7B" w:rsidTr="00D95E96">
        <w:tc>
          <w:tcPr>
            <w:tcW w:w="1204" w:type="dxa"/>
          </w:tcPr>
          <w:p w:rsidR="00D95E96" w:rsidRPr="00B01ED2" w:rsidRDefault="00D95E96" w:rsidP="00D95E96">
            <w:pPr>
              <w:spacing w:before="120" w:after="120"/>
              <w:ind w:left="360"/>
              <w:contextualSpacing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95E96" w:rsidRPr="00D95E96" w:rsidRDefault="00D95E96" w:rsidP="00D95E9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Pr="00D95E96">
              <w:rPr>
                <w:rFonts w:ascii="Tahoma" w:hAnsi="Tahoma" w:cs="Tahoma"/>
                <w:b/>
                <w:sz w:val="20"/>
                <w:szCs w:val="20"/>
              </w:rPr>
              <w:t xml:space="preserve">vuosi </w:t>
            </w:r>
          </w:p>
        </w:tc>
        <w:tc>
          <w:tcPr>
            <w:tcW w:w="4253" w:type="dxa"/>
          </w:tcPr>
          <w:p w:rsidR="00D95E96" w:rsidRPr="00D95E96" w:rsidRDefault="00D95E96" w:rsidP="00D95E96">
            <w:pPr>
              <w:spacing w:before="120" w:after="120"/>
              <w:rPr>
                <w:rFonts w:ascii="Tahoma" w:hAnsi="Tahoma" w:cs="Tahoma"/>
                <w:b/>
                <w:snapToGrid w:val="0"/>
                <w:sz w:val="20"/>
                <w:szCs w:val="20"/>
              </w:rPr>
            </w:pPr>
            <w:r w:rsidRPr="00D95E96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Kliiniseen laboratoriotyöhön perehtyminen (60 op)</w:t>
            </w:r>
          </w:p>
          <w:p w:rsidR="00D95E96" w:rsidRPr="00D95E96" w:rsidRDefault="00D95E96" w:rsidP="00D95E96">
            <w:pPr>
              <w:spacing w:before="120" w:after="12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D95E96">
              <w:rPr>
                <w:rFonts w:ascii="Tahoma" w:hAnsi="Tahoma" w:cs="Tahoma"/>
                <w:snapToGrid w:val="0"/>
                <w:sz w:val="20"/>
                <w:szCs w:val="20"/>
              </w:rPr>
              <w:t>Perehtyminen kliinisen laboratoriotyön toimintaympäristöön</w:t>
            </w:r>
          </w:p>
          <w:p w:rsidR="00D95E96" w:rsidRPr="00D95E96" w:rsidRDefault="00D95E96" w:rsidP="00D95E96">
            <w:pPr>
              <w:spacing w:before="120" w:after="12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D95E96">
              <w:rPr>
                <w:rFonts w:ascii="Tahoma" w:hAnsi="Tahoma" w:cs="Tahoma"/>
                <w:snapToGrid w:val="0"/>
                <w:sz w:val="20"/>
                <w:szCs w:val="20"/>
              </w:rPr>
              <w:t>Oppiminen kliiniseen laboratoriotyöhön</w:t>
            </w:r>
          </w:p>
        </w:tc>
        <w:tc>
          <w:tcPr>
            <w:tcW w:w="4961" w:type="dxa"/>
          </w:tcPr>
          <w:p w:rsidR="00D95E96" w:rsidRPr="00D95E96" w:rsidRDefault="00D95E96" w:rsidP="00D95E9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95E96">
              <w:rPr>
                <w:rFonts w:ascii="Tahoma" w:hAnsi="Tahoma" w:cs="Tahoma"/>
                <w:sz w:val="20"/>
                <w:szCs w:val="20"/>
              </w:rPr>
              <w:t>Opiskelija hahmottaa kliinisen laboratoriotyön tehtävän sosiaali- ja terveyspalvelujen tuottajana.</w:t>
            </w:r>
          </w:p>
          <w:p w:rsidR="00D95E96" w:rsidRPr="00B01ED2" w:rsidRDefault="00D95E96" w:rsidP="00D95E96">
            <w:pPr>
              <w:spacing w:before="120" w:after="120"/>
              <w:rPr>
                <w:rFonts w:ascii="Times New Roman" w:eastAsia="Times New Roman" w:hAnsi="Times New Roman"/>
                <w:snapToGrid w:val="0"/>
                <w:color w:val="000000"/>
              </w:rPr>
            </w:pPr>
            <w:r w:rsidRPr="00D95E96">
              <w:rPr>
                <w:rFonts w:ascii="Tahoma" w:hAnsi="Tahoma" w:cs="Tahoma"/>
                <w:sz w:val="20"/>
                <w:szCs w:val="20"/>
              </w:rPr>
              <w:t>Hän perehtyy laboratorion toimintaympäristöön sekä bioanalyytikon ammattiin, työnkuvaan ja tehtäviin</w:t>
            </w:r>
            <w:r w:rsidRPr="00B01ED2">
              <w:rPr>
                <w:rFonts w:ascii="Times New Roman" w:eastAsia="Times New Roman" w:hAnsi="Times New Roman"/>
                <w:snapToGrid w:val="0"/>
                <w:color w:val="000000"/>
              </w:rPr>
              <w:t xml:space="preserve">. </w:t>
            </w:r>
          </w:p>
        </w:tc>
      </w:tr>
      <w:tr w:rsidR="00D95E96" w:rsidRPr="00893E7B" w:rsidTr="00D95E96">
        <w:tc>
          <w:tcPr>
            <w:tcW w:w="1204" w:type="dxa"/>
          </w:tcPr>
          <w:p w:rsidR="00D95E96" w:rsidRPr="00D95E96" w:rsidRDefault="00D95E96" w:rsidP="00D95E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2.vuosi</w:t>
            </w:r>
          </w:p>
        </w:tc>
        <w:tc>
          <w:tcPr>
            <w:tcW w:w="4253" w:type="dxa"/>
          </w:tcPr>
          <w:p w:rsidR="00D95E96" w:rsidRDefault="00D95E96" w:rsidP="00D95E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Kliiniseen laboratoriotyöhön harjaantuminen (60 op)</w:t>
            </w:r>
          </w:p>
          <w:p w:rsidR="00D95E96" w:rsidRPr="001240D4" w:rsidRDefault="00D95E96" w:rsidP="001240D4">
            <w:pPr>
              <w:spacing w:before="120" w:after="12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40D4">
              <w:rPr>
                <w:rFonts w:ascii="Tahoma" w:hAnsi="Tahoma" w:cs="Tahoma"/>
                <w:snapToGrid w:val="0"/>
                <w:sz w:val="20"/>
                <w:szCs w:val="20"/>
              </w:rPr>
              <w:t>Perehtyminen kliinisiin laboratoriotutkimuksiin</w:t>
            </w:r>
          </w:p>
          <w:p w:rsidR="00D95E96" w:rsidRPr="00D95E96" w:rsidRDefault="00D95E96" w:rsidP="001240D4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240D4">
              <w:rPr>
                <w:rFonts w:ascii="Tahoma" w:hAnsi="Tahoma" w:cs="Tahoma"/>
                <w:snapToGrid w:val="0"/>
                <w:sz w:val="20"/>
                <w:szCs w:val="20"/>
              </w:rPr>
              <w:t>Harjaantuminen kliinisen laboratoriotyön erikoisaloihin</w:t>
            </w:r>
          </w:p>
        </w:tc>
        <w:tc>
          <w:tcPr>
            <w:tcW w:w="4961" w:type="dxa"/>
          </w:tcPr>
          <w:p w:rsidR="00D95E96" w:rsidRPr="00D95E96" w:rsidRDefault="00D95E96" w:rsidP="00D95E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Opiske</w:t>
            </w:r>
            <w:r w:rsidRPr="00D95E96">
              <w:rPr>
                <w:rFonts w:ascii="Tahoma" w:hAnsi="Tahoma" w:cs="Tahoma"/>
                <w:sz w:val="20"/>
                <w:szCs w:val="20"/>
              </w:rPr>
              <w:t>lija perehtyy kliinisen laboratoriotutkimusprosessin mukaiseen laboratoriotutkimusten tuottamiseen ja harjaantuu laboratoriolääketieteen erikoisalojen menetelmiin, laboratoriotyön laatuun sekä toimintaan kliinisissä ympäristöissä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D95E96" w:rsidRPr="00893E7B" w:rsidTr="00D95E96">
        <w:tc>
          <w:tcPr>
            <w:tcW w:w="1204" w:type="dxa"/>
          </w:tcPr>
          <w:p w:rsidR="00D95E96" w:rsidRPr="00893E7B" w:rsidRDefault="00D95E96" w:rsidP="00D95E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:rsidR="00D95E96" w:rsidRPr="00893E7B" w:rsidRDefault="00D95E96" w:rsidP="00D95E96">
            <w:pPr>
              <w:spacing w:before="240"/>
              <w:rPr>
                <w:rFonts w:ascii="Tahoma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Kliinisen laboratoriotyön osaamisen syventäminen</w:t>
            </w:r>
            <w:r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(60 op)</w:t>
            </w:r>
          </w:p>
          <w:p w:rsidR="00D95E96" w:rsidRPr="00893E7B" w:rsidRDefault="00D95E96" w:rsidP="001240D4">
            <w:pPr>
              <w:spacing w:before="120" w:after="120"/>
              <w:rPr>
                <w:rFonts w:ascii="Tahoma" w:hAnsi="Tahoma" w:cs="Tahoma"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sz w:val="20"/>
                <w:szCs w:val="20"/>
              </w:rPr>
              <w:t>Kliinisen laboratoriotyön tutkimusprosessin osaaminen</w:t>
            </w:r>
          </w:p>
          <w:p w:rsidR="00D95E96" w:rsidRPr="00893E7B" w:rsidRDefault="00D95E96" w:rsidP="001240D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sz w:val="20"/>
                <w:szCs w:val="20"/>
              </w:rPr>
              <w:t>Kliinisen laboratoriotyön erikoisalojen osaamisen vahvistaminen</w:t>
            </w:r>
          </w:p>
        </w:tc>
        <w:tc>
          <w:tcPr>
            <w:tcW w:w="4961" w:type="dxa"/>
          </w:tcPr>
          <w:p w:rsidR="00D95E96" w:rsidRPr="00893E7B" w:rsidRDefault="00D95E96" w:rsidP="00D95E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>
              <w:rPr>
                <w:rFonts w:ascii="Tahoma" w:hAnsi="Tahoma" w:cs="Tahoma"/>
                <w:sz w:val="20"/>
                <w:szCs w:val="20"/>
              </w:rPr>
              <w:t>vahvistaa kliinisen laboratoriotyön prosessiosaamistaan, tuntee erikoisalat, syventää erikoisalaosaamistaan sekä tuottaa lääketieteellistä tietoa, joka perustuu luotettaviin näytteiden analyyttisiin tuloksiin ja niiden tarkasteluun/tutkimiseen.</w:t>
            </w:r>
          </w:p>
        </w:tc>
      </w:tr>
      <w:tr w:rsidR="00D95E96" w:rsidRPr="00893E7B" w:rsidTr="00D95E96">
        <w:tc>
          <w:tcPr>
            <w:tcW w:w="1204" w:type="dxa"/>
          </w:tcPr>
          <w:p w:rsidR="00D95E96" w:rsidRPr="00893E7B" w:rsidRDefault="00D95E96" w:rsidP="00D95E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t xml:space="preserve">4. vuosi </w:t>
            </w:r>
          </w:p>
        </w:tc>
        <w:tc>
          <w:tcPr>
            <w:tcW w:w="4253" w:type="dxa"/>
          </w:tcPr>
          <w:p w:rsidR="00D95E96" w:rsidRDefault="00D95E96" w:rsidP="00D95E96">
            <w:pPr>
              <w:spacing w:before="240"/>
              <w:rPr>
                <w:rFonts w:ascii="Tahoma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Kliinisen laboratoriotyön osaamisen soveltaminen</w:t>
            </w:r>
            <w:r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(30 op)</w:t>
            </w:r>
          </w:p>
          <w:p w:rsidR="00D95E96" w:rsidRPr="00D95E96" w:rsidRDefault="00D95E96" w:rsidP="00D95E96">
            <w:pPr>
              <w:spacing w:before="24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D95E96">
              <w:rPr>
                <w:rFonts w:ascii="Tahoma" w:hAnsi="Tahoma" w:cs="Tahoma"/>
                <w:snapToGrid w:val="0"/>
                <w:sz w:val="20"/>
                <w:szCs w:val="20"/>
              </w:rPr>
              <w:t>Asiantuntijuutta kohti</w:t>
            </w:r>
          </w:p>
        </w:tc>
        <w:tc>
          <w:tcPr>
            <w:tcW w:w="4961" w:type="dxa"/>
          </w:tcPr>
          <w:p w:rsidR="00D95E96" w:rsidRPr="00893E7B" w:rsidRDefault="00D95E96" w:rsidP="00D95E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>Opiskelija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osoittaa hallitsevansa kliinistä laboratoriotyötä aloittelevana bioanalyytikkona ja osaa soveltaa osaamistaan käytännön työtehtäviin. Hän osoittaa opinnäytetyöprosessissa hallitsevansa tutkimuksellisen työotteen ja kykynsä yhdistää teoreettista tietoa käytännön kehittämistyössä.</w:t>
            </w:r>
          </w:p>
        </w:tc>
      </w:tr>
    </w:tbl>
    <w:p w:rsidR="00A02C57" w:rsidRPr="00893E7B" w:rsidRDefault="00A02C57">
      <w:pPr>
        <w:rPr>
          <w:rFonts w:ascii="Tahoma" w:hAnsi="Tahoma" w:cs="Tahoma"/>
        </w:rPr>
      </w:pPr>
    </w:p>
    <w:sectPr w:rsidR="00A02C57" w:rsidRPr="00893E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7B" w:rsidRDefault="00893E7B" w:rsidP="00893E7B">
      <w:pPr>
        <w:spacing w:after="0" w:line="240" w:lineRule="auto"/>
      </w:pPr>
      <w:r>
        <w:separator/>
      </w:r>
    </w:p>
  </w:endnote>
  <w:endnote w:type="continuationSeparator" w:id="0">
    <w:p w:rsidR="00893E7B" w:rsidRDefault="00893E7B" w:rsidP="0089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7B" w:rsidRDefault="00893E7B" w:rsidP="00893E7B">
      <w:pPr>
        <w:spacing w:after="0" w:line="240" w:lineRule="auto"/>
      </w:pPr>
      <w:r>
        <w:separator/>
      </w:r>
    </w:p>
  </w:footnote>
  <w:footnote w:type="continuationSeparator" w:id="0">
    <w:p w:rsidR="00893E7B" w:rsidRDefault="00893E7B" w:rsidP="00893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BC98B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C4461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6352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6F5E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82CD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BCCD9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2D5D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56BEC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AE7C5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2D06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87A64"/>
    <w:multiLevelType w:val="hybridMultilevel"/>
    <w:tmpl w:val="DAD0D8B2"/>
    <w:lvl w:ilvl="0" w:tplc="696012D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44EE"/>
    <w:multiLevelType w:val="hybridMultilevel"/>
    <w:tmpl w:val="B7FCEA8E"/>
    <w:lvl w:ilvl="0" w:tplc="113A637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772"/>
    <w:multiLevelType w:val="hybridMultilevel"/>
    <w:tmpl w:val="3D322454"/>
    <w:lvl w:ilvl="0" w:tplc="E098E4A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2452"/>
    <w:multiLevelType w:val="hybridMultilevel"/>
    <w:tmpl w:val="821E56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3B47"/>
    <w:multiLevelType w:val="multilevel"/>
    <w:tmpl w:val="9480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57"/>
    <w:rsid w:val="001240D4"/>
    <w:rsid w:val="00131815"/>
    <w:rsid w:val="001451B6"/>
    <w:rsid w:val="002E6A3F"/>
    <w:rsid w:val="00411B47"/>
    <w:rsid w:val="00585581"/>
    <w:rsid w:val="005D02D1"/>
    <w:rsid w:val="005E0738"/>
    <w:rsid w:val="005F5D48"/>
    <w:rsid w:val="0060201A"/>
    <w:rsid w:val="00660D5D"/>
    <w:rsid w:val="006F11C6"/>
    <w:rsid w:val="00737611"/>
    <w:rsid w:val="007C6AC8"/>
    <w:rsid w:val="00893E7B"/>
    <w:rsid w:val="008F5E91"/>
    <w:rsid w:val="00A02C57"/>
    <w:rsid w:val="00AE6D3F"/>
    <w:rsid w:val="00B07833"/>
    <w:rsid w:val="00C568DA"/>
    <w:rsid w:val="00C70B39"/>
    <w:rsid w:val="00D84648"/>
    <w:rsid w:val="00D95E96"/>
    <w:rsid w:val="00E02CA5"/>
    <w:rsid w:val="00E25316"/>
    <w:rsid w:val="00E402B0"/>
    <w:rsid w:val="00E426EB"/>
    <w:rsid w:val="00ED20E3"/>
    <w:rsid w:val="00FE1008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AB88A-F331-48DD-8995-C67171A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31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31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318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31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318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318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318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318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318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3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815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131815"/>
  </w:style>
  <w:style w:type="paragraph" w:styleId="Lohkoteksti">
    <w:name w:val="Block Text"/>
    <w:basedOn w:val="Normaali"/>
    <w:uiPriority w:val="99"/>
    <w:semiHidden/>
    <w:unhideWhenUsed/>
    <w:rsid w:val="0013181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3181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31815"/>
  </w:style>
  <w:style w:type="paragraph" w:styleId="Leipteksti2">
    <w:name w:val="Body Text 2"/>
    <w:basedOn w:val="Normaali"/>
    <w:link w:val="Leipteksti2Char"/>
    <w:uiPriority w:val="99"/>
    <w:semiHidden/>
    <w:unhideWhenUsed/>
    <w:rsid w:val="0013181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31815"/>
  </w:style>
  <w:style w:type="paragraph" w:styleId="Leipteksti3">
    <w:name w:val="Body Text 3"/>
    <w:basedOn w:val="Normaali"/>
    <w:link w:val="Leipteksti3Char"/>
    <w:uiPriority w:val="99"/>
    <w:semiHidden/>
    <w:unhideWhenUsed/>
    <w:rsid w:val="0013181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3181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31815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3181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3181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3181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31815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31815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3181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3181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3181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31815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318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13181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31815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18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18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18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1815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31815"/>
  </w:style>
  <w:style w:type="character" w:customStyle="1" w:styleId="PivmrChar">
    <w:name w:val="Päivämäärä Char"/>
    <w:basedOn w:val="Kappaleenoletusfontti"/>
    <w:link w:val="Pivmr"/>
    <w:uiPriority w:val="99"/>
    <w:semiHidden/>
    <w:rsid w:val="0013181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3181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31815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3181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3181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3181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31815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1318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1318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3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181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318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31815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13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1815"/>
  </w:style>
  <w:style w:type="character" w:customStyle="1" w:styleId="Otsikko1Char">
    <w:name w:val="Otsikko 1 Char"/>
    <w:basedOn w:val="Kappaleenoletusfontti"/>
    <w:link w:val="Otsikko1"/>
    <w:uiPriority w:val="9"/>
    <w:rsid w:val="00131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318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318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318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18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318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318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318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31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3181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31815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318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31815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131815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318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31815"/>
    <w:rPr>
      <w:i/>
      <w:iCs/>
      <w:color w:val="5B9BD5" w:themeColor="accent1"/>
    </w:rPr>
  </w:style>
  <w:style w:type="paragraph" w:styleId="Luettelo">
    <w:name w:val="List"/>
    <w:basedOn w:val="Normaali"/>
    <w:uiPriority w:val="99"/>
    <w:semiHidden/>
    <w:unhideWhenUsed/>
    <w:rsid w:val="0013181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13181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13181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13181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131815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131815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131815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131815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131815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131815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13181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13181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13181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13181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131815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131815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131815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131815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131815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131815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qFormat/>
    <w:rsid w:val="00131815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1318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31815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318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318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131815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131815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131815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3181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31815"/>
  </w:style>
  <w:style w:type="paragraph" w:styleId="Vaintekstin">
    <w:name w:val="Plain Text"/>
    <w:basedOn w:val="Normaali"/>
    <w:link w:val="VaintekstinChar"/>
    <w:uiPriority w:val="99"/>
    <w:semiHidden/>
    <w:unhideWhenUsed/>
    <w:rsid w:val="001318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31815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1318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31815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3181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31815"/>
  </w:style>
  <w:style w:type="paragraph" w:styleId="Allekirjoitus">
    <w:name w:val="Signature"/>
    <w:basedOn w:val="Normaali"/>
    <w:link w:val="AllekirjoitusChar"/>
    <w:uiPriority w:val="99"/>
    <w:semiHidden/>
    <w:unhideWhenUsed/>
    <w:rsid w:val="0013181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31815"/>
  </w:style>
  <w:style w:type="paragraph" w:styleId="Alaotsikko">
    <w:name w:val="Subtitle"/>
    <w:basedOn w:val="Normaali"/>
    <w:next w:val="Normaali"/>
    <w:link w:val="AlaotsikkoChar"/>
    <w:uiPriority w:val="11"/>
    <w:qFormat/>
    <w:rsid w:val="001318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31815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1318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3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318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Savonia-ammattikorkeakoulun kuntayhtymä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Ruotsalainen</dc:creator>
  <cp:keywords/>
  <dc:description/>
  <cp:lastModifiedBy>Marja Kopeli</cp:lastModifiedBy>
  <cp:revision>3</cp:revision>
  <dcterms:created xsi:type="dcterms:W3CDTF">2017-12-08T12:34:00Z</dcterms:created>
  <dcterms:modified xsi:type="dcterms:W3CDTF">2017-12-08T13:21:00Z</dcterms:modified>
</cp:coreProperties>
</file>