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E6C" w:rsidRDefault="00E04662">
      <w:r>
        <w:t>DA</w:t>
      </w:r>
      <w:r w:rsidR="00EA12D1">
        <w:t>18</w:t>
      </w:r>
      <w:r w:rsidR="009F1ECE">
        <w:t>SP_1</w:t>
      </w:r>
      <w:bookmarkStart w:id="0" w:name="_GoBack"/>
      <w:bookmarkEnd w:id="0"/>
    </w:p>
    <w:tbl>
      <w:tblPr>
        <w:tblpPr w:leftFromText="141" w:rightFromText="141" w:vertAnchor="page" w:horzAnchor="margin" w:tblpY="207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12"/>
        <w:gridCol w:w="6916"/>
      </w:tblGrid>
      <w:tr w:rsidR="00EA12D1" w:rsidRPr="00ED4D99" w:rsidTr="00EA12D1">
        <w:trPr>
          <w:trHeight w:val="776"/>
        </w:trPr>
        <w:tc>
          <w:tcPr>
            <w:tcW w:w="2712" w:type="dxa"/>
            <w:shd w:val="clear" w:color="auto" w:fill="31A3B5"/>
          </w:tcPr>
          <w:p w:rsidR="00EA12D1" w:rsidRPr="009D471C" w:rsidRDefault="00EA12D1" w:rsidP="00EA12D1">
            <w:pPr>
              <w:spacing w:before="120" w:after="120"/>
              <w:rPr>
                <w:rFonts w:cs="Calibri"/>
                <w:b/>
                <w:color w:val="FFFFFF" w:themeColor="background1"/>
                <w:sz w:val="24"/>
                <w:szCs w:val="24"/>
              </w:rPr>
            </w:pPr>
            <w:r w:rsidRPr="009D471C">
              <w:rPr>
                <w:rFonts w:cs="Calibri"/>
                <w:b/>
                <w:color w:val="FFFFFF" w:themeColor="background1"/>
                <w:sz w:val="28"/>
                <w:szCs w:val="24"/>
              </w:rPr>
              <w:t>Osaamisen osa-alue</w:t>
            </w:r>
          </w:p>
        </w:tc>
        <w:tc>
          <w:tcPr>
            <w:tcW w:w="6916" w:type="dxa"/>
            <w:shd w:val="clear" w:color="auto" w:fill="31A3B5"/>
          </w:tcPr>
          <w:p w:rsidR="00EA12D1" w:rsidRPr="009D471C" w:rsidRDefault="00EA12D1" w:rsidP="00EA12D1">
            <w:pPr>
              <w:spacing w:before="120" w:after="120"/>
              <w:rPr>
                <w:rFonts w:cs="Calibri"/>
                <w:b/>
                <w:color w:val="FFFFFF" w:themeColor="background1"/>
                <w:sz w:val="28"/>
                <w:szCs w:val="28"/>
              </w:rPr>
            </w:pPr>
            <w:r w:rsidRPr="009D471C">
              <w:rPr>
                <w:rFonts w:cs="Calibri"/>
                <w:b/>
                <w:color w:val="FFFFFF" w:themeColor="background1"/>
                <w:sz w:val="28"/>
                <w:szCs w:val="28"/>
              </w:rPr>
              <w:t>Osaaminen tasolla 6</w:t>
            </w:r>
          </w:p>
        </w:tc>
      </w:tr>
      <w:tr w:rsidR="00E04662" w:rsidRPr="00ED4D99" w:rsidTr="00EA12D1">
        <w:trPr>
          <w:trHeight w:val="1372"/>
        </w:trPr>
        <w:tc>
          <w:tcPr>
            <w:tcW w:w="2712" w:type="dxa"/>
          </w:tcPr>
          <w:p w:rsidR="00E04662" w:rsidRPr="00071A92" w:rsidRDefault="00E04662" w:rsidP="00E04662">
            <w:pPr>
              <w:spacing w:before="120" w:after="120"/>
              <w:rPr>
                <w:rFonts w:cs="Calibri"/>
                <w:b/>
                <w:color w:val="000000"/>
                <w:szCs w:val="24"/>
              </w:rPr>
            </w:pPr>
            <w:r w:rsidRPr="00071A92">
              <w:rPr>
                <w:rFonts w:cs="Calibri"/>
                <w:b/>
                <w:color w:val="000000"/>
                <w:szCs w:val="24"/>
              </w:rPr>
              <w:t>Tieto</w:t>
            </w:r>
          </w:p>
        </w:tc>
        <w:tc>
          <w:tcPr>
            <w:tcW w:w="6916" w:type="dxa"/>
          </w:tcPr>
          <w:p w:rsidR="00E04662" w:rsidRPr="0063377E" w:rsidRDefault="00E04662" w:rsidP="00E04662">
            <w:pPr>
              <w:spacing w:before="120" w:after="120"/>
            </w:pPr>
            <w:r>
              <w:t>Muotoilija</w:t>
            </w:r>
            <w:r w:rsidRPr="0063377E">
              <w:t xml:space="preserve"> hallitsee laaj</w:t>
            </w:r>
            <w:r>
              <w:t>a-alaiset ja edistyneet muotoilu</w:t>
            </w:r>
            <w:r w:rsidRPr="0063377E">
              <w:t>alan</w:t>
            </w:r>
            <w:r>
              <w:t xml:space="preserve"> ja </w:t>
            </w:r>
            <w:r w:rsidRPr="00550F3D">
              <w:t xml:space="preserve">palvelumuotoilun </w:t>
            </w:r>
            <w:r w:rsidRPr="0063377E">
              <w:t xml:space="preserve">tiedot, joihin liittyy </w:t>
            </w:r>
            <w:r>
              <w:t>luovien prosessien</w:t>
            </w:r>
            <w:r w:rsidRPr="0063377E">
              <w:t>, keskeiste</w:t>
            </w:r>
            <w:r>
              <w:t>n käsitteiden, menetelmien ja pe</w:t>
            </w:r>
            <w:r w:rsidRPr="0063377E">
              <w:t xml:space="preserve">riaatteiden kriittinen ymmärtäminen ja arviointi. </w:t>
            </w:r>
            <w:r>
              <w:t xml:space="preserve"> Hän pystyy liittämään alan keskeisen teoriatiedon osaksi ammatillista toimintaa. </w:t>
            </w:r>
            <w:r w:rsidRPr="0063377E">
              <w:t xml:space="preserve">Hän ymmärtää </w:t>
            </w:r>
            <w:r>
              <w:t>muotoilu</w:t>
            </w:r>
            <w:r w:rsidRPr="0063377E">
              <w:t xml:space="preserve">alan tehtäväalueen kattavuuden ja rajat. </w:t>
            </w:r>
          </w:p>
        </w:tc>
      </w:tr>
      <w:tr w:rsidR="00E04662" w:rsidRPr="00ED4D99" w:rsidTr="00EA12D1">
        <w:trPr>
          <w:trHeight w:val="1326"/>
        </w:trPr>
        <w:tc>
          <w:tcPr>
            <w:tcW w:w="2712" w:type="dxa"/>
          </w:tcPr>
          <w:p w:rsidR="00E04662" w:rsidRPr="00071A92" w:rsidRDefault="00E04662" w:rsidP="00E04662">
            <w:pPr>
              <w:spacing w:before="120" w:after="120"/>
              <w:rPr>
                <w:rFonts w:cs="Calibri"/>
                <w:b/>
                <w:color w:val="000000"/>
                <w:szCs w:val="24"/>
              </w:rPr>
            </w:pPr>
            <w:r w:rsidRPr="00071A92">
              <w:rPr>
                <w:rFonts w:cs="Calibri"/>
                <w:b/>
                <w:color w:val="000000"/>
                <w:szCs w:val="24"/>
              </w:rPr>
              <w:t xml:space="preserve">Työskentelytapa ja </w:t>
            </w:r>
            <w:r w:rsidRPr="00071A92">
              <w:rPr>
                <w:rFonts w:cs="Calibri"/>
                <w:b/>
                <w:color w:val="000000"/>
                <w:szCs w:val="24"/>
              </w:rPr>
              <w:br/>
              <w:t>soveltaminen (taito)</w:t>
            </w:r>
          </w:p>
        </w:tc>
        <w:tc>
          <w:tcPr>
            <w:tcW w:w="6916" w:type="dxa"/>
          </w:tcPr>
          <w:p w:rsidR="00E04662" w:rsidRPr="001E358D" w:rsidRDefault="00E04662" w:rsidP="00E04662">
            <w:pPr>
              <w:spacing w:before="120" w:after="120"/>
              <w:rPr>
                <w:rFonts w:ascii="Arial Narrow" w:hAnsi="Arial Narrow" w:cs="Calibri"/>
                <w:b/>
                <w:sz w:val="26"/>
                <w:szCs w:val="26"/>
              </w:rPr>
            </w:pPr>
            <w:r>
              <w:t xml:space="preserve">Muotoilija </w:t>
            </w:r>
            <w:r w:rsidRPr="0063377E">
              <w:t>hallitsee edistyneet taidot</w:t>
            </w:r>
            <w:r>
              <w:t>, jotka osoittavat asioiden hal</w:t>
            </w:r>
            <w:r w:rsidRPr="0063377E">
              <w:t>lintaa, kykyä soveltaa</w:t>
            </w:r>
            <w:r>
              <w:t xml:space="preserve"> osaamista ja tehdä luovia ratkaisuja. Muotoilija osaa toimia luovan prosessin menetelmäasiantuntijana monialaisissa kehittämistiimeissä.</w:t>
            </w:r>
          </w:p>
        </w:tc>
      </w:tr>
      <w:tr w:rsidR="00E04662" w:rsidRPr="00ED4D99" w:rsidTr="00E04662">
        <w:trPr>
          <w:trHeight w:val="1265"/>
        </w:trPr>
        <w:tc>
          <w:tcPr>
            <w:tcW w:w="2712" w:type="dxa"/>
          </w:tcPr>
          <w:p w:rsidR="00E04662" w:rsidRPr="00071A92" w:rsidRDefault="00E04662" w:rsidP="00E04662">
            <w:pPr>
              <w:spacing w:before="120" w:after="120"/>
              <w:rPr>
                <w:rFonts w:cs="Calibri"/>
                <w:b/>
                <w:color w:val="000000"/>
                <w:szCs w:val="24"/>
              </w:rPr>
            </w:pPr>
            <w:r w:rsidRPr="00071A92">
              <w:rPr>
                <w:rFonts w:cs="Calibri"/>
                <w:b/>
                <w:color w:val="000000"/>
                <w:szCs w:val="24"/>
              </w:rPr>
              <w:t xml:space="preserve">Vastuu, johtaminen, </w:t>
            </w:r>
            <w:r w:rsidRPr="00071A92">
              <w:rPr>
                <w:rFonts w:cs="Calibri"/>
                <w:b/>
                <w:color w:val="000000"/>
                <w:szCs w:val="24"/>
              </w:rPr>
              <w:br/>
              <w:t>yrittäjyys</w:t>
            </w:r>
          </w:p>
          <w:p w:rsidR="00E04662" w:rsidRPr="00071A92" w:rsidRDefault="00E04662" w:rsidP="00E04662">
            <w:pPr>
              <w:spacing w:before="120" w:after="120"/>
              <w:rPr>
                <w:rFonts w:cs="Calibri"/>
                <w:b/>
                <w:color w:val="000000"/>
                <w:szCs w:val="24"/>
              </w:rPr>
            </w:pPr>
          </w:p>
        </w:tc>
        <w:tc>
          <w:tcPr>
            <w:tcW w:w="6916" w:type="dxa"/>
          </w:tcPr>
          <w:p w:rsidR="00E04662" w:rsidRPr="0063377E" w:rsidRDefault="00E04662" w:rsidP="00E04662">
            <w:pPr>
              <w:spacing w:before="120" w:after="120"/>
            </w:pPr>
            <w:r>
              <w:t>Muotoilija</w:t>
            </w:r>
            <w:r w:rsidRPr="0063377E">
              <w:t xml:space="preserve"> </w:t>
            </w:r>
            <w:r>
              <w:t>osaa johtaa ammatillisia prosesseja ja hankkeita sekä pystyy työskentelemään vastuullisissa asiantuntijatehtävissä.</w:t>
            </w:r>
            <w:r w:rsidRPr="0063377E">
              <w:t xml:space="preserve"> Hän kykenee päätöksen</w:t>
            </w:r>
            <w:r>
              <w:t>tekoon ennakoimattomissa toimin</w:t>
            </w:r>
            <w:r w:rsidRPr="0063377E">
              <w:t xml:space="preserve">taympäristöissä. </w:t>
            </w:r>
            <w:r>
              <w:t xml:space="preserve">Muotoilijalla </w:t>
            </w:r>
            <w:r w:rsidRPr="0063377E">
              <w:t xml:space="preserve">on </w:t>
            </w:r>
            <w:r>
              <w:t>perusvalmiudet toimia alan yrit</w:t>
            </w:r>
            <w:r w:rsidRPr="0063377E">
              <w:t xml:space="preserve">täjänä. </w:t>
            </w:r>
          </w:p>
        </w:tc>
      </w:tr>
      <w:tr w:rsidR="00E04662" w:rsidRPr="00ED4D99" w:rsidTr="00EA12D1">
        <w:trPr>
          <w:trHeight w:val="856"/>
        </w:trPr>
        <w:tc>
          <w:tcPr>
            <w:tcW w:w="2712" w:type="dxa"/>
          </w:tcPr>
          <w:p w:rsidR="00E04662" w:rsidRPr="00071A92" w:rsidRDefault="00E04662" w:rsidP="00E04662">
            <w:pPr>
              <w:spacing w:before="120" w:after="120"/>
              <w:rPr>
                <w:rFonts w:cs="Calibri"/>
                <w:b/>
                <w:color w:val="000000"/>
                <w:szCs w:val="24"/>
              </w:rPr>
            </w:pPr>
            <w:r w:rsidRPr="00071A92">
              <w:rPr>
                <w:rFonts w:cs="Calibri"/>
                <w:b/>
                <w:color w:val="000000"/>
                <w:szCs w:val="24"/>
              </w:rPr>
              <w:t>Arviointi</w:t>
            </w:r>
          </w:p>
        </w:tc>
        <w:tc>
          <w:tcPr>
            <w:tcW w:w="6916" w:type="dxa"/>
          </w:tcPr>
          <w:p w:rsidR="00E04662" w:rsidRPr="001E358D" w:rsidRDefault="00E04662" w:rsidP="00E04662">
            <w:pPr>
              <w:spacing w:before="120" w:after="120"/>
              <w:rPr>
                <w:rFonts w:ascii="Arial Narrow" w:hAnsi="Arial Narrow" w:cs="Calibri"/>
                <w:b/>
                <w:sz w:val="26"/>
                <w:szCs w:val="26"/>
              </w:rPr>
            </w:pPr>
            <w:r>
              <w:t xml:space="preserve">Muotoilija </w:t>
            </w:r>
            <w:r w:rsidRPr="0063377E">
              <w:t>kykenee vastaa</w:t>
            </w:r>
            <w:r>
              <w:t xml:space="preserve">maan oman osaamisensa arvioinnista ja kehittämisestä. Hän osaa arvioida muotoilutyötä ja –prosessia tarkoituksenmukaisesti ja kokonaisvaltaisesti esimerkiksi visuaalisesti, </w:t>
            </w:r>
            <w:proofErr w:type="spellStart"/>
            <w:r>
              <w:t>teknis</w:t>
            </w:r>
            <w:proofErr w:type="spellEnd"/>
            <w:r>
              <w:t>-taloudellisesti sekä asiakaslähtöisestä näkökulmasta.</w:t>
            </w:r>
          </w:p>
        </w:tc>
      </w:tr>
      <w:tr w:rsidR="00E04662" w:rsidRPr="00ED4D99" w:rsidTr="00E04662">
        <w:trPr>
          <w:trHeight w:val="1249"/>
        </w:trPr>
        <w:tc>
          <w:tcPr>
            <w:tcW w:w="2712" w:type="dxa"/>
          </w:tcPr>
          <w:p w:rsidR="00E04662" w:rsidRPr="00071A92" w:rsidRDefault="00E04662" w:rsidP="00E04662">
            <w:pPr>
              <w:spacing w:before="120" w:after="120"/>
              <w:rPr>
                <w:rFonts w:cs="Calibri"/>
                <w:b/>
                <w:color w:val="000000"/>
                <w:szCs w:val="24"/>
              </w:rPr>
            </w:pPr>
            <w:r w:rsidRPr="00071A92">
              <w:rPr>
                <w:rFonts w:cs="Calibri"/>
                <w:b/>
                <w:color w:val="000000"/>
                <w:szCs w:val="24"/>
              </w:rPr>
              <w:t xml:space="preserve">Elinikäisen oppimisen </w:t>
            </w:r>
            <w:r w:rsidRPr="00071A92">
              <w:rPr>
                <w:rFonts w:cs="Calibri"/>
                <w:b/>
                <w:color w:val="000000"/>
                <w:szCs w:val="24"/>
              </w:rPr>
              <w:br/>
              <w:t>avaintaidot</w:t>
            </w:r>
          </w:p>
        </w:tc>
        <w:tc>
          <w:tcPr>
            <w:tcW w:w="6916" w:type="dxa"/>
          </w:tcPr>
          <w:p w:rsidR="00E04662" w:rsidRPr="001E358D" w:rsidRDefault="00E04662" w:rsidP="00E04662">
            <w:pPr>
              <w:spacing w:before="120" w:after="120"/>
              <w:rPr>
                <w:rFonts w:ascii="Arial Narrow" w:hAnsi="Arial Narrow" w:cs="Calibri"/>
                <w:sz w:val="26"/>
                <w:szCs w:val="26"/>
              </w:rPr>
            </w:pPr>
            <w:r>
              <w:t>Muotoilijalla</w:t>
            </w:r>
            <w:r w:rsidRPr="0063377E">
              <w:t xml:space="preserve"> on valmius jatkuvaan oppimiseen. Hän osaa viestiä s</w:t>
            </w:r>
            <w:r>
              <w:t xml:space="preserve">uullisesti ja kirjallisesti sekä oman alan </w:t>
            </w:r>
            <w:proofErr w:type="gramStart"/>
            <w:r>
              <w:t>toimijoille</w:t>
            </w:r>
            <w:proofErr w:type="gramEnd"/>
            <w:r>
              <w:t xml:space="preserve"> että alan ulkopuolisi</w:t>
            </w:r>
            <w:r w:rsidRPr="0063377E">
              <w:t>lle yleisö</w:t>
            </w:r>
            <w:r>
              <w:t>i</w:t>
            </w:r>
            <w:r w:rsidRPr="0063377E">
              <w:t xml:space="preserve">lle. Hän </w:t>
            </w:r>
            <w:r>
              <w:t>kykenee itsenäisesti kansainväliseen viestintään ja vuorovaikutukseen ruotsin ja englannin kielellä.</w:t>
            </w:r>
          </w:p>
        </w:tc>
      </w:tr>
    </w:tbl>
    <w:p w:rsidR="009F1ECE" w:rsidRDefault="009F1ECE"/>
    <w:p w:rsidR="009F1ECE" w:rsidRDefault="009F1ECE"/>
    <w:p w:rsidR="009F1ECE" w:rsidRDefault="009F1ECE"/>
    <w:p w:rsidR="009F1ECE" w:rsidRDefault="009D471C">
      <w:r>
        <w:t>DA</w:t>
      </w:r>
      <w:r w:rsidR="00EA12D1">
        <w:t>18</w:t>
      </w:r>
      <w:r w:rsidR="009F1ECE">
        <w:t>SP_2</w:t>
      </w:r>
    </w:p>
    <w:tbl>
      <w:tblPr>
        <w:tblpPr w:leftFromText="141" w:rightFromText="141" w:vertAnchor="page" w:horzAnchor="margin" w:tblpY="2017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6945"/>
      </w:tblGrid>
      <w:tr w:rsidR="009F1ECE" w:rsidRPr="00595FDF" w:rsidTr="00F64EEB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A3B5"/>
          </w:tcPr>
          <w:p w:rsidR="009F1ECE" w:rsidRPr="009D471C" w:rsidRDefault="009F1ECE" w:rsidP="009F1ECE">
            <w:pPr>
              <w:spacing w:before="240"/>
              <w:rPr>
                <w:rFonts w:asciiTheme="minorHAnsi" w:hAnsiTheme="minorHAnsi" w:cstheme="minorHAnsi"/>
                <w:b/>
              </w:rPr>
            </w:pPr>
            <w:proofErr w:type="spellStart"/>
            <w:r w:rsidRPr="009D471C">
              <w:rPr>
                <w:rFonts w:asciiTheme="minorHAnsi" w:hAnsiTheme="minorHAnsi" w:cstheme="minorHAnsi"/>
                <w:b/>
                <w:color w:val="FFFFFF"/>
                <w:sz w:val="28"/>
              </w:rPr>
              <w:lastRenderedPageBreak/>
              <w:t>Arenen</w:t>
            </w:r>
            <w:proofErr w:type="spellEnd"/>
            <w:r w:rsidRPr="009D471C">
              <w:rPr>
                <w:rFonts w:asciiTheme="minorHAnsi" w:hAnsiTheme="minorHAnsi" w:cstheme="minorHAnsi"/>
                <w:b/>
                <w:color w:val="FFFFFF"/>
                <w:sz w:val="28"/>
              </w:rPr>
              <w:t xml:space="preserve"> yleiset kompetenssit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A3B5"/>
          </w:tcPr>
          <w:p w:rsidR="009F1ECE" w:rsidRPr="009D471C" w:rsidRDefault="009F1ECE" w:rsidP="009F1ECE">
            <w:pPr>
              <w:spacing w:before="240" w:line="240" w:lineRule="auto"/>
              <w:rPr>
                <w:rFonts w:asciiTheme="minorHAnsi" w:hAnsiTheme="minorHAnsi" w:cstheme="minorHAnsi"/>
              </w:rPr>
            </w:pPr>
            <w:r w:rsidRPr="009D471C">
              <w:rPr>
                <w:rFonts w:asciiTheme="minorHAnsi" w:hAnsiTheme="minorHAnsi" w:cstheme="minorHAnsi"/>
                <w:b/>
                <w:snapToGrid w:val="0"/>
                <w:color w:val="FFFFFF"/>
                <w:sz w:val="28"/>
              </w:rPr>
              <w:t>Osaamisen kuvaus</w:t>
            </w:r>
          </w:p>
        </w:tc>
      </w:tr>
      <w:tr w:rsidR="009F1ECE" w:rsidRPr="00595FDF" w:rsidTr="00F64EEB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ECE" w:rsidRPr="009D471C" w:rsidRDefault="009F1ECE" w:rsidP="009F1ECE">
            <w:pPr>
              <w:spacing w:before="240"/>
              <w:ind w:left="12"/>
              <w:rPr>
                <w:rFonts w:asciiTheme="minorHAnsi" w:hAnsiTheme="minorHAnsi" w:cstheme="minorHAnsi"/>
              </w:rPr>
            </w:pPr>
            <w:r w:rsidRPr="009D471C">
              <w:rPr>
                <w:rFonts w:asciiTheme="minorHAnsi" w:hAnsiTheme="minorHAnsi" w:cstheme="minorHAnsi"/>
                <w:b/>
              </w:rPr>
              <w:t>Oppimisen taidot</w:t>
            </w:r>
            <w:r w:rsidRPr="009D471C">
              <w:rPr>
                <w:rFonts w:asciiTheme="minorHAnsi" w:hAnsiTheme="minorHAnsi" w:cstheme="minorHAnsi"/>
                <w:b/>
              </w:rPr>
              <w:br/>
            </w:r>
            <w:r w:rsidRPr="009D471C">
              <w:rPr>
                <w:rFonts w:asciiTheme="minorHAnsi" w:hAnsiTheme="minorHAnsi" w:cstheme="minorHAnsi"/>
              </w:rPr>
              <w:t>(</w:t>
            </w:r>
            <w:r w:rsidRPr="009D471C">
              <w:rPr>
                <w:rFonts w:asciiTheme="minorHAnsi" w:hAnsiTheme="minorHAnsi" w:cstheme="minorHAnsi"/>
                <w:i/>
              </w:rPr>
              <w:t xml:space="preserve">Learning </w:t>
            </w:r>
            <w:proofErr w:type="spellStart"/>
            <w:r w:rsidRPr="009D471C">
              <w:rPr>
                <w:rFonts w:asciiTheme="minorHAnsi" w:hAnsiTheme="minorHAnsi" w:cstheme="minorHAnsi"/>
                <w:i/>
              </w:rPr>
              <w:t>competence</w:t>
            </w:r>
            <w:proofErr w:type="spellEnd"/>
            <w:r w:rsidRPr="009D471C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ECE" w:rsidRPr="009D471C" w:rsidRDefault="009F1ECE" w:rsidP="009D471C">
            <w:pPr>
              <w:pStyle w:val="Default"/>
              <w:numPr>
                <w:ilvl w:val="0"/>
                <w:numId w:val="1"/>
              </w:num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9D471C">
              <w:rPr>
                <w:rFonts w:asciiTheme="minorHAnsi" w:hAnsiTheme="minorHAnsi" w:cstheme="minorHAnsi"/>
                <w:sz w:val="22"/>
                <w:szCs w:val="22"/>
              </w:rPr>
              <w:t xml:space="preserve">osaa arvioida ja kehittää osaamistaan ja oppimistapojaan </w:t>
            </w:r>
          </w:p>
          <w:p w:rsidR="009F1ECE" w:rsidRPr="009D471C" w:rsidRDefault="009F1ECE" w:rsidP="009D471C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D471C">
              <w:rPr>
                <w:rFonts w:asciiTheme="minorHAnsi" w:hAnsiTheme="minorHAnsi" w:cstheme="minorHAnsi"/>
                <w:sz w:val="22"/>
                <w:szCs w:val="22"/>
              </w:rPr>
              <w:t xml:space="preserve">osaa hankkia, käsitellä ja arvioida tietoa kriittisesti </w:t>
            </w:r>
          </w:p>
          <w:p w:rsidR="009F1ECE" w:rsidRPr="009D471C" w:rsidRDefault="009F1ECE" w:rsidP="009D471C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D471C">
              <w:rPr>
                <w:rFonts w:asciiTheme="minorHAnsi" w:hAnsiTheme="minorHAnsi" w:cstheme="minorHAnsi"/>
                <w:sz w:val="22"/>
                <w:szCs w:val="22"/>
              </w:rPr>
              <w:t>kykenee ottamaan vastuuta ryhmän oppimisesta ja opitun jakamisesta</w:t>
            </w:r>
          </w:p>
          <w:p w:rsidR="009F1ECE" w:rsidRPr="009D471C" w:rsidRDefault="009F1ECE" w:rsidP="009D471C">
            <w:pPr>
              <w:pStyle w:val="Luettelokappale"/>
              <w:numPr>
                <w:ilvl w:val="0"/>
                <w:numId w:val="1"/>
              </w:numPr>
              <w:spacing w:after="120" w:line="240" w:lineRule="auto"/>
              <w:rPr>
                <w:rFonts w:asciiTheme="minorHAnsi" w:hAnsiTheme="minorHAnsi" w:cstheme="minorHAnsi"/>
                <w:snapToGrid w:val="0"/>
              </w:rPr>
            </w:pPr>
            <w:r w:rsidRPr="009D471C">
              <w:rPr>
                <w:rFonts w:asciiTheme="minorHAnsi" w:hAnsiTheme="minorHAnsi" w:cstheme="minorHAnsi"/>
                <w:snapToGrid w:val="0"/>
              </w:rPr>
              <w:t>osaa yhdistää yrittäjämäisen toimintatavan osaksi ammatillista kehittymistään ja urasuunnitteluaan</w:t>
            </w:r>
          </w:p>
        </w:tc>
      </w:tr>
      <w:tr w:rsidR="009F1ECE" w:rsidRPr="00595FDF" w:rsidTr="00F64EEB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ECE" w:rsidRPr="009D471C" w:rsidRDefault="009F1ECE" w:rsidP="009F1ECE">
            <w:pPr>
              <w:spacing w:before="240"/>
              <w:ind w:left="12"/>
              <w:rPr>
                <w:rFonts w:asciiTheme="minorHAnsi" w:hAnsiTheme="minorHAnsi" w:cstheme="minorHAnsi"/>
                <w:b/>
              </w:rPr>
            </w:pPr>
            <w:r w:rsidRPr="009D471C">
              <w:rPr>
                <w:rFonts w:asciiTheme="minorHAnsi" w:hAnsiTheme="minorHAnsi" w:cstheme="minorHAnsi"/>
                <w:b/>
              </w:rPr>
              <w:t>Eettinen osaaminen</w:t>
            </w:r>
            <w:r w:rsidRPr="009D471C">
              <w:rPr>
                <w:rFonts w:asciiTheme="minorHAnsi" w:hAnsiTheme="minorHAnsi" w:cstheme="minorHAnsi"/>
                <w:b/>
              </w:rPr>
              <w:br/>
            </w:r>
            <w:r w:rsidRPr="009D471C">
              <w:rPr>
                <w:rFonts w:asciiTheme="minorHAnsi" w:hAnsiTheme="minorHAnsi" w:cstheme="minorHAnsi"/>
              </w:rPr>
              <w:t>(</w:t>
            </w:r>
            <w:proofErr w:type="spellStart"/>
            <w:r w:rsidRPr="009D471C">
              <w:rPr>
                <w:rFonts w:asciiTheme="minorHAnsi" w:hAnsiTheme="minorHAnsi" w:cstheme="minorHAnsi"/>
                <w:i/>
              </w:rPr>
              <w:t>Ethical</w:t>
            </w:r>
            <w:proofErr w:type="spellEnd"/>
            <w:r w:rsidRPr="009D471C">
              <w:rPr>
                <w:rFonts w:asciiTheme="minorHAnsi" w:hAnsiTheme="minorHAnsi" w:cstheme="minorHAnsi"/>
                <w:i/>
              </w:rPr>
              <w:t xml:space="preserve"> </w:t>
            </w:r>
            <w:proofErr w:type="spellStart"/>
            <w:r w:rsidRPr="009D471C">
              <w:rPr>
                <w:rFonts w:asciiTheme="minorHAnsi" w:hAnsiTheme="minorHAnsi" w:cstheme="minorHAnsi"/>
                <w:i/>
              </w:rPr>
              <w:t>competence</w:t>
            </w:r>
            <w:proofErr w:type="spellEnd"/>
            <w:r w:rsidRPr="009D471C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ECE" w:rsidRPr="009D471C" w:rsidRDefault="009F1ECE" w:rsidP="009D471C">
            <w:pPr>
              <w:pStyle w:val="Default"/>
              <w:numPr>
                <w:ilvl w:val="0"/>
                <w:numId w:val="1"/>
              </w:num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9D471C">
              <w:rPr>
                <w:rFonts w:asciiTheme="minorHAnsi" w:hAnsiTheme="minorHAnsi" w:cstheme="minorHAnsi"/>
                <w:sz w:val="22"/>
                <w:szCs w:val="22"/>
              </w:rPr>
              <w:t xml:space="preserve">kykenee ottamaan vastuun omasta toiminnastaan ja sen seurauksista </w:t>
            </w:r>
          </w:p>
          <w:p w:rsidR="009F1ECE" w:rsidRPr="009D471C" w:rsidRDefault="009F1ECE" w:rsidP="009D471C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D471C">
              <w:rPr>
                <w:rFonts w:asciiTheme="minorHAnsi" w:hAnsiTheme="minorHAnsi" w:cstheme="minorHAnsi"/>
                <w:sz w:val="22"/>
                <w:szCs w:val="22"/>
              </w:rPr>
              <w:t xml:space="preserve">osaa toimia alansa ammattieettisten periaatteiden mukaisesti </w:t>
            </w:r>
          </w:p>
          <w:p w:rsidR="009F1ECE" w:rsidRPr="009D471C" w:rsidRDefault="009F1ECE" w:rsidP="009D471C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D471C">
              <w:rPr>
                <w:rFonts w:asciiTheme="minorHAnsi" w:hAnsiTheme="minorHAnsi" w:cstheme="minorHAnsi"/>
                <w:sz w:val="22"/>
                <w:szCs w:val="22"/>
              </w:rPr>
              <w:t xml:space="preserve">osaa ottaa erilaiset toimijat huomioon työskentelyssään </w:t>
            </w:r>
          </w:p>
          <w:p w:rsidR="009F1ECE" w:rsidRPr="009D471C" w:rsidRDefault="009F1ECE" w:rsidP="009D471C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D471C">
              <w:rPr>
                <w:rFonts w:asciiTheme="minorHAnsi" w:hAnsiTheme="minorHAnsi" w:cstheme="minorHAnsi"/>
                <w:sz w:val="22"/>
                <w:szCs w:val="22"/>
              </w:rPr>
              <w:t xml:space="preserve">osaa soveltaa tasa-arvoisuuden periaatteita </w:t>
            </w:r>
          </w:p>
          <w:p w:rsidR="009F1ECE" w:rsidRPr="009D471C" w:rsidRDefault="009F1ECE" w:rsidP="009D471C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D471C">
              <w:rPr>
                <w:rFonts w:asciiTheme="minorHAnsi" w:hAnsiTheme="minorHAnsi" w:cstheme="minorHAnsi"/>
                <w:sz w:val="22"/>
                <w:szCs w:val="22"/>
              </w:rPr>
              <w:t xml:space="preserve">osaa soveltaa kestävän kehityksen periaatteita </w:t>
            </w:r>
          </w:p>
          <w:p w:rsidR="009F1ECE" w:rsidRPr="009D471C" w:rsidRDefault="009F1ECE" w:rsidP="009D471C">
            <w:pPr>
              <w:pStyle w:val="Default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9D471C">
              <w:rPr>
                <w:rFonts w:asciiTheme="minorHAnsi" w:hAnsiTheme="minorHAnsi" w:cstheme="minorHAnsi"/>
                <w:sz w:val="22"/>
                <w:szCs w:val="22"/>
              </w:rPr>
              <w:t xml:space="preserve">kykenee vaikuttamaan yhteiskunnallisesti osaamistaan hyödyntäen ja eettisiin arvoihin perustuen </w:t>
            </w:r>
          </w:p>
        </w:tc>
      </w:tr>
      <w:tr w:rsidR="009F1ECE" w:rsidRPr="00595FDF" w:rsidTr="00F64EEB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ECE" w:rsidRPr="009D471C" w:rsidRDefault="009F1ECE" w:rsidP="009F1ECE">
            <w:pPr>
              <w:spacing w:before="240"/>
              <w:ind w:left="12"/>
              <w:rPr>
                <w:rFonts w:asciiTheme="minorHAnsi" w:hAnsiTheme="minorHAnsi" w:cstheme="minorHAnsi"/>
                <w:b/>
              </w:rPr>
            </w:pPr>
            <w:r w:rsidRPr="009D471C">
              <w:rPr>
                <w:rFonts w:asciiTheme="minorHAnsi" w:hAnsiTheme="minorHAnsi" w:cstheme="minorHAnsi"/>
                <w:b/>
              </w:rPr>
              <w:t>Työyhteisöosaaminen</w:t>
            </w:r>
            <w:r w:rsidRPr="009D471C">
              <w:rPr>
                <w:rFonts w:asciiTheme="minorHAnsi" w:hAnsiTheme="minorHAnsi" w:cstheme="minorHAnsi"/>
                <w:b/>
              </w:rPr>
              <w:br/>
            </w:r>
            <w:r w:rsidRPr="009D471C">
              <w:rPr>
                <w:rFonts w:asciiTheme="minorHAnsi" w:hAnsiTheme="minorHAnsi" w:cstheme="minorHAnsi"/>
                <w:i/>
              </w:rPr>
              <w:t>(</w:t>
            </w:r>
            <w:proofErr w:type="spellStart"/>
            <w:r w:rsidRPr="009D471C">
              <w:rPr>
                <w:rFonts w:asciiTheme="minorHAnsi" w:hAnsiTheme="minorHAnsi" w:cstheme="minorHAnsi"/>
                <w:i/>
              </w:rPr>
              <w:t>Working</w:t>
            </w:r>
            <w:proofErr w:type="spellEnd"/>
            <w:r w:rsidRPr="009D471C">
              <w:rPr>
                <w:rFonts w:asciiTheme="minorHAnsi" w:hAnsiTheme="minorHAnsi" w:cstheme="minorHAnsi"/>
                <w:i/>
              </w:rPr>
              <w:t xml:space="preserve"> </w:t>
            </w:r>
            <w:proofErr w:type="spellStart"/>
            <w:r w:rsidRPr="009D471C">
              <w:rPr>
                <w:rFonts w:asciiTheme="minorHAnsi" w:hAnsiTheme="minorHAnsi" w:cstheme="minorHAnsi"/>
                <w:i/>
              </w:rPr>
              <w:t>community</w:t>
            </w:r>
            <w:proofErr w:type="spellEnd"/>
            <w:r w:rsidRPr="009D471C">
              <w:rPr>
                <w:rFonts w:asciiTheme="minorHAnsi" w:hAnsiTheme="minorHAnsi" w:cstheme="minorHAnsi"/>
                <w:i/>
              </w:rPr>
              <w:t xml:space="preserve"> </w:t>
            </w:r>
            <w:proofErr w:type="spellStart"/>
            <w:r w:rsidRPr="009D471C">
              <w:rPr>
                <w:rFonts w:asciiTheme="minorHAnsi" w:hAnsiTheme="minorHAnsi" w:cstheme="minorHAnsi"/>
                <w:i/>
              </w:rPr>
              <w:t>competence</w:t>
            </w:r>
            <w:proofErr w:type="spellEnd"/>
            <w:r w:rsidRPr="009D471C">
              <w:rPr>
                <w:rFonts w:asciiTheme="minorHAnsi" w:hAnsiTheme="minorHAnsi" w:cstheme="minorHAnsi"/>
                <w:i/>
              </w:rPr>
              <w:t>)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ECE" w:rsidRPr="009D471C" w:rsidRDefault="009F1ECE" w:rsidP="009D471C">
            <w:pPr>
              <w:pStyle w:val="Default"/>
              <w:numPr>
                <w:ilvl w:val="0"/>
                <w:numId w:val="1"/>
              </w:num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9D471C">
              <w:rPr>
                <w:rFonts w:asciiTheme="minorHAnsi" w:hAnsiTheme="minorHAnsi" w:cstheme="minorHAnsi"/>
                <w:sz w:val="22"/>
                <w:szCs w:val="22"/>
              </w:rPr>
              <w:t xml:space="preserve">osaa toimia työyhteisön jäsenenä ja edistää yhteisön hyvinvointia </w:t>
            </w:r>
          </w:p>
          <w:p w:rsidR="009F1ECE" w:rsidRPr="009D471C" w:rsidRDefault="009F1ECE" w:rsidP="009D471C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D471C">
              <w:rPr>
                <w:rFonts w:asciiTheme="minorHAnsi" w:hAnsiTheme="minorHAnsi" w:cstheme="minorHAnsi"/>
                <w:sz w:val="22"/>
                <w:szCs w:val="22"/>
              </w:rPr>
              <w:t xml:space="preserve">osaa toimia työelämän viestintä- ja vuorovaikutustilanteissa </w:t>
            </w:r>
          </w:p>
          <w:p w:rsidR="009F1ECE" w:rsidRPr="009D471C" w:rsidRDefault="009F1ECE" w:rsidP="009D471C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D471C">
              <w:rPr>
                <w:rFonts w:asciiTheme="minorHAnsi" w:hAnsiTheme="minorHAnsi" w:cstheme="minorHAnsi"/>
                <w:sz w:val="22"/>
                <w:szCs w:val="22"/>
              </w:rPr>
              <w:t xml:space="preserve">osaa hyödyntää tieto- ja viestintätekniikkaa oman alansa tehtävissä </w:t>
            </w:r>
          </w:p>
          <w:p w:rsidR="009F1ECE" w:rsidRPr="009D471C" w:rsidRDefault="009F1ECE" w:rsidP="009D471C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D471C">
              <w:rPr>
                <w:rFonts w:asciiTheme="minorHAnsi" w:hAnsiTheme="minorHAnsi" w:cstheme="minorHAnsi"/>
                <w:sz w:val="22"/>
                <w:szCs w:val="22"/>
              </w:rPr>
              <w:t xml:space="preserve">kykenee luomaan henkilökohtaisia työelämäyhteyksiä ja toimimaan verkostoissa </w:t>
            </w:r>
          </w:p>
          <w:p w:rsidR="009F1ECE" w:rsidRPr="009D471C" w:rsidRDefault="009F1ECE" w:rsidP="009D471C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D471C">
              <w:rPr>
                <w:rFonts w:asciiTheme="minorHAnsi" w:hAnsiTheme="minorHAnsi" w:cstheme="minorHAnsi"/>
                <w:sz w:val="22"/>
                <w:szCs w:val="22"/>
              </w:rPr>
              <w:t xml:space="preserve">osaa tehdä päätöksiä ennakoimattomissa tilanteissa </w:t>
            </w:r>
          </w:p>
          <w:p w:rsidR="009F1ECE" w:rsidRPr="009D471C" w:rsidRDefault="009F1ECE" w:rsidP="009D471C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D471C">
              <w:rPr>
                <w:rFonts w:asciiTheme="minorHAnsi" w:hAnsiTheme="minorHAnsi" w:cstheme="minorHAnsi"/>
                <w:sz w:val="22"/>
                <w:szCs w:val="22"/>
              </w:rPr>
              <w:t>kykenee työn johtamiseen ja itsenäiseen työskentelyyn asiantuntijatehtävissä</w:t>
            </w:r>
          </w:p>
          <w:p w:rsidR="009F1ECE" w:rsidRPr="009D471C" w:rsidRDefault="009F1ECE" w:rsidP="009D471C">
            <w:pPr>
              <w:pStyle w:val="Default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9D471C">
              <w:rPr>
                <w:rFonts w:asciiTheme="minorHAnsi" w:hAnsiTheme="minorHAnsi" w:cstheme="minorHAnsi"/>
                <w:sz w:val="22"/>
                <w:szCs w:val="22"/>
              </w:rPr>
              <w:t xml:space="preserve">omaa valmiuksia yrittäjyyteen </w:t>
            </w:r>
          </w:p>
        </w:tc>
      </w:tr>
      <w:tr w:rsidR="009F1ECE" w:rsidRPr="00595FDF" w:rsidTr="00F64EEB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ECE" w:rsidRPr="009D471C" w:rsidRDefault="009F1ECE" w:rsidP="009F1ECE">
            <w:pPr>
              <w:spacing w:before="240"/>
              <w:rPr>
                <w:rFonts w:asciiTheme="minorHAnsi" w:hAnsiTheme="minorHAnsi" w:cstheme="minorHAnsi"/>
                <w:b/>
              </w:rPr>
            </w:pPr>
            <w:r w:rsidRPr="009D471C">
              <w:rPr>
                <w:rFonts w:asciiTheme="minorHAnsi" w:hAnsiTheme="minorHAnsi" w:cstheme="minorHAnsi"/>
                <w:b/>
              </w:rPr>
              <w:t>Innovaatio-osaaminen</w:t>
            </w:r>
            <w:r w:rsidRPr="009D471C">
              <w:rPr>
                <w:rFonts w:asciiTheme="minorHAnsi" w:hAnsiTheme="minorHAnsi" w:cstheme="minorHAnsi"/>
                <w:b/>
              </w:rPr>
              <w:br/>
            </w:r>
            <w:r w:rsidRPr="009D471C">
              <w:rPr>
                <w:rFonts w:asciiTheme="minorHAnsi" w:hAnsiTheme="minorHAnsi" w:cstheme="minorHAnsi"/>
                <w:i/>
              </w:rPr>
              <w:t xml:space="preserve">(Innovation </w:t>
            </w:r>
            <w:proofErr w:type="spellStart"/>
            <w:r w:rsidRPr="009D471C">
              <w:rPr>
                <w:rFonts w:asciiTheme="minorHAnsi" w:hAnsiTheme="minorHAnsi" w:cstheme="minorHAnsi"/>
                <w:i/>
              </w:rPr>
              <w:t>competence</w:t>
            </w:r>
            <w:proofErr w:type="spellEnd"/>
            <w:r w:rsidRPr="009D471C">
              <w:rPr>
                <w:rFonts w:asciiTheme="minorHAnsi" w:hAnsiTheme="minorHAnsi" w:cstheme="minorHAnsi"/>
                <w:i/>
              </w:rPr>
              <w:t>)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ECE" w:rsidRPr="009D471C" w:rsidRDefault="009F1ECE" w:rsidP="009D471C">
            <w:pPr>
              <w:pStyle w:val="Default"/>
              <w:numPr>
                <w:ilvl w:val="0"/>
                <w:numId w:val="1"/>
              </w:num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9D471C">
              <w:rPr>
                <w:rFonts w:asciiTheme="minorHAnsi" w:hAnsiTheme="minorHAnsi" w:cstheme="minorHAnsi"/>
                <w:sz w:val="22"/>
                <w:szCs w:val="22"/>
              </w:rPr>
              <w:t xml:space="preserve">kykenee luovaan ongelmanratkaisuun ja työtapojen kehittämiseen </w:t>
            </w:r>
          </w:p>
          <w:p w:rsidR="009F1ECE" w:rsidRPr="009D471C" w:rsidRDefault="009F1ECE" w:rsidP="009D471C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D471C">
              <w:rPr>
                <w:rFonts w:asciiTheme="minorHAnsi" w:hAnsiTheme="minorHAnsi" w:cstheme="minorHAnsi"/>
                <w:sz w:val="22"/>
                <w:szCs w:val="22"/>
              </w:rPr>
              <w:t xml:space="preserve">osaa työskennellä projekteissa </w:t>
            </w:r>
          </w:p>
          <w:p w:rsidR="009F1ECE" w:rsidRPr="009D471C" w:rsidRDefault="009F1ECE" w:rsidP="009D471C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D471C">
              <w:rPr>
                <w:rFonts w:asciiTheme="minorHAnsi" w:hAnsiTheme="minorHAnsi" w:cstheme="minorHAnsi"/>
                <w:sz w:val="22"/>
                <w:szCs w:val="22"/>
              </w:rPr>
              <w:t xml:space="preserve">osaa toteuttaa tutkimus- ja kehittämishankkeita soveltaen alan olemassa olevaa tietoa ja menetelmiä </w:t>
            </w:r>
          </w:p>
          <w:p w:rsidR="009F1ECE" w:rsidRPr="009D471C" w:rsidRDefault="009F1ECE" w:rsidP="009D471C">
            <w:pPr>
              <w:pStyle w:val="Default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9D471C">
              <w:rPr>
                <w:rFonts w:asciiTheme="minorHAnsi" w:hAnsiTheme="minorHAnsi" w:cstheme="minorHAnsi"/>
                <w:sz w:val="22"/>
                <w:szCs w:val="22"/>
              </w:rPr>
              <w:t xml:space="preserve">osaa etsiä asiakaslähtöisiä, kestäviä ja taloudellisesti kannattavia ratkaisuja </w:t>
            </w:r>
          </w:p>
        </w:tc>
      </w:tr>
      <w:tr w:rsidR="009F1ECE" w:rsidRPr="00595FDF" w:rsidTr="00F64EEB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ECE" w:rsidRPr="009D471C" w:rsidRDefault="009F1ECE" w:rsidP="009F1ECE">
            <w:pPr>
              <w:spacing w:before="240"/>
              <w:ind w:left="12"/>
              <w:rPr>
                <w:rFonts w:asciiTheme="minorHAnsi" w:hAnsiTheme="minorHAnsi" w:cstheme="minorHAnsi"/>
                <w:b/>
              </w:rPr>
            </w:pPr>
            <w:r w:rsidRPr="009D471C">
              <w:rPr>
                <w:rFonts w:asciiTheme="minorHAnsi" w:hAnsiTheme="minorHAnsi" w:cstheme="minorHAnsi"/>
                <w:b/>
              </w:rPr>
              <w:t>Kansainvälisyysosaaminen</w:t>
            </w:r>
            <w:r w:rsidRPr="009D471C">
              <w:rPr>
                <w:rFonts w:asciiTheme="minorHAnsi" w:hAnsiTheme="minorHAnsi" w:cstheme="minorHAnsi"/>
                <w:b/>
              </w:rPr>
              <w:br/>
            </w:r>
            <w:r w:rsidRPr="009D471C">
              <w:rPr>
                <w:rFonts w:asciiTheme="minorHAnsi" w:hAnsiTheme="minorHAnsi" w:cstheme="minorHAnsi"/>
              </w:rPr>
              <w:t>(</w:t>
            </w:r>
            <w:r w:rsidRPr="009D471C">
              <w:rPr>
                <w:rFonts w:asciiTheme="minorHAnsi" w:hAnsiTheme="minorHAnsi" w:cstheme="minorHAnsi"/>
                <w:i/>
              </w:rPr>
              <w:t xml:space="preserve">International </w:t>
            </w:r>
            <w:proofErr w:type="spellStart"/>
            <w:r w:rsidRPr="009D471C">
              <w:rPr>
                <w:rFonts w:asciiTheme="minorHAnsi" w:hAnsiTheme="minorHAnsi" w:cstheme="minorHAnsi"/>
                <w:i/>
              </w:rPr>
              <w:t>competence</w:t>
            </w:r>
            <w:proofErr w:type="spellEnd"/>
            <w:r w:rsidRPr="009D471C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ECE" w:rsidRPr="009D471C" w:rsidRDefault="009F1ECE" w:rsidP="009D471C">
            <w:pPr>
              <w:pStyle w:val="Default"/>
              <w:numPr>
                <w:ilvl w:val="0"/>
                <w:numId w:val="1"/>
              </w:num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9D471C">
              <w:rPr>
                <w:rFonts w:asciiTheme="minorHAnsi" w:hAnsiTheme="minorHAnsi" w:cstheme="minorHAnsi"/>
                <w:sz w:val="22"/>
                <w:szCs w:val="22"/>
              </w:rPr>
              <w:t>omaa alansa työtehtävissä ja kehittymisessä tarvittavan kielitaidon</w:t>
            </w:r>
          </w:p>
          <w:p w:rsidR="009F1ECE" w:rsidRPr="009D471C" w:rsidRDefault="009F1ECE" w:rsidP="009D471C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D471C">
              <w:rPr>
                <w:rFonts w:asciiTheme="minorHAnsi" w:hAnsiTheme="minorHAnsi" w:cstheme="minorHAnsi"/>
                <w:sz w:val="22"/>
                <w:szCs w:val="22"/>
              </w:rPr>
              <w:t xml:space="preserve">kykenee monikulttuuriseen yhteistyöhön </w:t>
            </w:r>
          </w:p>
          <w:p w:rsidR="009F1ECE" w:rsidRPr="009D471C" w:rsidRDefault="009F1ECE" w:rsidP="009D471C">
            <w:pPr>
              <w:pStyle w:val="Default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9D471C">
              <w:rPr>
                <w:rFonts w:asciiTheme="minorHAnsi" w:hAnsiTheme="minorHAnsi" w:cstheme="minorHAnsi"/>
                <w:sz w:val="22"/>
                <w:szCs w:val="22"/>
              </w:rPr>
              <w:t xml:space="preserve">osaa ottaa työssään huomioon alansa kansainvälisyyskehityksen vaikutuksia ja mahdollisuuksia </w:t>
            </w:r>
          </w:p>
        </w:tc>
      </w:tr>
    </w:tbl>
    <w:p w:rsidR="009F1ECE" w:rsidRDefault="009F1ECE"/>
    <w:p w:rsidR="009F1ECE" w:rsidRDefault="009F1ECE"/>
    <w:p w:rsidR="009F1ECE" w:rsidRDefault="009F1ECE"/>
    <w:p w:rsidR="00260D3E" w:rsidRDefault="00260D3E"/>
    <w:p w:rsidR="00260D3E" w:rsidRDefault="00260D3E"/>
    <w:p w:rsidR="00260D3E" w:rsidRDefault="00260D3E"/>
    <w:p w:rsidR="009F1ECE" w:rsidRDefault="00A3735E">
      <w:r>
        <w:lastRenderedPageBreak/>
        <w:t>DA</w:t>
      </w:r>
      <w:r w:rsidR="00EA12D1">
        <w:t>18</w:t>
      </w:r>
      <w:r w:rsidR="009F1ECE">
        <w:t>SP_3</w:t>
      </w:r>
    </w:p>
    <w:tbl>
      <w:tblPr>
        <w:tblpPr w:leftFromText="141" w:rightFromText="141" w:vertAnchor="page" w:horzAnchor="margin" w:tblpY="2514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9"/>
        <w:gridCol w:w="6945"/>
      </w:tblGrid>
      <w:tr w:rsidR="009F1ECE" w:rsidRPr="00807595" w:rsidTr="00F64EEB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A3B5"/>
          </w:tcPr>
          <w:p w:rsidR="009F1ECE" w:rsidRPr="009F1ECE" w:rsidRDefault="001D1A4D" w:rsidP="001D1A4D">
            <w:pPr>
              <w:spacing w:before="120" w:after="120" w:line="240" w:lineRule="auto"/>
              <w:rPr>
                <w:rFonts w:ascii="Tahoma" w:hAnsi="Tahoma" w:cs="Tahoma"/>
                <w:b/>
                <w:sz w:val="28"/>
                <w:szCs w:val="28"/>
              </w:rPr>
            </w:pPr>
            <w:r w:rsidRPr="001D1A4D">
              <w:rPr>
                <w:rFonts w:ascii="Tahoma" w:hAnsi="Tahoma" w:cs="Tahoma"/>
                <w:b/>
                <w:color w:val="FFFFFF" w:themeColor="background1"/>
                <w:sz w:val="28"/>
                <w:szCs w:val="28"/>
              </w:rPr>
              <w:t>Ammattispesifit kompetenssit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A3B5"/>
          </w:tcPr>
          <w:p w:rsidR="009F1ECE" w:rsidRPr="009F1ECE" w:rsidRDefault="001D1A4D" w:rsidP="00F64EEB">
            <w:pPr>
              <w:spacing w:before="120" w:after="120" w:line="240" w:lineRule="auto"/>
              <w:ind w:left="360"/>
              <w:rPr>
                <w:rFonts w:ascii="Tahoma" w:hAnsi="Tahoma" w:cs="Tahoma"/>
                <w:b/>
                <w:sz w:val="28"/>
                <w:szCs w:val="28"/>
              </w:rPr>
            </w:pPr>
            <w:r w:rsidRPr="001D1A4D">
              <w:rPr>
                <w:rFonts w:ascii="Tahoma" w:hAnsi="Tahoma" w:cs="Tahoma"/>
                <w:b/>
                <w:color w:val="FFFFFF" w:themeColor="background1"/>
                <w:sz w:val="28"/>
                <w:szCs w:val="28"/>
              </w:rPr>
              <w:t>Osaamisen kuvaus</w:t>
            </w:r>
            <w:r>
              <w:rPr>
                <w:rFonts w:ascii="Tahoma" w:hAnsi="Tahoma" w:cs="Tahoma"/>
                <w:b/>
                <w:color w:val="FFFFFF" w:themeColor="background1"/>
                <w:sz w:val="28"/>
                <w:szCs w:val="28"/>
              </w:rPr>
              <w:t xml:space="preserve">, </w:t>
            </w:r>
            <w:r w:rsidR="00F64EEB">
              <w:rPr>
                <w:rFonts w:ascii="Tahoma" w:hAnsi="Tahoma" w:cs="Tahoma"/>
                <w:b/>
                <w:color w:val="FFFFFF" w:themeColor="background1"/>
                <w:sz w:val="28"/>
                <w:szCs w:val="28"/>
              </w:rPr>
              <w:t>muotoilija (AMK)</w:t>
            </w:r>
          </w:p>
        </w:tc>
      </w:tr>
      <w:tr w:rsidR="00F64EEB" w:rsidRPr="00807595" w:rsidTr="00F64EEB">
        <w:trPr>
          <w:trHeight w:val="218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EB" w:rsidRDefault="00F64EEB" w:rsidP="00F64EEB">
            <w:pPr>
              <w:spacing w:before="240"/>
              <w:rPr>
                <w:rFonts w:cs="Calibri"/>
                <w:i/>
              </w:rPr>
            </w:pPr>
            <w:r w:rsidRPr="00F64EEB">
              <w:rPr>
                <w:rFonts w:cs="Calibri"/>
                <w:b/>
                <w:sz w:val="24"/>
                <w:szCs w:val="24"/>
              </w:rPr>
              <w:t>Suunnitteluosaaminen</w:t>
            </w:r>
            <w:r w:rsidRPr="00F64EEB">
              <w:rPr>
                <w:rFonts w:cs="Calibri"/>
                <w:b/>
                <w:sz w:val="24"/>
                <w:szCs w:val="24"/>
              </w:rPr>
              <w:br/>
            </w:r>
            <w:r w:rsidRPr="00F64EEB">
              <w:rPr>
                <w:rFonts w:cs="Calibri"/>
                <w:i/>
                <w:sz w:val="24"/>
                <w:szCs w:val="24"/>
              </w:rPr>
              <w:t xml:space="preserve">(Design </w:t>
            </w:r>
            <w:proofErr w:type="spellStart"/>
            <w:r w:rsidRPr="00F64EEB">
              <w:rPr>
                <w:rFonts w:cs="Calibri"/>
                <w:i/>
                <w:sz w:val="24"/>
                <w:szCs w:val="24"/>
              </w:rPr>
              <w:t>competence</w:t>
            </w:r>
            <w:proofErr w:type="spellEnd"/>
            <w:r>
              <w:rPr>
                <w:rFonts w:cs="Calibri"/>
                <w:i/>
              </w:rPr>
              <w:t>)</w:t>
            </w:r>
          </w:p>
          <w:p w:rsidR="00F64EEB" w:rsidRDefault="00F64EEB" w:rsidP="00F64EEB">
            <w:pPr>
              <w:spacing w:before="240"/>
              <w:ind w:left="12"/>
              <w:rPr>
                <w:rFonts w:cs="Calibri"/>
                <w:b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EB" w:rsidRDefault="00F64EEB" w:rsidP="00F64EEB">
            <w:pPr>
              <w:numPr>
                <w:ilvl w:val="0"/>
                <w:numId w:val="3"/>
              </w:numPr>
              <w:spacing w:before="120" w:after="0" w:line="240" w:lineRule="auto"/>
              <w:ind w:left="357" w:hanging="357"/>
              <w:contextualSpacing/>
              <w:rPr>
                <w:snapToGrid w:val="0"/>
              </w:rPr>
            </w:pPr>
            <w:r>
              <w:rPr>
                <w:snapToGrid w:val="0"/>
              </w:rPr>
              <w:t>ymmärtää luovan ongelmanratkaisun menetelmiä</w:t>
            </w:r>
          </w:p>
          <w:p w:rsidR="00F64EEB" w:rsidRPr="00F64EEB" w:rsidRDefault="00F64EEB" w:rsidP="00F64EEB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snapToGrid w:val="0"/>
              </w:rPr>
            </w:pPr>
            <w:r>
              <w:rPr>
                <w:snapToGrid w:val="0"/>
              </w:rPr>
              <w:t xml:space="preserve">osaa ennakoida tulevaisuuden muutoksia ja kehittää </w:t>
            </w:r>
            <w:r w:rsidRPr="00F64EEB">
              <w:rPr>
                <w:snapToGrid w:val="0"/>
              </w:rPr>
              <w:t>toimintaympäristöä muutoshakuisesti</w:t>
            </w:r>
          </w:p>
          <w:p w:rsidR="00F64EEB" w:rsidRDefault="00F64EEB" w:rsidP="00F64EEB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snapToGrid w:val="0"/>
              </w:rPr>
            </w:pPr>
            <w:r>
              <w:rPr>
                <w:snapToGrid w:val="0"/>
              </w:rPr>
              <w:t>osaa hankkia tietoa reflektoiden ja soveltaen</w:t>
            </w:r>
          </w:p>
          <w:p w:rsidR="00F64EEB" w:rsidRPr="00F64EEB" w:rsidRDefault="00F64EEB" w:rsidP="00F64EEB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snapToGrid w:val="0"/>
              </w:rPr>
            </w:pPr>
            <w:r>
              <w:rPr>
                <w:snapToGrid w:val="0"/>
              </w:rPr>
              <w:t xml:space="preserve">osaa oman alansa suunnittelumetodeja ja työvälineiden </w:t>
            </w:r>
            <w:r w:rsidRPr="00F64EEB">
              <w:rPr>
                <w:snapToGrid w:val="0"/>
              </w:rPr>
              <w:t>käyttöä</w:t>
            </w:r>
          </w:p>
          <w:p w:rsidR="00F64EEB" w:rsidRPr="00F64EEB" w:rsidRDefault="00F64EEB" w:rsidP="00F64EEB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snapToGrid w:val="0"/>
              </w:rPr>
            </w:pPr>
            <w:r>
              <w:rPr>
                <w:snapToGrid w:val="0"/>
              </w:rPr>
              <w:t xml:space="preserve">ymmärtää käyttäjälähtöistä suunnittelua ja ergonomian </w:t>
            </w:r>
            <w:r w:rsidRPr="00F64EEB">
              <w:rPr>
                <w:snapToGrid w:val="0"/>
              </w:rPr>
              <w:t>merkitystä tuotteissa</w:t>
            </w:r>
          </w:p>
          <w:p w:rsidR="00F64EEB" w:rsidRPr="00F64EEB" w:rsidRDefault="00F64EEB" w:rsidP="00F64EEB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snapToGrid w:val="0"/>
              </w:rPr>
            </w:pPr>
            <w:r>
              <w:rPr>
                <w:snapToGrid w:val="0"/>
              </w:rPr>
              <w:t xml:space="preserve">ymmärtää ja hallitsee luovia prosesseja työskentelyssä sekä </w:t>
            </w:r>
            <w:r w:rsidRPr="00F64EEB">
              <w:rPr>
                <w:snapToGrid w:val="0"/>
              </w:rPr>
              <w:t>alan teoriaa</w:t>
            </w:r>
          </w:p>
          <w:p w:rsidR="00F64EEB" w:rsidRDefault="00F64EEB" w:rsidP="00F64EEB">
            <w:pPr>
              <w:numPr>
                <w:ilvl w:val="0"/>
                <w:numId w:val="3"/>
              </w:numPr>
              <w:spacing w:after="120" w:line="240" w:lineRule="auto"/>
              <w:ind w:left="357" w:hanging="357"/>
              <w:contextualSpacing/>
              <w:rPr>
                <w:rFonts w:cs="Calibri"/>
              </w:rPr>
            </w:pPr>
            <w:r>
              <w:rPr>
                <w:snapToGrid w:val="0"/>
              </w:rPr>
              <w:t>ymmärtää muotoilijan eettistä ja esteettistä vastuuta</w:t>
            </w:r>
          </w:p>
        </w:tc>
      </w:tr>
      <w:tr w:rsidR="00F64EEB" w:rsidRPr="00807595" w:rsidTr="00F64EEB">
        <w:trPr>
          <w:trHeight w:val="112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EB" w:rsidRDefault="00F64EEB" w:rsidP="00F64EEB">
            <w:pPr>
              <w:spacing w:before="240" w:after="0"/>
              <w:rPr>
                <w:rFonts w:cs="Calibri"/>
                <w:i/>
              </w:rPr>
            </w:pPr>
            <w:r>
              <w:rPr>
                <w:rFonts w:cs="Calibri"/>
                <w:b/>
              </w:rPr>
              <w:t>Tuotanto-osaaminen</w:t>
            </w:r>
            <w:r>
              <w:rPr>
                <w:rFonts w:cs="Calibri"/>
                <w:b/>
              </w:rPr>
              <w:br/>
            </w:r>
            <w:r>
              <w:rPr>
                <w:rFonts w:cs="Calibri"/>
                <w:i/>
              </w:rPr>
              <w:t>(</w:t>
            </w:r>
            <w:proofErr w:type="spellStart"/>
            <w:r>
              <w:rPr>
                <w:rFonts w:cs="Calibri"/>
                <w:i/>
              </w:rPr>
              <w:t>Production</w:t>
            </w:r>
            <w:proofErr w:type="spellEnd"/>
            <w:r>
              <w:rPr>
                <w:rFonts w:cs="Calibri"/>
                <w:i/>
              </w:rPr>
              <w:t xml:space="preserve"> </w:t>
            </w:r>
            <w:proofErr w:type="spellStart"/>
            <w:r>
              <w:rPr>
                <w:rFonts w:cs="Calibri"/>
                <w:i/>
              </w:rPr>
              <w:t>comptenece</w:t>
            </w:r>
            <w:proofErr w:type="spellEnd"/>
            <w:r>
              <w:rPr>
                <w:rFonts w:cs="Calibri"/>
                <w:i/>
              </w:rPr>
              <w:t>)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EB" w:rsidRPr="00F64EEB" w:rsidRDefault="00F64EEB" w:rsidP="00F64EEB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snapToGrid w:val="0"/>
              </w:rPr>
            </w:pPr>
            <w:r>
              <w:rPr>
                <w:snapToGrid w:val="0"/>
              </w:rPr>
              <w:t xml:space="preserve">tuntee alansa keskeiset materiaalit ja osaa niiden soveltavaa </w:t>
            </w:r>
            <w:r w:rsidRPr="00F64EEB">
              <w:rPr>
                <w:snapToGrid w:val="0"/>
              </w:rPr>
              <w:t>käyttöä</w:t>
            </w:r>
          </w:p>
          <w:p w:rsidR="00F64EEB" w:rsidRDefault="00F64EEB" w:rsidP="00F64EEB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snapToGrid w:val="0"/>
              </w:rPr>
            </w:pPr>
            <w:r>
              <w:rPr>
                <w:snapToGrid w:val="0"/>
              </w:rPr>
              <w:t>ymmärtää alansa olennaiset valmistus- ja tuotantoprosessit</w:t>
            </w:r>
          </w:p>
          <w:p w:rsidR="00F64EEB" w:rsidRDefault="00F64EEB" w:rsidP="00F64EEB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snapToGrid w:val="0"/>
              </w:rPr>
            </w:pPr>
            <w:r>
              <w:rPr>
                <w:snapToGrid w:val="0"/>
              </w:rPr>
              <w:t>tuntee alansa tuotantoketjut</w:t>
            </w:r>
          </w:p>
          <w:p w:rsidR="00F64EEB" w:rsidRPr="00F64EEB" w:rsidRDefault="00F64EEB" w:rsidP="00F64EEB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snapToGrid w:val="0"/>
              </w:rPr>
            </w:pPr>
            <w:r>
              <w:rPr>
                <w:snapToGrid w:val="0"/>
              </w:rPr>
              <w:t xml:space="preserve">ymmärtää laadun merkityksen olennaiseksi osaksi </w:t>
            </w:r>
            <w:r w:rsidRPr="00F64EEB">
              <w:rPr>
                <w:snapToGrid w:val="0"/>
              </w:rPr>
              <w:t>suunnittelutyötä.</w:t>
            </w:r>
          </w:p>
        </w:tc>
      </w:tr>
      <w:tr w:rsidR="00F64EEB" w:rsidRPr="00807595" w:rsidTr="00F64EEB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EB" w:rsidRDefault="00F64EEB" w:rsidP="00F64EEB">
            <w:pPr>
              <w:pStyle w:val="Eivli"/>
              <w:spacing w:before="240"/>
              <w:rPr>
                <w:b/>
                <w:lang w:val="en-US" w:eastAsia="en-US"/>
              </w:rPr>
            </w:pPr>
            <w:proofErr w:type="spellStart"/>
            <w:r>
              <w:rPr>
                <w:b/>
                <w:lang w:val="en-GB" w:eastAsia="en-US"/>
              </w:rPr>
              <w:t>Muotoiluprosessin</w:t>
            </w:r>
            <w:proofErr w:type="spellEnd"/>
            <w:r>
              <w:rPr>
                <w:b/>
                <w:lang w:val="en-GB" w:eastAsia="en-US"/>
              </w:rPr>
              <w:t xml:space="preserve"> </w:t>
            </w:r>
            <w:proofErr w:type="spellStart"/>
            <w:r>
              <w:rPr>
                <w:b/>
                <w:lang w:val="en-GB" w:eastAsia="en-US"/>
              </w:rPr>
              <w:t>osaaminen</w:t>
            </w:r>
            <w:proofErr w:type="spellEnd"/>
            <w:r>
              <w:rPr>
                <w:b/>
                <w:lang w:val="en-US" w:eastAsia="en-US"/>
              </w:rPr>
              <w:br/>
            </w:r>
            <w:r>
              <w:rPr>
                <w:i/>
                <w:lang w:val="en-US" w:eastAsia="en-US"/>
              </w:rPr>
              <w:t>(Competence in the design process)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EB" w:rsidRPr="00F64EEB" w:rsidRDefault="00F64EEB" w:rsidP="00F64EEB">
            <w:pPr>
              <w:numPr>
                <w:ilvl w:val="0"/>
                <w:numId w:val="3"/>
              </w:numPr>
              <w:spacing w:before="120" w:after="0" w:line="240" w:lineRule="auto"/>
              <w:contextualSpacing/>
              <w:rPr>
                <w:snapToGrid w:val="0"/>
              </w:rPr>
            </w:pPr>
            <w:r w:rsidRPr="00F64EEB">
              <w:rPr>
                <w:snapToGrid w:val="0"/>
              </w:rPr>
              <w:t>ymmärtää kulttuuriset tekijät suunnittelun taustalla ja osaa</w:t>
            </w:r>
          </w:p>
          <w:p w:rsidR="00F64EEB" w:rsidRPr="00F64EEB" w:rsidRDefault="00F64EEB" w:rsidP="00F64EEB">
            <w:pPr>
              <w:numPr>
                <w:ilvl w:val="0"/>
                <w:numId w:val="3"/>
              </w:numPr>
              <w:spacing w:before="120" w:after="0" w:line="240" w:lineRule="auto"/>
              <w:contextualSpacing/>
              <w:rPr>
                <w:snapToGrid w:val="0"/>
              </w:rPr>
            </w:pPr>
            <w:r w:rsidRPr="00F64EEB">
              <w:rPr>
                <w:snapToGrid w:val="0"/>
              </w:rPr>
              <w:t>tulkita ajan ilmiöitä ja arvoja muotoilullisin keinoin</w:t>
            </w:r>
          </w:p>
          <w:p w:rsidR="00F64EEB" w:rsidRPr="00F64EEB" w:rsidRDefault="00F64EEB" w:rsidP="00F64EEB">
            <w:pPr>
              <w:numPr>
                <w:ilvl w:val="0"/>
                <w:numId w:val="3"/>
              </w:numPr>
              <w:spacing w:before="120" w:after="0" w:line="240" w:lineRule="auto"/>
              <w:contextualSpacing/>
              <w:rPr>
                <w:snapToGrid w:val="0"/>
              </w:rPr>
            </w:pPr>
            <w:r w:rsidRPr="00F64EEB">
              <w:rPr>
                <w:snapToGrid w:val="0"/>
              </w:rPr>
              <w:t>osaa työskennellä projektityöskentelyn menetelmin</w:t>
            </w:r>
          </w:p>
          <w:p w:rsidR="00F64EEB" w:rsidRPr="00F64EEB" w:rsidRDefault="00F64EEB" w:rsidP="00F64EEB">
            <w:pPr>
              <w:numPr>
                <w:ilvl w:val="0"/>
                <w:numId w:val="3"/>
              </w:numPr>
              <w:spacing w:before="120" w:after="0" w:line="240" w:lineRule="auto"/>
              <w:contextualSpacing/>
              <w:rPr>
                <w:snapToGrid w:val="0"/>
              </w:rPr>
            </w:pPr>
            <w:r w:rsidRPr="00F64EEB">
              <w:rPr>
                <w:snapToGrid w:val="0"/>
              </w:rPr>
              <w:t>osaa esittää ideansa ja tuotteensa vuorovaikutuksellisesti</w:t>
            </w:r>
          </w:p>
          <w:p w:rsidR="00F64EEB" w:rsidRPr="00F64EEB" w:rsidRDefault="00F64EEB" w:rsidP="00F64EEB">
            <w:pPr>
              <w:numPr>
                <w:ilvl w:val="0"/>
                <w:numId w:val="3"/>
              </w:numPr>
              <w:spacing w:before="120" w:after="0" w:line="240" w:lineRule="auto"/>
              <w:contextualSpacing/>
              <w:rPr>
                <w:snapToGrid w:val="0"/>
              </w:rPr>
            </w:pPr>
            <w:r w:rsidRPr="00F64EEB">
              <w:rPr>
                <w:snapToGrid w:val="0"/>
              </w:rPr>
              <w:t>ymmärtää liiketoiminnan ja markkinoinnin merkityksen</w:t>
            </w:r>
          </w:p>
          <w:p w:rsidR="00F64EEB" w:rsidRPr="00F64EEB" w:rsidRDefault="00F64EEB" w:rsidP="00F64EEB">
            <w:pPr>
              <w:numPr>
                <w:ilvl w:val="0"/>
                <w:numId w:val="3"/>
              </w:numPr>
              <w:spacing w:before="120" w:after="0" w:line="240" w:lineRule="auto"/>
              <w:contextualSpacing/>
              <w:rPr>
                <w:snapToGrid w:val="0"/>
              </w:rPr>
            </w:pPr>
            <w:r w:rsidRPr="00F64EEB">
              <w:rPr>
                <w:snapToGrid w:val="0"/>
              </w:rPr>
              <w:t>muotoiluprosessissa</w:t>
            </w:r>
          </w:p>
          <w:p w:rsidR="00F64EEB" w:rsidRPr="00F64EEB" w:rsidRDefault="00F64EEB" w:rsidP="00F64EEB">
            <w:pPr>
              <w:numPr>
                <w:ilvl w:val="0"/>
                <w:numId w:val="3"/>
              </w:numPr>
              <w:spacing w:before="120" w:after="0" w:line="240" w:lineRule="auto"/>
              <w:contextualSpacing/>
              <w:rPr>
                <w:snapToGrid w:val="0"/>
              </w:rPr>
            </w:pPr>
            <w:r w:rsidRPr="00F64EEB">
              <w:rPr>
                <w:snapToGrid w:val="0"/>
              </w:rPr>
              <w:t>ymmärtää muotoiluprosessin ja tuotteen merkityksiä</w:t>
            </w:r>
          </w:p>
          <w:p w:rsidR="00F64EEB" w:rsidRDefault="00F64EEB" w:rsidP="00F64EEB">
            <w:pPr>
              <w:numPr>
                <w:ilvl w:val="0"/>
                <w:numId w:val="3"/>
              </w:numPr>
              <w:spacing w:before="120" w:after="0" w:line="240" w:lineRule="auto"/>
              <w:contextualSpacing/>
              <w:rPr>
                <w:rFonts w:cs="Calibri"/>
                <w:snapToGrid w:val="0"/>
              </w:rPr>
            </w:pPr>
            <w:r w:rsidRPr="00F64EEB">
              <w:rPr>
                <w:snapToGrid w:val="0"/>
              </w:rPr>
              <w:t>yrityskuvan hallinnassa</w:t>
            </w:r>
          </w:p>
        </w:tc>
      </w:tr>
      <w:tr w:rsidR="00F64EEB" w:rsidRPr="00807595" w:rsidTr="00F64EEB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EB" w:rsidRDefault="00F64EEB" w:rsidP="00F64EEB">
            <w:pPr>
              <w:spacing w:before="240"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Visuaalinen osaaminen</w:t>
            </w:r>
            <w:r>
              <w:rPr>
                <w:rFonts w:cs="Calibri"/>
                <w:b/>
              </w:rPr>
              <w:br/>
            </w:r>
            <w:r>
              <w:rPr>
                <w:rFonts w:cs="Calibri"/>
                <w:i/>
              </w:rPr>
              <w:t xml:space="preserve">(Visual </w:t>
            </w:r>
            <w:proofErr w:type="spellStart"/>
            <w:r>
              <w:rPr>
                <w:rFonts w:cs="Calibri"/>
                <w:i/>
              </w:rPr>
              <w:t>competence</w:t>
            </w:r>
            <w:proofErr w:type="spellEnd"/>
            <w:r>
              <w:rPr>
                <w:rFonts w:cs="Calibri"/>
                <w:i/>
              </w:rPr>
              <w:t>)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EB" w:rsidRPr="00F64EEB" w:rsidRDefault="00F64EEB" w:rsidP="00F64EEB">
            <w:pPr>
              <w:numPr>
                <w:ilvl w:val="0"/>
                <w:numId w:val="3"/>
              </w:numPr>
              <w:spacing w:before="120" w:after="0" w:line="240" w:lineRule="auto"/>
              <w:contextualSpacing/>
              <w:rPr>
                <w:snapToGrid w:val="0"/>
              </w:rPr>
            </w:pPr>
            <w:r>
              <w:rPr>
                <w:snapToGrid w:val="0"/>
              </w:rPr>
              <w:t xml:space="preserve">osaa havainnoida, käyttää sekä arvioida väriä ja muotoja sekä </w:t>
            </w:r>
            <w:r w:rsidRPr="00F64EEB">
              <w:rPr>
                <w:snapToGrid w:val="0"/>
              </w:rPr>
              <w:t>niiden suhteita muotoilutyön perustana</w:t>
            </w:r>
          </w:p>
          <w:p w:rsidR="00F64EEB" w:rsidRDefault="00F64EEB" w:rsidP="00F64EEB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snapToGrid w:val="0"/>
              </w:rPr>
            </w:pPr>
            <w:r>
              <w:rPr>
                <w:snapToGrid w:val="0"/>
              </w:rPr>
              <w:t>ymmärtää sommittelun merkityksen muotoilutyön perustana</w:t>
            </w:r>
          </w:p>
          <w:p w:rsidR="00F64EEB" w:rsidRPr="00F64EEB" w:rsidRDefault="00F64EEB" w:rsidP="00F64EEB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snapToGrid w:val="0"/>
              </w:rPr>
            </w:pPr>
            <w:r>
              <w:rPr>
                <w:snapToGrid w:val="0"/>
              </w:rPr>
              <w:t xml:space="preserve">osaa ja hallitsee visuaaliset kuvausmenetelmät osana </w:t>
            </w:r>
            <w:r w:rsidRPr="00F64EEB">
              <w:rPr>
                <w:snapToGrid w:val="0"/>
              </w:rPr>
              <w:t>suunnittelun prosesseja.</w:t>
            </w:r>
          </w:p>
        </w:tc>
      </w:tr>
    </w:tbl>
    <w:p w:rsidR="009F1ECE" w:rsidRDefault="009F1ECE"/>
    <w:sectPr w:rsidR="009F1EC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10DF8"/>
    <w:multiLevelType w:val="hybridMultilevel"/>
    <w:tmpl w:val="40463FDE"/>
    <w:lvl w:ilvl="0" w:tplc="7430F5FC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3F25F18"/>
    <w:multiLevelType w:val="hybridMultilevel"/>
    <w:tmpl w:val="D5E67E8E"/>
    <w:lvl w:ilvl="0" w:tplc="7430F5FC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55D"/>
    <w:rsid w:val="00011E6C"/>
    <w:rsid w:val="00071A92"/>
    <w:rsid w:val="001D1A4D"/>
    <w:rsid w:val="00260D3E"/>
    <w:rsid w:val="003813F4"/>
    <w:rsid w:val="003F7639"/>
    <w:rsid w:val="009D471C"/>
    <w:rsid w:val="009F1ECE"/>
    <w:rsid w:val="00A3735E"/>
    <w:rsid w:val="00B0799B"/>
    <w:rsid w:val="00C9355D"/>
    <w:rsid w:val="00E04662"/>
    <w:rsid w:val="00EA12D1"/>
    <w:rsid w:val="00EB4EF9"/>
    <w:rsid w:val="00F21B72"/>
    <w:rsid w:val="00F6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39177"/>
  <w15:chartTrackingRefBased/>
  <w15:docId w15:val="{0430E00A-5E40-4B1C-8A1C-C826401DE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C9355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9F1ECE"/>
    <w:pPr>
      <w:ind w:left="720"/>
      <w:contextualSpacing/>
    </w:pPr>
  </w:style>
  <w:style w:type="paragraph" w:customStyle="1" w:styleId="Default">
    <w:name w:val="Default"/>
    <w:rsid w:val="009F1EC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Eivli">
    <w:name w:val="No Spacing"/>
    <w:aliases w:val="Leipis"/>
    <w:basedOn w:val="Normaali"/>
    <w:uiPriority w:val="1"/>
    <w:qFormat/>
    <w:rsid w:val="00F64EEB"/>
    <w:rPr>
      <w:rFonts w:asciiTheme="minorHAnsi" w:eastAsiaTheme="minorEastAsia" w:hAnsiTheme="minorHAnsi" w:cstheme="minorBidi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544</Words>
  <Characters>4412</Characters>
  <Application>Microsoft Office Word</Application>
  <DocSecurity>0</DocSecurity>
  <Lines>36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Savonia-ammattikorkeakoulun kuntayhtymä</Company>
  <LinksUpToDate>false</LinksUpToDate>
  <CharactersWithSpaces>4947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Pirjo Leppäsaari</dc:creator>
  <cp:keywords/>
  <dc:description/>
  <cp:lastModifiedBy>Marja Kopeli</cp:lastModifiedBy>
  <cp:revision>2</cp:revision>
  <dcterms:created xsi:type="dcterms:W3CDTF">2017-12-19T11:39:00Z</dcterms:created>
  <dcterms:modified xsi:type="dcterms:W3CDTF">2017-12-19T11:39:00Z</dcterms:modified>
</cp:coreProperties>
</file>