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23"/>
      </w:tblGrid>
      <w:tr w:rsidR="00B636E1" w:rsidRPr="001E358D" w:rsidTr="007713D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B636E1" w:rsidRPr="00D316BA" w:rsidRDefault="00B636E1" w:rsidP="007713D2">
            <w:pPr>
              <w:spacing w:before="240"/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 w:rsidRPr="00D316BA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Ammatilliset</w:t>
            </w:r>
            <w:r w:rsidRPr="00D316BA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br/>
              <w:t>kompetenssit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B636E1" w:rsidRPr="00D316BA" w:rsidRDefault="00B636E1" w:rsidP="007713D2">
            <w:pPr>
              <w:spacing w:before="240"/>
              <w:rPr>
                <w:rFonts w:ascii="Calibri" w:hAnsi="Calibri" w:cs="Calibri"/>
                <w:b/>
                <w:snapToGrid w:val="0"/>
                <w:color w:val="FFFFFF"/>
                <w:sz w:val="28"/>
                <w:szCs w:val="28"/>
              </w:rPr>
            </w:pPr>
            <w:r w:rsidRPr="00D316BA">
              <w:rPr>
                <w:rFonts w:ascii="Calibri" w:hAnsi="Calibri" w:cs="Calibri"/>
                <w:b/>
                <w:snapToGrid w:val="0"/>
                <w:color w:val="FFFFFF"/>
                <w:sz w:val="28"/>
                <w:szCs w:val="28"/>
              </w:rPr>
              <w:t>Osaamisen kuvaus</w:t>
            </w:r>
          </w:p>
        </w:tc>
      </w:tr>
      <w:tr w:rsidR="00B636E1" w:rsidRPr="00BA608C" w:rsidTr="007713D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E1" w:rsidRPr="00D316BA" w:rsidRDefault="00B636E1" w:rsidP="007713D2">
            <w:pPr>
              <w:spacing w:line="240" w:lineRule="auto"/>
              <w:rPr>
                <w:rFonts w:asciiTheme="minorHAnsi" w:hAnsiTheme="minorHAnsi" w:cstheme="majorHAnsi"/>
                <w:b/>
                <w:szCs w:val="22"/>
              </w:rPr>
            </w:pPr>
            <w:r w:rsidRPr="00D316BA">
              <w:rPr>
                <w:rFonts w:asciiTheme="minorHAnsi" w:hAnsiTheme="minorHAnsi" w:cstheme="majorHAnsi"/>
                <w:b/>
                <w:szCs w:val="22"/>
              </w:rPr>
              <w:t>Muotoiluosaaminen</w:t>
            </w:r>
          </w:p>
          <w:p w:rsidR="00B636E1" w:rsidRPr="00D316BA" w:rsidRDefault="00B636E1" w:rsidP="007713D2">
            <w:pPr>
              <w:spacing w:line="240" w:lineRule="auto"/>
              <w:rPr>
                <w:rFonts w:asciiTheme="minorHAnsi" w:hAnsiTheme="minorHAnsi" w:cs="Calibri"/>
                <w:i/>
                <w:szCs w:val="22"/>
              </w:rPr>
            </w:pPr>
            <w:r w:rsidRPr="00D316BA">
              <w:rPr>
                <w:rFonts w:asciiTheme="minorHAnsi" w:hAnsiTheme="minorHAnsi" w:cstheme="majorHAnsi"/>
                <w:i/>
                <w:szCs w:val="22"/>
              </w:rPr>
              <w:t>(design competence)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E1" w:rsidRPr="00D316BA" w:rsidRDefault="00B636E1" w:rsidP="00B636E1">
            <w:pPr>
              <w:pStyle w:val="Luettelokappale"/>
              <w:numPr>
                <w:ilvl w:val="0"/>
                <w:numId w:val="2"/>
              </w:numPr>
              <w:spacing w:line="276" w:lineRule="auto"/>
              <w:ind w:left="360"/>
              <w:rPr>
                <w:rFonts w:ascii="Calibri" w:hAnsi="Calibri" w:cstheme="majorHAnsi"/>
                <w:szCs w:val="22"/>
              </w:rPr>
            </w:pPr>
            <w:r w:rsidRPr="00D316BA">
              <w:rPr>
                <w:rFonts w:ascii="Calibri" w:hAnsi="Calibri" w:cstheme="majorHAnsi"/>
                <w:szCs w:val="22"/>
              </w:rPr>
              <w:t>osaa luoda mahdollisuuksia ja ratkaista ongelmia muotoilulähtöisesti</w:t>
            </w:r>
          </w:p>
          <w:p w:rsidR="00B636E1" w:rsidRPr="00D316BA" w:rsidRDefault="00B636E1" w:rsidP="00B636E1">
            <w:pPr>
              <w:pStyle w:val="Luettelokappale"/>
              <w:numPr>
                <w:ilvl w:val="0"/>
                <w:numId w:val="2"/>
              </w:numPr>
              <w:spacing w:line="276" w:lineRule="auto"/>
              <w:ind w:left="360"/>
              <w:rPr>
                <w:rFonts w:ascii="Calibri" w:hAnsi="Calibri" w:cstheme="majorHAnsi"/>
                <w:szCs w:val="22"/>
              </w:rPr>
            </w:pPr>
            <w:r w:rsidRPr="00D316BA">
              <w:rPr>
                <w:rFonts w:ascii="Calibri" w:hAnsi="Calibri" w:cstheme="majorHAnsi"/>
                <w:szCs w:val="22"/>
              </w:rPr>
              <w:t>osaa luoda tuotteiden uusia merkit</w:t>
            </w:r>
            <w:r w:rsidR="005D6D70">
              <w:rPr>
                <w:rFonts w:ascii="Calibri" w:hAnsi="Calibri" w:cstheme="majorHAnsi"/>
                <w:szCs w:val="22"/>
              </w:rPr>
              <w:t>yksiä hyödyntäen muiden osapuolt</w:t>
            </w:r>
            <w:r w:rsidRPr="00D316BA">
              <w:rPr>
                <w:rFonts w:ascii="Calibri" w:hAnsi="Calibri" w:cstheme="majorHAnsi"/>
                <w:szCs w:val="22"/>
              </w:rPr>
              <w:t>en tietämystä</w:t>
            </w:r>
          </w:p>
          <w:p w:rsidR="00B636E1" w:rsidRPr="00D316BA" w:rsidRDefault="005D6D70" w:rsidP="00B636E1">
            <w:pPr>
              <w:pStyle w:val="Luettelokappale"/>
              <w:numPr>
                <w:ilvl w:val="0"/>
                <w:numId w:val="2"/>
              </w:numPr>
              <w:spacing w:line="276" w:lineRule="auto"/>
              <w:ind w:left="360"/>
              <w:rPr>
                <w:rFonts w:ascii="Calibri" w:hAnsi="Calibri" w:cstheme="majorHAnsi"/>
                <w:szCs w:val="22"/>
              </w:rPr>
            </w:pPr>
            <w:r>
              <w:rPr>
                <w:rFonts w:ascii="Calibri" w:hAnsi="Calibri" w:cstheme="majorHAnsi"/>
                <w:szCs w:val="22"/>
              </w:rPr>
              <w:t xml:space="preserve">osaa </w:t>
            </w:r>
            <w:r w:rsidR="00B636E1" w:rsidRPr="00D316BA">
              <w:rPr>
                <w:rFonts w:ascii="Calibri" w:hAnsi="Calibri" w:cstheme="majorHAnsi"/>
                <w:szCs w:val="22"/>
              </w:rPr>
              <w:t>kehittää uniikkeja ja houkuttelevia ratkaisue</w:t>
            </w:r>
            <w:r>
              <w:rPr>
                <w:rFonts w:ascii="Calibri" w:hAnsi="Calibri" w:cstheme="majorHAnsi"/>
                <w:szCs w:val="22"/>
              </w:rPr>
              <w:t>hdotuksia perustuen eri osapuolt</w:t>
            </w:r>
            <w:r w:rsidR="00B636E1" w:rsidRPr="00D316BA">
              <w:rPr>
                <w:rFonts w:ascii="Calibri" w:hAnsi="Calibri" w:cstheme="majorHAnsi"/>
                <w:szCs w:val="22"/>
              </w:rPr>
              <w:t>en tietämykseen</w:t>
            </w:r>
          </w:p>
          <w:p w:rsidR="00B636E1" w:rsidRPr="00D316BA" w:rsidRDefault="00B636E1" w:rsidP="00B636E1">
            <w:pPr>
              <w:pStyle w:val="Luettelokappale"/>
              <w:numPr>
                <w:ilvl w:val="0"/>
                <w:numId w:val="2"/>
              </w:numPr>
              <w:spacing w:line="276" w:lineRule="auto"/>
              <w:ind w:left="360"/>
              <w:rPr>
                <w:rFonts w:ascii="Calibri" w:hAnsi="Calibri" w:cstheme="majorHAnsi"/>
                <w:b/>
                <w:szCs w:val="22"/>
              </w:rPr>
            </w:pPr>
            <w:r w:rsidRPr="00D316BA">
              <w:rPr>
                <w:rFonts w:ascii="Calibri" w:hAnsi="Calibri" w:cstheme="majorHAnsi"/>
                <w:szCs w:val="22"/>
              </w:rPr>
              <w:t>tuntee muotoilulähtöisen tuotekehityksen taustaa, tutkimuksellista keskustelua ja ammatillisen toiminnan tilannetta</w:t>
            </w:r>
          </w:p>
        </w:tc>
      </w:tr>
      <w:tr w:rsidR="00B636E1" w:rsidRPr="001E358D" w:rsidTr="007713D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E1" w:rsidRPr="00D316BA" w:rsidRDefault="00B636E1" w:rsidP="007713D2">
            <w:pPr>
              <w:spacing w:line="240" w:lineRule="auto"/>
              <w:rPr>
                <w:rFonts w:asciiTheme="minorHAnsi" w:hAnsiTheme="minorHAnsi" w:cstheme="majorHAnsi"/>
                <w:b/>
                <w:szCs w:val="22"/>
                <w:lang w:val="en-US"/>
              </w:rPr>
            </w:pPr>
            <w:r w:rsidRPr="00D316BA">
              <w:rPr>
                <w:rFonts w:asciiTheme="minorHAnsi" w:hAnsiTheme="minorHAnsi" w:cstheme="majorHAnsi"/>
                <w:b/>
                <w:szCs w:val="22"/>
                <w:lang w:val="en-US"/>
              </w:rPr>
              <w:t>Tuotekehitysprosessin osaaminen</w:t>
            </w:r>
          </w:p>
          <w:p w:rsidR="00B636E1" w:rsidRPr="00D316BA" w:rsidRDefault="00B636E1" w:rsidP="007713D2">
            <w:pPr>
              <w:spacing w:before="240"/>
              <w:rPr>
                <w:rFonts w:asciiTheme="minorHAnsi" w:hAnsiTheme="minorHAnsi" w:cstheme="majorHAnsi"/>
                <w:b/>
                <w:i/>
                <w:color w:val="FF0000"/>
                <w:szCs w:val="22"/>
                <w:lang w:val="en-US"/>
              </w:rPr>
            </w:pPr>
            <w:r w:rsidRPr="00D316BA">
              <w:rPr>
                <w:rFonts w:asciiTheme="minorHAnsi" w:hAnsiTheme="minorHAnsi" w:cstheme="majorHAnsi"/>
                <w:i/>
                <w:szCs w:val="22"/>
                <w:lang w:val="en-US"/>
              </w:rPr>
              <w:t>(product development process competence)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E1" w:rsidRPr="00D316BA" w:rsidRDefault="00B636E1" w:rsidP="00B636E1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napToGrid w:val="0"/>
                <w:color w:val="auto"/>
                <w:sz w:val="22"/>
                <w:szCs w:val="22"/>
              </w:rPr>
            </w:pPr>
            <w:r w:rsidRPr="00D316BA">
              <w:rPr>
                <w:rFonts w:ascii="Calibri" w:hAnsi="Calibri" w:cstheme="majorHAnsi"/>
                <w:color w:val="auto"/>
                <w:sz w:val="22"/>
                <w:szCs w:val="22"/>
              </w:rPr>
              <w:t>tuntee muotoilun ja tuotekehityksen prosessin malleja ja kuvauksia sekä prosessin tutkimuksellista keskustelua</w:t>
            </w:r>
          </w:p>
          <w:p w:rsidR="00B636E1" w:rsidRPr="00D316BA" w:rsidRDefault="00B636E1" w:rsidP="00B636E1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napToGrid w:val="0"/>
                <w:color w:val="auto"/>
                <w:sz w:val="22"/>
                <w:szCs w:val="22"/>
              </w:rPr>
            </w:pPr>
            <w:r w:rsidRPr="00D316BA">
              <w:rPr>
                <w:rFonts w:ascii="Calibri" w:hAnsi="Calibri" w:cstheme="majorHAnsi"/>
                <w:color w:val="auto"/>
                <w:sz w:val="22"/>
                <w:szCs w:val="22"/>
              </w:rPr>
              <w:t>osaa hahmottaa tuotekehityksen sosiaalista ja luonnetta ja psykologisia tekijöitä sekä tuotekehityksen vallitsevia merkityksellistämi</w:t>
            </w:r>
            <w:r w:rsidR="000E6E8D">
              <w:rPr>
                <w:rFonts w:ascii="Calibri" w:hAnsi="Calibri" w:cstheme="majorHAnsi"/>
                <w:color w:val="auto"/>
                <w:sz w:val="22"/>
                <w:szCs w:val="22"/>
              </w:rPr>
              <w:t>s</w:t>
            </w:r>
            <w:r w:rsidRPr="00D316BA">
              <w:rPr>
                <w:rFonts w:ascii="Calibri" w:hAnsi="Calibri" w:cstheme="majorHAnsi"/>
                <w:color w:val="auto"/>
                <w:sz w:val="22"/>
                <w:szCs w:val="22"/>
              </w:rPr>
              <w:t>en käytäntöjä</w:t>
            </w:r>
          </w:p>
          <w:p w:rsidR="00B636E1" w:rsidRPr="00D316BA" w:rsidRDefault="00B636E1" w:rsidP="00B636E1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napToGrid w:val="0"/>
                <w:color w:val="auto"/>
                <w:sz w:val="22"/>
                <w:szCs w:val="22"/>
              </w:rPr>
            </w:pPr>
            <w:r w:rsidRPr="00D316BA">
              <w:rPr>
                <w:rFonts w:ascii="Calibri" w:hAnsi="Calibri" w:cstheme="majorHAnsi"/>
                <w:color w:val="auto"/>
                <w:sz w:val="22"/>
                <w:szCs w:val="22"/>
              </w:rPr>
              <w:t>osaa arvioida, kehittää ja ohjata oman tuotekehityksen viiteryhmänsä toimintaa</w:t>
            </w:r>
          </w:p>
        </w:tc>
      </w:tr>
      <w:tr w:rsidR="00B636E1" w:rsidRPr="00BA608C" w:rsidTr="007713D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E1" w:rsidRPr="00D316BA" w:rsidRDefault="00B636E1" w:rsidP="007713D2">
            <w:pPr>
              <w:spacing w:line="240" w:lineRule="auto"/>
              <w:rPr>
                <w:rFonts w:asciiTheme="minorHAnsi" w:hAnsiTheme="minorHAnsi" w:cstheme="majorHAnsi"/>
                <w:b/>
                <w:szCs w:val="22"/>
              </w:rPr>
            </w:pPr>
            <w:r w:rsidRPr="00D316BA">
              <w:rPr>
                <w:rFonts w:asciiTheme="minorHAnsi" w:hAnsiTheme="minorHAnsi" w:cstheme="majorHAnsi"/>
                <w:b/>
                <w:szCs w:val="22"/>
              </w:rPr>
              <w:t>Kokeilevan ja tutkivan muotoilun osaaminen</w:t>
            </w:r>
          </w:p>
          <w:p w:rsidR="00B636E1" w:rsidRPr="00D316BA" w:rsidRDefault="00B636E1" w:rsidP="007713D2">
            <w:pPr>
              <w:spacing w:before="240"/>
              <w:rPr>
                <w:rFonts w:asciiTheme="minorHAnsi" w:hAnsiTheme="minorHAnsi" w:cstheme="majorHAnsi"/>
                <w:b/>
                <w:i/>
                <w:szCs w:val="22"/>
              </w:rPr>
            </w:pPr>
            <w:r w:rsidRPr="00D316BA">
              <w:rPr>
                <w:rFonts w:asciiTheme="minorHAnsi" w:hAnsiTheme="minorHAnsi" w:cstheme="majorHAnsi"/>
                <w:i/>
                <w:szCs w:val="22"/>
              </w:rPr>
              <w:t>(experimental design research competence)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E1" w:rsidRPr="00D316BA" w:rsidRDefault="00B636E1" w:rsidP="00B636E1">
            <w:pPr>
              <w:pStyle w:val="Luettelokappale"/>
              <w:numPr>
                <w:ilvl w:val="0"/>
                <w:numId w:val="3"/>
              </w:numPr>
              <w:spacing w:line="276" w:lineRule="auto"/>
              <w:rPr>
                <w:rFonts w:ascii="Calibri" w:hAnsi="Calibri"/>
                <w:szCs w:val="22"/>
              </w:rPr>
            </w:pPr>
            <w:r w:rsidRPr="00D316BA">
              <w:rPr>
                <w:rFonts w:ascii="Calibri" w:hAnsi="Calibri" w:cstheme="majorHAnsi"/>
                <w:szCs w:val="22"/>
              </w:rPr>
              <w:t>tuntee tutkivan ja kokeilevan muotoilun menetelmiä omakohtaisesti</w:t>
            </w:r>
          </w:p>
          <w:p w:rsidR="00B636E1" w:rsidRPr="00D316BA" w:rsidRDefault="005D6D70" w:rsidP="00B636E1">
            <w:pPr>
              <w:pStyle w:val="Luettelokappale"/>
              <w:numPr>
                <w:ilvl w:val="0"/>
                <w:numId w:val="3"/>
              </w:numPr>
              <w:spacing w:line="276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 w:cstheme="majorHAnsi"/>
                <w:szCs w:val="22"/>
              </w:rPr>
              <w:t>pystyy seuraamaan</w:t>
            </w:r>
            <w:r w:rsidR="00B636E1" w:rsidRPr="00D316BA">
              <w:rPr>
                <w:rFonts w:ascii="Calibri" w:hAnsi="Calibri" w:cstheme="majorHAnsi"/>
                <w:szCs w:val="22"/>
              </w:rPr>
              <w:t xml:space="preserve"> alansa tuotekehityksen kokeilevien ja materiaalilähtöisten menetelmien, tekniikoiden ja materiaalien kehitystä</w:t>
            </w:r>
          </w:p>
          <w:p w:rsidR="00B636E1" w:rsidRPr="00D316BA" w:rsidRDefault="005D6D70" w:rsidP="00B636E1">
            <w:pPr>
              <w:pStyle w:val="Luettelokappale"/>
              <w:numPr>
                <w:ilvl w:val="0"/>
                <w:numId w:val="3"/>
              </w:numPr>
              <w:spacing w:line="276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 w:cstheme="majorHAnsi"/>
                <w:szCs w:val="22"/>
              </w:rPr>
              <w:t>pystyy kehittämään</w:t>
            </w:r>
            <w:r w:rsidR="00B636E1" w:rsidRPr="00D316BA">
              <w:rPr>
                <w:rFonts w:ascii="Calibri" w:hAnsi="Calibri" w:cstheme="majorHAnsi"/>
                <w:szCs w:val="22"/>
              </w:rPr>
              <w:t xml:space="preserve"> kokeilevan muotoilun ammattitoimin</w:t>
            </w:r>
            <w:r>
              <w:rPr>
                <w:rFonts w:ascii="Calibri" w:hAnsi="Calibri" w:cstheme="majorHAnsi"/>
                <w:szCs w:val="22"/>
              </w:rPr>
              <w:t>taa</w:t>
            </w:r>
            <w:bookmarkStart w:id="0" w:name="_GoBack"/>
            <w:bookmarkEnd w:id="0"/>
          </w:p>
          <w:p w:rsidR="00B636E1" w:rsidRPr="00D316BA" w:rsidRDefault="005D6D70" w:rsidP="00B636E1">
            <w:pPr>
              <w:pStyle w:val="Luettelokappale"/>
              <w:numPr>
                <w:ilvl w:val="0"/>
                <w:numId w:val="3"/>
              </w:numPr>
              <w:spacing w:line="276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 w:cstheme="majorHAnsi"/>
                <w:szCs w:val="22"/>
              </w:rPr>
              <w:t xml:space="preserve">osaa </w:t>
            </w:r>
            <w:r w:rsidR="00B636E1" w:rsidRPr="00D316BA">
              <w:rPr>
                <w:rFonts w:ascii="Calibri" w:hAnsi="Calibri" w:cstheme="majorHAnsi"/>
                <w:szCs w:val="22"/>
              </w:rPr>
              <w:t>soveltaa kokeilevia menetelmiä omaan ja tuotekehityksen viiteryhmänsä toimintaan</w:t>
            </w:r>
          </w:p>
        </w:tc>
      </w:tr>
    </w:tbl>
    <w:p w:rsidR="00FF33F4" w:rsidRDefault="00FF33F4"/>
    <w:sectPr w:rsidR="00FF33F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10DF8"/>
    <w:multiLevelType w:val="hybridMultilevel"/>
    <w:tmpl w:val="40463FD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D6D57"/>
    <w:multiLevelType w:val="hybridMultilevel"/>
    <w:tmpl w:val="3598523E"/>
    <w:lvl w:ilvl="0" w:tplc="6E309330">
      <w:start w:val="1"/>
      <w:numFmt w:val="bullet"/>
      <w:pStyle w:val="Luettelokappale"/>
      <w:lvlText w:val=""/>
      <w:lvlJc w:val="left"/>
      <w:pPr>
        <w:ind w:left="2735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2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9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678" w:hanging="360"/>
      </w:pPr>
      <w:rPr>
        <w:rFonts w:ascii="Wingdings" w:hAnsi="Wingdings" w:hint="default"/>
      </w:rPr>
    </w:lvl>
  </w:abstractNum>
  <w:abstractNum w:abstractNumId="2" w15:restartNumberingAfterBreak="0">
    <w:nsid w:val="443F56CE"/>
    <w:multiLevelType w:val="hybridMultilevel"/>
    <w:tmpl w:val="A6AED2D8"/>
    <w:lvl w:ilvl="0" w:tplc="7632D68C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E1"/>
    <w:rsid w:val="000E6E8D"/>
    <w:rsid w:val="005D6D70"/>
    <w:rsid w:val="00B636E1"/>
    <w:rsid w:val="00D316BA"/>
    <w:rsid w:val="00FF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1F17C2-CCDC-41A9-A31E-C9B10CF9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B636E1"/>
    <w:pPr>
      <w:spacing w:after="0" w:line="360" w:lineRule="auto"/>
    </w:pPr>
    <w:rPr>
      <w:rFonts w:ascii="Georgia" w:eastAsia="Tahoma" w:hAnsi="Georgia" w:cs="Tahoma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636E1"/>
    <w:pPr>
      <w:numPr>
        <w:numId w:val="1"/>
      </w:numPr>
      <w:contextualSpacing/>
    </w:pPr>
    <w:rPr>
      <w:rFonts w:eastAsia="Times New Roman" w:cs="Times New Roman"/>
      <w:szCs w:val="24"/>
    </w:rPr>
  </w:style>
  <w:style w:type="paragraph" w:customStyle="1" w:styleId="Default">
    <w:name w:val="Default"/>
    <w:rsid w:val="00B636E1"/>
    <w:pPr>
      <w:autoSpaceDE w:val="0"/>
      <w:autoSpaceDN w:val="0"/>
      <w:adjustRightInd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Savonia-AMK Ky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 Kopeli</dc:creator>
  <cp:lastModifiedBy>Marja Kopeli</cp:lastModifiedBy>
  <cp:revision>4</cp:revision>
  <dcterms:created xsi:type="dcterms:W3CDTF">2015-11-27T10:38:00Z</dcterms:created>
  <dcterms:modified xsi:type="dcterms:W3CDTF">2015-12-03T08:03:00Z</dcterms:modified>
</cp:coreProperties>
</file>