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0F" w:rsidRPr="00F37842" w:rsidRDefault="004F77F2" w:rsidP="00FC3B0F">
      <w:pPr>
        <w:pStyle w:val="NormaaliWWW"/>
        <w:spacing w:after="0"/>
        <w:rPr>
          <w:rFonts w:asciiTheme="majorHAnsi" w:hAnsiTheme="majorHAnsi" w:cs="Tahoma"/>
        </w:rPr>
      </w:pPr>
      <w:r>
        <w:rPr>
          <w:rFonts w:asciiTheme="majorHAnsi" w:hAnsiTheme="majorHAnsi" w:cs="Tahoma"/>
        </w:rPr>
        <w:t>TYBR16SY_1</w:t>
      </w:r>
    </w:p>
    <w:tbl>
      <w:tblPr>
        <w:tblStyle w:val="TaulukkoRuudukko"/>
        <w:tblW w:w="0" w:type="auto"/>
        <w:tblLook w:val="04A0" w:firstRow="1" w:lastRow="0" w:firstColumn="1" w:lastColumn="0" w:noHBand="0" w:noVBand="1"/>
      </w:tblPr>
      <w:tblGrid>
        <w:gridCol w:w="2689"/>
        <w:gridCol w:w="6939"/>
      </w:tblGrid>
      <w:tr w:rsidR="00FC3B0F" w:rsidRPr="000F7DD8" w:rsidTr="004F77F2">
        <w:tc>
          <w:tcPr>
            <w:tcW w:w="2689" w:type="dxa"/>
            <w:shd w:val="clear" w:color="auto" w:fill="31A3B5"/>
          </w:tcPr>
          <w:p w:rsidR="00FC3B0F" w:rsidRPr="00EC668C" w:rsidRDefault="00FC3B0F" w:rsidP="00541F7D">
            <w:pPr>
              <w:pStyle w:val="NormaaliWWW"/>
              <w:spacing w:before="120" w:after="120"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Osaamisen osa-alue</w:t>
            </w:r>
          </w:p>
        </w:tc>
        <w:tc>
          <w:tcPr>
            <w:tcW w:w="6939" w:type="dxa"/>
            <w:shd w:val="clear" w:color="auto" w:fill="31A3B5"/>
          </w:tcPr>
          <w:p w:rsidR="00FC3B0F" w:rsidRPr="00EC668C" w:rsidRDefault="00FC3B0F" w:rsidP="00541F7D">
            <w:pPr>
              <w:pStyle w:val="NormaaliWWW"/>
              <w:spacing w:before="120" w:after="120"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Osaaminen tasolla 7</w:t>
            </w:r>
          </w:p>
        </w:tc>
      </w:tr>
      <w:tr w:rsidR="00FC3B0F" w:rsidRPr="000F7DD8" w:rsidTr="004F77F2">
        <w:trPr>
          <w:trHeight w:val="907"/>
        </w:trPr>
        <w:tc>
          <w:tcPr>
            <w:tcW w:w="2689" w:type="dxa"/>
          </w:tcPr>
          <w:p w:rsidR="00FC3B0F" w:rsidRPr="00EC668C" w:rsidRDefault="00FC3B0F" w:rsidP="00D1620E">
            <w:pPr>
              <w:pStyle w:val="NormaaliWWW"/>
              <w:spacing w:line="276" w:lineRule="auto"/>
              <w:rPr>
                <w:rFonts w:ascii="Tahoma" w:hAnsi="Tahoma" w:cs="Tahoma"/>
                <w:b/>
                <w:sz w:val="22"/>
                <w:szCs w:val="22"/>
              </w:rPr>
            </w:pPr>
            <w:r w:rsidRPr="00EC668C">
              <w:rPr>
                <w:rFonts w:ascii="Tahoma" w:hAnsi="Tahoma" w:cs="Tahoma"/>
                <w:b/>
                <w:sz w:val="22"/>
                <w:szCs w:val="22"/>
              </w:rPr>
              <w:t>Tieto</w:t>
            </w:r>
          </w:p>
        </w:tc>
        <w:tc>
          <w:tcPr>
            <w:tcW w:w="6939"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omaa laaja-alaiset ja pitkälle erikoistuneet oman alansa erityisosaamista vastaavat käsitteet, menetelmät ja tiedot, joita käytetään itsenäisen ajattelun ja tutkimuksen perustana. Hän osoittaa alan ja eri alojen rajapintojen tietoihin liittyviä kysymyksiä ja tarkastelee niitä ja uutta tietoa kriittisesti.</w:t>
            </w:r>
          </w:p>
        </w:tc>
      </w:tr>
      <w:tr w:rsidR="00FC3B0F" w:rsidRPr="000F7DD8" w:rsidTr="004F77F2">
        <w:trPr>
          <w:trHeight w:val="740"/>
        </w:trPr>
        <w:tc>
          <w:tcPr>
            <w:tcW w:w="2689"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Työskentelytapa ja soveltaminen (taito)</w:t>
            </w:r>
          </w:p>
        </w:tc>
        <w:tc>
          <w:tcPr>
            <w:tcW w:w="6939"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kykenee ratkaisemaan vaativia ongelmia tutkimus- ja/tai innovaa</w:t>
            </w:r>
            <w:r w:rsidR="00F80131" w:rsidRPr="00EC668C">
              <w:rPr>
                <w:rFonts w:ascii="Tahoma" w:hAnsi="Tahoma" w:cs="Tahoma"/>
                <w:sz w:val="22"/>
                <w:szCs w:val="22"/>
              </w:rPr>
              <w:t>tiotoiminnassa, jossa tuotetaan uutta tietoa ja menettelytapoja yhdistäen eri alojen tietoja.</w:t>
            </w:r>
          </w:p>
        </w:tc>
      </w:tr>
      <w:tr w:rsidR="00FC3B0F" w:rsidRPr="000F7DD8" w:rsidTr="004F77F2">
        <w:trPr>
          <w:trHeight w:val="653"/>
        </w:trPr>
        <w:tc>
          <w:tcPr>
            <w:tcW w:w="2689"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Vastuu, johtaminen, yrittäjyys</w:t>
            </w:r>
          </w:p>
        </w:tc>
        <w:tc>
          <w:tcPr>
            <w:tcW w:w="6939"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kykenee työskentelemään itsenäisesti alan vaativissa asiantuntijatehtävissä. Hän kykenee johtamaan ja kehittämään monimutkaisia ennakoimattomia ja uusia strategisia lähestymistapoja. Hän kykenee johtamaan asioita ja ihmisiä.</w:t>
            </w:r>
          </w:p>
        </w:tc>
      </w:tr>
      <w:tr w:rsidR="00FC3B0F" w:rsidRPr="000F7DD8" w:rsidTr="004F77F2">
        <w:tc>
          <w:tcPr>
            <w:tcW w:w="2689" w:type="dxa"/>
          </w:tcPr>
          <w:p w:rsidR="00FC3B0F" w:rsidRPr="00EC668C" w:rsidRDefault="00FC3B0F" w:rsidP="00D1620E">
            <w:pPr>
              <w:pStyle w:val="NormaaliWWW"/>
              <w:spacing w:line="276" w:lineRule="auto"/>
              <w:rPr>
                <w:rFonts w:ascii="Tahoma" w:hAnsi="Tahoma" w:cs="Tahoma"/>
                <w:b/>
                <w:sz w:val="22"/>
                <w:szCs w:val="22"/>
              </w:rPr>
            </w:pPr>
            <w:r w:rsidRPr="00EC668C">
              <w:rPr>
                <w:rFonts w:ascii="Tahoma" w:hAnsi="Tahoma" w:cs="Tahoma"/>
                <w:b/>
                <w:sz w:val="22"/>
                <w:szCs w:val="22"/>
              </w:rPr>
              <w:t>Arviointi</w:t>
            </w:r>
          </w:p>
        </w:tc>
        <w:tc>
          <w:tcPr>
            <w:tcW w:w="6939" w:type="dxa"/>
          </w:tcPr>
          <w:p w:rsidR="00FC3B0F" w:rsidRPr="00EC668C" w:rsidRDefault="00FC3B0F" w:rsidP="00D1620E">
            <w:pPr>
              <w:pStyle w:val="NormaaliWWW"/>
              <w:spacing w:line="276" w:lineRule="auto"/>
              <w:rPr>
                <w:rFonts w:ascii="Tahoma" w:hAnsi="Tahoma" w:cs="Tahoma"/>
                <w:sz w:val="22"/>
                <w:szCs w:val="22"/>
              </w:rPr>
            </w:pPr>
            <w:r w:rsidRPr="00EC668C">
              <w:rPr>
                <w:rFonts w:ascii="Tahoma" w:hAnsi="Tahoma" w:cs="Tahoma"/>
                <w:sz w:val="22"/>
                <w:szCs w:val="22"/>
              </w:rPr>
              <w:t>Bioanalyytikko/röntgenhoitaja (ylempi AMK) kykenee arvioimaan</w:t>
            </w:r>
            <w:r w:rsidR="00660FCC" w:rsidRPr="00EC668C">
              <w:rPr>
                <w:rFonts w:ascii="Tahoma" w:hAnsi="Tahoma" w:cs="Tahoma"/>
                <w:sz w:val="22"/>
                <w:szCs w:val="22"/>
              </w:rPr>
              <w:t xml:space="preserve"> </w:t>
            </w:r>
            <w:r w:rsidRPr="00EC668C">
              <w:rPr>
                <w:rFonts w:ascii="Tahoma" w:hAnsi="Tahoma" w:cs="Tahoma"/>
                <w:sz w:val="22"/>
                <w:szCs w:val="22"/>
              </w:rPr>
              <w:t>yksittäisten henkilöiden ja ryhmien toimintaa. Hän kykenee</w:t>
            </w:r>
            <w:r w:rsidR="00660FCC" w:rsidRPr="00EC668C">
              <w:rPr>
                <w:rFonts w:ascii="Tahoma" w:hAnsi="Tahoma" w:cs="Tahoma"/>
                <w:sz w:val="22"/>
                <w:szCs w:val="22"/>
              </w:rPr>
              <w:t xml:space="preserve"> arvioimaan alan osaamisvaatimuksia </w:t>
            </w:r>
            <w:r w:rsidR="00B52B1E" w:rsidRPr="00EC668C">
              <w:rPr>
                <w:rFonts w:ascii="Tahoma" w:hAnsi="Tahoma" w:cs="Tahoma"/>
                <w:sz w:val="22"/>
                <w:szCs w:val="22"/>
              </w:rPr>
              <w:t>sekä kehittämään</w:t>
            </w:r>
            <w:r w:rsidRPr="00EC668C">
              <w:rPr>
                <w:rFonts w:ascii="Tahoma" w:hAnsi="Tahoma" w:cs="Tahoma"/>
                <w:sz w:val="22"/>
                <w:szCs w:val="22"/>
              </w:rPr>
              <w:t xml:space="preserve"> oman alansa </w:t>
            </w:r>
            <w:r w:rsidR="00660FCC" w:rsidRPr="00EC668C">
              <w:rPr>
                <w:rFonts w:ascii="Tahoma" w:hAnsi="Tahoma" w:cs="Tahoma"/>
                <w:sz w:val="22"/>
                <w:szCs w:val="22"/>
              </w:rPr>
              <w:t xml:space="preserve">osaamista, </w:t>
            </w:r>
            <w:r w:rsidR="00176214" w:rsidRPr="00EC668C">
              <w:rPr>
                <w:rFonts w:ascii="Tahoma" w:hAnsi="Tahoma" w:cs="Tahoma"/>
                <w:sz w:val="22"/>
                <w:szCs w:val="22"/>
              </w:rPr>
              <w:t>tietopohjaa</w:t>
            </w:r>
            <w:r w:rsidRPr="00EC668C">
              <w:rPr>
                <w:rFonts w:ascii="Tahoma" w:hAnsi="Tahoma" w:cs="Tahoma"/>
                <w:sz w:val="22"/>
                <w:szCs w:val="22"/>
              </w:rPr>
              <w:t xml:space="preserve"> ja käytäntöjä ja/tai vastaamaan muiden kehityksestä.</w:t>
            </w:r>
          </w:p>
        </w:tc>
      </w:tr>
      <w:tr w:rsidR="00FC3B0F" w:rsidRPr="000F7DD8" w:rsidTr="004F77F2">
        <w:trPr>
          <w:trHeight w:val="872"/>
        </w:trPr>
        <w:tc>
          <w:tcPr>
            <w:tcW w:w="2689"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Elinikäisen oppimisen avaintaidot</w:t>
            </w:r>
          </w:p>
        </w:tc>
        <w:tc>
          <w:tcPr>
            <w:tcW w:w="6939"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111AA6" w:rsidRDefault="00111AA6"/>
    <w:p w:rsidR="004F77F2" w:rsidRDefault="004F77F2">
      <w:r>
        <w:t>TYBR16SY_2</w:t>
      </w:r>
    </w:p>
    <w:tbl>
      <w:tblPr>
        <w:tblStyle w:val="TaulukkoRuudukko"/>
        <w:tblW w:w="0" w:type="auto"/>
        <w:tblLayout w:type="fixed"/>
        <w:tblLook w:val="04A0" w:firstRow="1" w:lastRow="0" w:firstColumn="1" w:lastColumn="0" w:noHBand="0" w:noVBand="1"/>
      </w:tblPr>
      <w:tblGrid>
        <w:gridCol w:w="2689"/>
        <w:gridCol w:w="6939"/>
      </w:tblGrid>
      <w:tr w:rsidR="004F77F2" w:rsidRPr="009359B9" w:rsidTr="004F77F2">
        <w:tc>
          <w:tcPr>
            <w:tcW w:w="2689" w:type="dxa"/>
            <w:shd w:val="clear" w:color="auto" w:fill="31A3B5"/>
          </w:tcPr>
          <w:p w:rsidR="004F77F2" w:rsidRPr="009359B9" w:rsidRDefault="004F77F2" w:rsidP="00541F7D">
            <w:pPr>
              <w:pStyle w:val="NormaaliWWW"/>
              <w:spacing w:before="120" w:after="120" w:line="276" w:lineRule="auto"/>
              <w:rPr>
                <w:rFonts w:ascii="Tahoma" w:hAnsi="Tahoma" w:cs="Tahoma"/>
                <w:sz w:val="22"/>
                <w:szCs w:val="22"/>
              </w:rPr>
            </w:pPr>
            <w:r w:rsidRPr="009359B9">
              <w:rPr>
                <w:rFonts w:ascii="Tahoma" w:hAnsi="Tahoma" w:cs="Tahoma"/>
                <w:b/>
                <w:color w:val="FFFFFF" w:themeColor="background1"/>
                <w:sz w:val="22"/>
                <w:szCs w:val="22"/>
              </w:rPr>
              <w:t>Yleiset</w:t>
            </w:r>
            <w:r w:rsidRPr="009359B9">
              <w:rPr>
                <w:rFonts w:ascii="Tahoma" w:hAnsi="Tahoma" w:cs="Tahoma"/>
                <w:color w:val="FFFFFF" w:themeColor="background1"/>
                <w:sz w:val="22"/>
                <w:szCs w:val="22"/>
              </w:rPr>
              <w:t xml:space="preserve"> </w:t>
            </w:r>
            <w:r w:rsidRPr="009359B9">
              <w:rPr>
                <w:rFonts w:ascii="Tahoma" w:hAnsi="Tahoma" w:cs="Tahoma"/>
                <w:b/>
                <w:color w:val="FFFFFF" w:themeColor="background1"/>
                <w:sz w:val="22"/>
                <w:szCs w:val="22"/>
              </w:rPr>
              <w:t>kompetenssit</w:t>
            </w:r>
          </w:p>
        </w:tc>
        <w:tc>
          <w:tcPr>
            <w:tcW w:w="6939" w:type="dxa"/>
            <w:shd w:val="clear" w:color="auto" w:fill="31A3B5"/>
          </w:tcPr>
          <w:p w:rsidR="004F77F2" w:rsidRPr="009359B9" w:rsidRDefault="004F77F2" w:rsidP="00541F7D">
            <w:pPr>
              <w:pStyle w:val="NormaaliWWW"/>
              <w:spacing w:before="120" w:after="120" w:line="276" w:lineRule="auto"/>
              <w:rPr>
                <w:rFonts w:ascii="Tahoma" w:hAnsi="Tahoma" w:cs="Tahoma"/>
                <w:b/>
                <w:color w:val="FFFFFF" w:themeColor="background1"/>
                <w:sz w:val="22"/>
                <w:szCs w:val="22"/>
              </w:rPr>
            </w:pPr>
            <w:r w:rsidRPr="009359B9">
              <w:rPr>
                <w:rFonts w:ascii="Tahoma" w:hAnsi="Tahoma" w:cs="Tahoma"/>
                <w:b/>
                <w:color w:val="FFFFFF" w:themeColor="background1"/>
                <w:sz w:val="22"/>
                <w:szCs w:val="22"/>
              </w:rPr>
              <w:t>Osaamisen kuvaus</w:t>
            </w:r>
          </w:p>
        </w:tc>
      </w:tr>
      <w:tr w:rsidR="004F77F2" w:rsidRPr="009359B9" w:rsidTr="004F77F2">
        <w:tc>
          <w:tcPr>
            <w:tcW w:w="2689" w:type="dxa"/>
          </w:tcPr>
          <w:p w:rsidR="004F77F2" w:rsidRPr="009359B9" w:rsidRDefault="004F77F2" w:rsidP="006C2F12">
            <w:pPr>
              <w:pStyle w:val="NormaaliWWW"/>
              <w:spacing w:after="0"/>
              <w:rPr>
                <w:rFonts w:ascii="Tahoma" w:hAnsi="Tahoma" w:cs="Tahoma"/>
                <w:b/>
                <w:sz w:val="22"/>
                <w:szCs w:val="22"/>
              </w:rPr>
            </w:pPr>
            <w:r w:rsidRPr="009359B9">
              <w:rPr>
                <w:rFonts w:ascii="Tahoma" w:hAnsi="Tahoma" w:cs="Tahoma"/>
                <w:b/>
                <w:sz w:val="22"/>
                <w:szCs w:val="22"/>
              </w:rPr>
              <w:t>Oppimisen taidot</w:t>
            </w:r>
          </w:p>
          <w:p w:rsidR="004F77F2" w:rsidRPr="009359B9" w:rsidRDefault="004F77F2" w:rsidP="006C2F12">
            <w:pPr>
              <w:pStyle w:val="NormaaliWWW"/>
              <w:spacing w:after="0"/>
              <w:rPr>
                <w:rFonts w:ascii="Tahoma" w:hAnsi="Tahoma" w:cs="Tahoma"/>
                <w:i/>
                <w:sz w:val="22"/>
                <w:szCs w:val="22"/>
              </w:rPr>
            </w:pPr>
            <w:r w:rsidRPr="009359B9">
              <w:rPr>
                <w:rFonts w:ascii="Tahoma" w:hAnsi="Tahoma" w:cs="Tahoma"/>
                <w:i/>
                <w:sz w:val="22"/>
                <w:szCs w:val="22"/>
              </w:rPr>
              <w:t xml:space="preserve">(Learning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6939" w:type="dxa"/>
          </w:tcPr>
          <w:p w:rsidR="004F77F2" w:rsidRPr="009359B9" w:rsidRDefault="004F77F2" w:rsidP="006C2F12">
            <w:pPr>
              <w:pStyle w:val="NormaaliWWW"/>
              <w:numPr>
                <w:ilvl w:val="0"/>
                <w:numId w:val="1"/>
              </w:numPr>
              <w:spacing w:after="0"/>
              <w:rPr>
                <w:rFonts w:ascii="Tahoma" w:hAnsi="Tahoma" w:cs="Tahoma"/>
                <w:sz w:val="22"/>
                <w:szCs w:val="22"/>
              </w:rPr>
            </w:pPr>
            <w:r w:rsidRPr="009359B9">
              <w:rPr>
                <w:rFonts w:ascii="Tahoma" w:hAnsi="Tahoma" w:cs="Tahoma"/>
                <w:sz w:val="22"/>
                <w:szCs w:val="22"/>
              </w:rPr>
              <w:t>osaa monipuolisesti ja tavoitteellisesti arvioida ja kehittää asiantuntijuuttaan</w:t>
            </w:r>
          </w:p>
          <w:p w:rsidR="004F77F2" w:rsidRPr="009359B9" w:rsidRDefault="004F77F2" w:rsidP="006C2F12">
            <w:pPr>
              <w:pStyle w:val="NormaaliWWW"/>
              <w:numPr>
                <w:ilvl w:val="0"/>
                <w:numId w:val="1"/>
              </w:numPr>
              <w:spacing w:after="0"/>
              <w:rPr>
                <w:rFonts w:ascii="Tahoma" w:hAnsi="Tahoma" w:cs="Tahoma"/>
                <w:sz w:val="22"/>
                <w:szCs w:val="22"/>
              </w:rPr>
            </w:pPr>
            <w:r w:rsidRPr="009359B9">
              <w:rPr>
                <w:rFonts w:ascii="Tahoma" w:hAnsi="Tahoma" w:cs="Tahoma"/>
                <w:sz w:val="22"/>
                <w:szCs w:val="22"/>
              </w:rPr>
              <w:t>osaa hankkia, käsitellä, tuottaa ja arvioida tietoa kriittisesti ja eri alojen näkökulmasta</w:t>
            </w:r>
          </w:p>
          <w:p w:rsidR="004F77F2" w:rsidRPr="009359B9" w:rsidRDefault="004F77F2" w:rsidP="006C2F12">
            <w:pPr>
              <w:pStyle w:val="NormaaliWWW"/>
              <w:numPr>
                <w:ilvl w:val="0"/>
                <w:numId w:val="1"/>
              </w:numPr>
              <w:spacing w:after="0"/>
              <w:rPr>
                <w:rFonts w:ascii="Tahoma" w:hAnsi="Tahoma" w:cs="Tahoma"/>
                <w:sz w:val="22"/>
                <w:szCs w:val="22"/>
              </w:rPr>
            </w:pPr>
            <w:r w:rsidRPr="009359B9">
              <w:rPr>
                <w:rFonts w:ascii="Tahoma" w:hAnsi="Tahoma" w:cs="Tahoma"/>
                <w:sz w:val="22"/>
                <w:szCs w:val="22"/>
              </w:rPr>
              <w:t>kykenee ottamaan vastuuta yhteisön tavoitteellisesta oppimisesta</w:t>
            </w:r>
          </w:p>
        </w:tc>
      </w:tr>
      <w:tr w:rsidR="004F77F2" w:rsidRPr="009359B9" w:rsidTr="004F77F2">
        <w:tc>
          <w:tcPr>
            <w:tcW w:w="2689" w:type="dxa"/>
          </w:tcPr>
          <w:p w:rsidR="004F77F2" w:rsidRPr="009359B9" w:rsidRDefault="004F77F2" w:rsidP="006C2F12">
            <w:pPr>
              <w:pStyle w:val="NormaaliWWW"/>
              <w:spacing w:after="0"/>
              <w:rPr>
                <w:rFonts w:ascii="Tahoma" w:hAnsi="Tahoma" w:cs="Tahoma"/>
                <w:b/>
                <w:sz w:val="22"/>
                <w:szCs w:val="22"/>
              </w:rPr>
            </w:pPr>
            <w:r w:rsidRPr="009359B9">
              <w:rPr>
                <w:rFonts w:ascii="Tahoma" w:hAnsi="Tahoma" w:cs="Tahoma"/>
                <w:b/>
                <w:sz w:val="22"/>
                <w:szCs w:val="22"/>
              </w:rPr>
              <w:t>Eettinen osaaminen</w:t>
            </w:r>
          </w:p>
          <w:p w:rsidR="004F77F2" w:rsidRPr="009359B9" w:rsidRDefault="004F77F2" w:rsidP="006C2F12">
            <w:pPr>
              <w:pStyle w:val="NormaaliWWW"/>
              <w:spacing w:after="0"/>
              <w:rPr>
                <w:rFonts w:ascii="Tahoma" w:hAnsi="Tahoma" w:cs="Tahoma"/>
                <w:i/>
                <w:sz w:val="22"/>
                <w:szCs w:val="22"/>
              </w:rPr>
            </w:pPr>
            <w:r w:rsidRPr="009359B9">
              <w:rPr>
                <w:rFonts w:ascii="Tahoma" w:hAnsi="Tahoma" w:cs="Tahoma"/>
                <w:i/>
                <w:sz w:val="22"/>
                <w:szCs w:val="22"/>
              </w:rPr>
              <w:t>(</w:t>
            </w:r>
            <w:proofErr w:type="spellStart"/>
            <w:r w:rsidRPr="009359B9">
              <w:rPr>
                <w:rFonts w:ascii="Tahoma" w:hAnsi="Tahoma" w:cs="Tahoma"/>
                <w:i/>
                <w:sz w:val="22"/>
                <w:szCs w:val="22"/>
              </w:rPr>
              <w:t>Ethical</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p w:rsidR="004F77F2" w:rsidRPr="009359B9" w:rsidRDefault="004F77F2" w:rsidP="006C2F12">
            <w:pPr>
              <w:pStyle w:val="NormaaliWWW"/>
              <w:spacing w:line="276" w:lineRule="auto"/>
              <w:rPr>
                <w:rFonts w:ascii="Tahoma" w:hAnsi="Tahoma" w:cs="Tahoma"/>
                <w:b/>
                <w:sz w:val="22"/>
                <w:szCs w:val="22"/>
              </w:rPr>
            </w:pPr>
          </w:p>
        </w:tc>
        <w:tc>
          <w:tcPr>
            <w:tcW w:w="6939" w:type="dxa"/>
          </w:tcPr>
          <w:p w:rsidR="004F77F2" w:rsidRPr="009359B9" w:rsidRDefault="004F77F2" w:rsidP="006C2F12">
            <w:pPr>
              <w:pStyle w:val="NormaaliWWW"/>
              <w:numPr>
                <w:ilvl w:val="0"/>
                <w:numId w:val="2"/>
              </w:numPr>
              <w:spacing w:after="0"/>
              <w:rPr>
                <w:rFonts w:ascii="Tahoma" w:hAnsi="Tahoma" w:cs="Tahoma"/>
                <w:sz w:val="22"/>
                <w:szCs w:val="22"/>
              </w:rPr>
            </w:pPr>
            <w:r w:rsidRPr="009359B9">
              <w:rPr>
                <w:rFonts w:ascii="Tahoma" w:hAnsi="Tahoma" w:cs="Tahoma"/>
                <w:sz w:val="22"/>
                <w:szCs w:val="22"/>
              </w:rPr>
              <w:t>kykenee ottamaan vastuuta yhteisön toiminnasta ja osaa arvioida toiminnan vaikutuksia</w:t>
            </w:r>
          </w:p>
          <w:p w:rsidR="004F77F2" w:rsidRPr="009359B9" w:rsidRDefault="004F77F2" w:rsidP="006C2F12">
            <w:pPr>
              <w:pStyle w:val="NormaaliWWW"/>
              <w:numPr>
                <w:ilvl w:val="0"/>
                <w:numId w:val="2"/>
              </w:numPr>
              <w:spacing w:after="0"/>
              <w:rPr>
                <w:rFonts w:ascii="Tahoma" w:hAnsi="Tahoma" w:cs="Tahoma"/>
                <w:sz w:val="22"/>
                <w:szCs w:val="22"/>
              </w:rPr>
            </w:pPr>
            <w:r w:rsidRPr="009359B9">
              <w:rPr>
                <w:rFonts w:ascii="Tahoma" w:hAnsi="Tahoma" w:cs="Tahoma"/>
                <w:sz w:val="22"/>
                <w:szCs w:val="22"/>
              </w:rPr>
              <w:t>osaa soveltaa alansa ammattieettisiä periaatteita asiantuntijana ja työelämän kehittäjänä</w:t>
            </w:r>
          </w:p>
          <w:p w:rsidR="004F77F2" w:rsidRPr="009359B9" w:rsidRDefault="004F77F2" w:rsidP="006C2F12">
            <w:pPr>
              <w:pStyle w:val="NormaaliWWW"/>
              <w:numPr>
                <w:ilvl w:val="0"/>
                <w:numId w:val="2"/>
              </w:numPr>
              <w:spacing w:after="0"/>
              <w:rPr>
                <w:rFonts w:ascii="Tahoma" w:hAnsi="Tahoma" w:cs="Tahoma"/>
                <w:sz w:val="22"/>
                <w:szCs w:val="22"/>
              </w:rPr>
            </w:pPr>
            <w:r w:rsidRPr="009359B9">
              <w:rPr>
                <w:rFonts w:ascii="Tahoma" w:hAnsi="Tahoma" w:cs="Tahoma"/>
                <w:sz w:val="22"/>
                <w:szCs w:val="22"/>
              </w:rPr>
              <w:t>osaa tehdä ratkaisuja ottaen huomioon yksilön ja yhteisön näkökulmat</w:t>
            </w:r>
          </w:p>
          <w:p w:rsidR="004F77F2" w:rsidRPr="009359B9" w:rsidRDefault="004F77F2" w:rsidP="006C2F12">
            <w:pPr>
              <w:pStyle w:val="NormaaliWWW"/>
              <w:numPr>
                <w:ilvl w:val="0"/>
                <w:numId w:val="2"/>
              </w:numPr>
              <w:spacing w:after="0"/>
              <w:rPr>
                <w:rFonts w:ascii="Tahoma" w:hAnsi="Tahoma" w:cs="Tahoma"/>
                <w:sz w:val="22"/>
                <w:szCs w:val="22"/>
              </w:rPr>
            </w:pPr>
            <w:r w:rsidRPr="009359B9">
              <w:rPr>
                <w:rFonts w:ascii="Tahoma" w:hAnsi="Tahoma" w:cs="Tahoma"/>
                <w:sz w:val="22"/>
                <w:szCs w:val="22"/>
              </w:rPr>
              <w:t>osaa edistää tasa-arvoisuuden periaatteiden toteutumista työyhteisössä</w:t>
            </w:r>
          </w:p>
          <w:p w:rsidR="004F77F2" w:rsidRPr="009359B9" w:rsidRDefault="004F77F2" w:rsidP="006C2F12">
            <w:pPr>
              <w:pStyle w:val="NormaaliWWW"/>
              <w:numPr>
                <w:ilvl w:val="0"/>
                <w:numId w:val="2"/>
              </w:numPr>
              <w:spacing w:after="0"/>
              <w:rPr>
                <w:rFonts w:ascii="Tahoma" w:hAnsi="Tahoma" w:cs="Tahoma"/>
                <w:sz w:val="22"/>
                <w:szCs w:val="22"/>
              </w:rPr>
            </w:pPr>
            <w:r w:rsidRPr="009359B9">
              <w:rPr>
                <w:rFonts w:ascii="Tahoma" w:hAnsi="Tahoma" w:cs="Tahoma"/>
                <w:sz w:val="22"/>
                <w:szCs w:val="22"/>
              </w:rPr>
              <w:t>osaa edistää kestävän kehityksen periaatteiden ja yhteiskuntavastuun toteutumista</w:t>
            </w:r>
          </w:p>
          <w:p w:rsidR="004F77F2" w:rsidRPr="009359B9" w:rsidRDefault="004F77F2" w:rsidP="006C2F12">
            <w:pPr>
              <w:pStyle w:val="NormaaliWWW"/>
              <w:numPr>
                <w:ilvl w:val="0"/>
                <w:numId w:val="2"/>
              </w:numPr>
              <w:spacing w:after="0"/>
              <w:rPr>
                <w:rFonts w:ascii="Tahoma" w:hAnsi="Tahoma" w:cs="Tahoma"/>
                <w:sz w:val="22"/>
                <w:szCs w:val="22"/>
              </w:rPr>
            </w:pPr>
            <w:r w:rsidRPr="009359B9">
              <w:rPr>
                <w:rFonts w:ascii="Tahoma" w:hAnsi="Tahoma" w:cs="Tahoma"/>
                <w:sz w:val="22"/>
                <w:szCs w:val="22"/>
              </w:rPr>
              <w:t>kykenee johtamaan yhteiskunnallisesti vaikuttavaa toimintaa eettisiin arvoihin perustuen</w:t>
            </w:r>
          </w:p>
        </w:tc>
      </w:tr>
      <w:tr w:rsidR="004F77F2" w:rsidRPr="009359B9" w:rsidTr="004F77F2">
        <w:tc>
          <w:tcPr>
            <w:tcW w:w="2689" w:type="dxa"/>
          </w:tcPr>
          <w:p w:rsidR="004F77F2" w:rsidRPr="009359B9" w:rsidRDefault="004F77F2" w:rsidP="006C2F12">
            <w:pPr>
              <w:pStyle w:val="NormaaliWWW"/>
              <w:spacing w:after="0" w:line="276" w:lineRule="auto"/>
              <w:rPr>
                <w:rFonts w:ascii="Tahoma" w:hAnsi="Tahoma" w:cs="Tahoma"/>
                <w:b/>
                <w:sz w:val="22"/>
                <w:szCs w:val="22"/>
              </w:rPr>
            </w:pPr>
            <w:r w:rsidRPr="009359B9">
              <w:rPr>
                <w:rFonts w:ascii="Tahoma" w:hAnsi="Tahoma" w:cs="Tahoma"/>
                <w:b/>
                <w:sz w:val="22"/>
                <w:szCs w:val="22"/>
              </w:rPr>
              <w:t>Työyhteisöosaaminen</w:t>
            </w:r>
          </w:p>
          <w:p w:rsidR="004F77F2" w:rsidRPr="009359B9" w:rsidRDefault="004F77F2" w:rsidP="006C2F12">
            <w:pPr>
              <w:pStyle w:val="NormaaliWWW"/>
              <w:spacing w:after="0"/>
              <w:rPr>
                <w:rFonts w:ascii="Tahoma" w:hAnsi="Tahoma" w:cs="Tahoma"/>
                <w:i/>
                <w:sz w:val="22"/>
                <w:szCs w:val="22"/>
              </w:rPr>
            </w:pPr>
            <w:r w:rsidRPr="009359B9">
              <w:rPr>
                <w:rFonts w:ascii="Tahoma" w:hAnsi="Tahoma" w:cs="Tahoma"/>
                <w:i/>
                <w:sz w:val="22"/>
                <w:szCs w:val="22"/>
              </w:rPr>
              <w:t>(</w:t>
            </w:r>
            <w:proofErr w:type="spellStart"/>
            <w:r w:rsidRPr="009359B9">
              <w:rPr>
                <w:rFonts w:ascii="Tahoma" w:hAnsi="Tahoma" w:cs="Tahoma"/>
                <w:i/>
                <w:sz w:val="22"/>
                <w:szCs w:val="22"/>
              </w:rPr>
              <w:t>Working</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community</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6939" w:type="dxa"/>
          </w:tcPr>
          <w:p w:rsidR="004F77F2" w:rsidRPr="009359B9" w:rsidRDefault="004F77F2" w:rsidP="006C2F12">
            <w:pPr>
              <w:pStyle w:val="NormaaliWWW"/>
              <w:numPr>
                <w:ilvl w:val="0"/>
                <w:numId w:val="3"/>
              </w:numPr>
              <w:spacing w:after="0"/>
              <w:rPr>
                <w:rFonts w:ascii="Tahoma" w:hAnsi="Tahoma" w:cs="Tahoma"/>
                <w:sz w:val="22"/>
                <w:szCs w:val="22"/>
              </w:rPr>
            </w:pPr>
            <w:r w:rsidRPr="009359B9">
              <w:rPr>
                <w:rFonts w:ascii="Tahoma" w:hAnsi="Tahoma" w:cs="Tahoma"/>
                <w:sz w:val="22"/>
                <w:szCs w:val="22"/>
              </w:rPr>
              <w:t>osaa kehittää ja arvioida työyhteisön toimintaa ja työhyvinvointia</w:t>
            </w:r>
          </w:p>
          <w:p w:rsidR="004F77F2" w:rsidRPr="009359B9" w:rsidRDefault="004F77F2" w:rsidP="006C2F12">
            <w:pPr>
              <w:pStyle w:val="NormaaliWWW"/>
              <w:numPr>
                <w:ilvl w:val="0"/>
                <w:numId w:val="3"/>
              </w:numPr>
              <w:spacing w:after="0"/>
              <w:rPr>
                <w:rFonts w:ascii="Tahoma" w:hAnsi="Tahoma" w:cs="Tahoma"/>
                <w:sz w:val="22"/>
                <w:szCs w:val="22"/>
              </w:rPr>
            </w:pPr>
            <w:r w:rsidRPr="009359B9">
              <w:rPr>
                <w:rFonts w:ascii="Tahoma" w:hAnsi="Tahoma" w:cs="Tahoma"/>
                <w:sz w:val="22"/>
                <w:szCs w:val="22"/>
              </w:rPr>
              <w:t>osaa kehittää työelämän monialaista viestintää ja vuorovaikutusta</w:t>
            </w:r>
          </w:p>
          <w:p w:rsidR="004F77F2" w:rsidRPr="009359B9" w:rsidRDefault="004F77F2" w:rsidP="006C2F12">
            <w:pPr>
              <w:pStyle w:val="NormaaliWWW"/>
              <w:numPr>
                <w:ilvl w:val="0"/>
                <w:numId w:val="3"/>
              </w:numPr>
              <w:spacing w:after="0"/>
              <w:rPr>
                <w:rFonts w:ascii="Tahoma" w:hAnsi="Tahoma" w:cs="Tahoma"/>
                <w:sz w:val="22"/>
                <w:szCs w:val="22"/>
              </w:rPr>
            </w:pPr>
            <w:r w:rsidRPr="009359B9">
              <w:rPr>
                <w:rFonts w:ascii="Tahoma" w:hAnsi="Tahoma" w:cs="Tahoma"/>
                <w:sz w:val="22"/>
                <w:szCs w:val="22"/>
              </w:rPr>
              <w:t>osaa soveltaa tieto- ja viestintätekniikkaa tehtävissään</w:t>
            </w:r>
          </w:p>
          <w:p w:rsidR="004F77F2" w:rsidRPr="009359B9" w:rsidRDefault="004F77F2" w:rsidP="006C2F12">
            <w:pPr>
              <w:pStyle w:val="NormaaliWWW"/>
              <w:numPr>
                <w:ilvl w:val="0"/>
                <w:numId w:val="3"/>
              </w:numPr>
              <w:spacing w:after="0"/>
              <w:rPr>
                <w:rFonts w:ascii="Tahoma" w:hAnsi="Tahoma" w:cs="Tahoma"/>
                <w:sz w:val="22"/>
                <w:szCs w:val="22"/>
              </w:rPr>
            </w:pPr>
            <w:r w:rsidRPr="009359B9">
              <w:rPr>
                <w:rFonts w:ascii="Tahoma" w:hAnsi="Tahoma" w:cs="Tahoma"/>
                <w:sz w:val="22"/>
                <w:szCs w:val="22"/>
              </w:rPr>
              <w:t>osaa luoda verkostoja ja kumppanuuksia</w:t>
            </w:r>
          </w:p>
          <w:p w:rsidR="004F77F2" w:rsidRPr="009359B9" w:rsidRDefault="004F77F2" w:rsidP="006C2F12">
            <w:pPr>
              <w:pStyle w:val="NormaaliWWW"/>
              <w:numPr>
                <w:ilvl w:val="0"/>
                <w:numId w:val="3"/>
              </w:numPr>
              <w:spacing w:after="0"/>
              <w:rPr>
                <w:rFonts w:ascii="Tahoma" w:hAnsi="Tahoma" w:cs="Tahoma"/>
                <w:sz w:val="22"/>
                <w:szCs w:val="22"/>
              </w:rPr>
            </w:pPr>
            <w:r w:rsidRPr="009359B9">
              <w:rPr>
                <w:rFonts w:ascii="Tahoma" w:hAnsi="Tahoma" w:cs="Tahoma"/>
                <w:sz w:val="22"/>
                <w:szCs w:val="22"/>
              </w:rPr>
              <w:t>osaa johtaa ja uudistaa toimintaa monimutkaisissa ja ennakoimattomissa toimintaympäristöissä</w:t>
            </w:r>
          </w:p>
          <w:p w:rsidR="004F77F2" w:rsidRPr="009359B9" w:rsidRDefault="004F77F2" w:rsidP="006C2F12">
            <w:pPr>
              <w:pStyle w:val="NormaaliWWW"/>
              <w:numPr>
                <w:ilvl w:val="0"/>
                <w:numId w:val="3"/>
              </w:numPr>
              <w:spacing w:after="0"/>
              <w:rPr>
                <w:rFonts w:ascii="Tahoma" w:hAnsi="Tahoma" w:cs="Tahoma"/>
                <w:sz w:val="22"/>
                <w:szCs w:val="22"/>
              </w:rPr>
            </w:pPr>
            <w:r w:rsidRPr="009359B9">
              <w:rPr>
                <w:rFonts w:ascii="Tahoma" w:hAnsi="Tahoma" w:cs="Tahoma"/>
                <w:sz w:val="22"/>
                <w:szCs w:val="22"/>
              </w:rPr>
              <w:t xml:space="preserve">kykenee toimimaan vaativissa asiantuntijatehtävissä, johtamistehtävissä ja yrittäjänä </w:t>
            </w:r>
          </w:p>
        </w:tc>
      </w:tr>
      <w:tr w:rsidR="004F77F2" w:rsidRPr="009359B9" w:rsidTr="004F77F2">
        <w:tc>
          <w:tcPr>
            <w:tcW w:w="2689" w:type="dxa"/>
          </w:tcPr>
          <w:p w:rsidR="004F77F2" w:rsidRPr="009359B9" w:rsidRDefault="004F77F2" w:rsidP="006C2F12">
            <w:pPr>
              <w:pStyle w:val="NormaaliWWW"/>
              <w:spacing w:after="0" w:line="276" w:lineRule="auto"/>
              <w:rPr>
                <w:rFonts w:ascii="Tahoma" w:hAnsi="Tahoma" w:cs="Tahoma"/>
                <w:b/>
                <w:sz w:val="22"/>
                <w:szCs w:val="22"/>
              </w:rPr>
            </w:pPr>
            <w:r w:rsidRPr="009359B9">
              <w:rPr>
                <w:rFonts w:ascii="Tahoma" w:hAnsi="Tahoma" w:cs="Tahoma"/>
                <w:b/>
                <w:sz w:val="22"/>
                <w:szCs w:val="22"/>
              </w:rPr>
              <w:t>Innovaatio-osaaminen</w:t>
            </w:r>
          </w:p>
          <w:p w:rsidR="004F77F2" w:rsidRPr="009359B9" w:rsidRDefault="004F77F2" w:rsidP="006C2F12">
            <w:pPr>
              <w:pStyle w:val="NormaaliWWW"/>
              <w:spacing w:after="0" w:line="276" w:lineRule="auto"/>
              <w:rPr>
                <w:rFonts w:ascii="Tahoma" w:hAnsi="Tahoma" w:cs="Tahoma"/>
                <w:i/>
                <w:sz w:val="22"/>
                <w:szCs w:val="22"/>
              </w:rPr>
            </w:pPr>
            <w:r w:rsidRPr="009359B9">
              <w:rPr>
                <w:rFonts w:ascii="Tahoma" w:hAnsi="Tahoma" w:cs="Tahoma"/>
                <w:i/>
                <w:sz w:val="22"/>
                <w:szCs w:val="22"/>
              </w:rPr>
              <w:t xml:space="preserve">(Innovation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6939" w:type="dxa"/>
          </w:tcPr>
          <w:p w:rsidR="004F77F2" w:rsidRPr="009359B9" w:rsidRDefault="004F77F2" w:rsidP="006C2F12">
            <w:pPr>
              <w:pStyle w:val="NormaaliWWW"/>
              <w:numPr>
                <w:ilvl w:val="0"/>
                <w:numId w:val="4"/>
              </w:numPr>
              <w:spacing w:after="0"/>
              <w:rPr>
                <w:rFonts w:ascii="Tahoma" w:hAnsi="Tahoma" w:cs="Tahoma"/>
                <w:sz w:val="22"/>
                <w:szCs w:val="22"/>
              </w:rPr>
            </w:pPr>
            <w:r w:rsidRPr="009359B9">
              <w:rPr>
                <w:rFonts w:ascii="Tahoma" w:hAnsi="Tahoma" w:cs="Tahoma"/>
                <w:sz w:val="22"/>
                <w:szCs w:val="22"/>
              </w:rPr>
              <w:t>osaa tuottaa uutta tietoa ja uudistaa toimintatapoja yhdistäen eri alojen osaamista</w:t>
            </w:r>
          </w:p>
          <w:p w:rsidR="004F77F2" w:rsidRPr="009359B9" w:rsidRDefault="004F77F2" w:rsidP="006C2F12">
            <w:pPr>
              <w:pStyle w:val="NormaaliWWW"/>
              <w:numPr>
                <w:ilvl w:val="0"/>
                <w:numId w:val="4"/>
              </w:numPr>
              <w:spacing w:after="0"/>
              <w:rPr>
                <w:rFonts w:ascii="Tahoma" w:hAnsi="Tahoma" w:cs="Tahoma"/>
                <w:sz w:val="22"/>
                <w:szCs w:val="22"/>
              </w:rPr>
            </w:pPr>
            <w:r w:rsidRPr="009359B9">
              <w:rPr>
                <w:rFonts w:ascii="Tahoma" w:hAnsi="Tahoma" w:cs="Tahoma"/>
                <w:sz w:val="22"/>
                <w:szCs w:val="22"/>
              </w:rPr>
              <w:t>osaa johtaa projekteja</w:t>
            </w:r>
          </w:p>
          <w:p w:rsidR="004F77F2" w:rsidRPr="009359B9" w:rsidRDefault="004F77F2" w:rsidP="006C2F12">
            <w:pPr>
              <w:pStyle w:val="NormaaliWWW"/>
              <w:numPr>
                <w:ilvl w:val="0"/>
                <w:numId w:val="4"/>
              </w:numPr>
              <w:spacing w:after="0"/>
              <w:rPr>
                <w:rFonts w:ascii="Tahoma" w:hAnsi="Tahoma" w:cs="Tahoma"/>
                <w:sz w:val="22"/>
                <w:szCs w:val="22"/>
              </w:rPr>
            </w:pPr>
            <w:r w:rsidRPr="009359B9">
              <w:rPr>
                <w:rFonts w:ascii="Tahoma" w:hAnsi="Tahoma" w:cs="Tahoma"/>
                <w:sz w:val="22"/>
                <w:szCs w:val="22"/>
              </w:rPr>
              <w:t>osaa johtaa tutkimus-, kehittämis- ja innovaatiohankkeita sekä hallitsee tutkimus- ja kehitystoiminnan menetelmiä</w:t>
            </w:r>
          </w:p>
          <w:p w:rsidR="004F77F2" w:rsidRPr="009359B9" w:rsidRDefault="004F77F2" w:rsidP="006C2F12">
            <w:pPr>
              <w:pStyle w:val="NormaaliWWW"/>
              <w:numPr>
                <w:ilvl w:val="0"/>
                <w:numId w:val="4"/>
              </w:numPr>
              <w:spacing w:after="0"/>
              <w:rPr>
                <w:rFonts w:ascii="Tahoma" w:hAnsi="Tahoma" w:cs="Tahoma"/>
                <w:sz w:val="22"/>
                <w:szCs w:val="22"/>
              </w:rPr>
            </w:pPr>
            <w:r w:rsidRPr="009359B9">
              <w:rPr>
                <w:rFonts w:ascii="Tahoma" w:hAnsi="Tahoma" w:cs="Tahoma"/>
                <w:sz w:val="22"/>
                <w:szCs w:val="22"/>
              </w:rPr>
              <w:t>osaa kehittää asiakaslähtöistä, kestävää ja taloudellisesti kannattavaa toimintaa</w:t>
            </w:r>
          </w:p>
        </w:tc>
      </w:tr>
      <w:tr w:rsidR="004F77F2" w:rsidRPr="009359B9" w:rsidTr="004F77F2">
        <w:tc>
          <w:tcPr>
            <w:tcW w:w="2689" w:type="dxa"/>
          </w:tcPr>
          <w:p w:rsidR="004F77F2" w:rsidRPr="009359B9" w:rsidRDefault="004A6801" w:rsidP="006C2F12">
            <w:pPr>
              <w:pStyle w:val="NormaaliWWW"/>
              <w:spacing w:after="0" w:line="276" w:lineRule="auto"/>
              <w:rPr>
                <w:rFonts w:ascii="Tahoma" w:hAnsi="Tahoma" w:cs="Tahoma"/>
                <w:i/>
                <w:sz w:val="22"/>
                <w:szCs w:val="22"/>
              </w:rPr>
            </w:pPr>
            <w:r>
              <w:rPr>
                <w:rFonts w:ascii="Tahoma" w:hAnsi="Tahoma" w:cs="Tahoma"/>
                <w:b/>
                <w:sz w:val="22"/>
                <w:szCs w:val="22"/>
              </w:rPr>
              <w:t xml:space="preserve"> </w:t>
            </w:r>
            <w:bookmarkStart w:id="0" w:name="_GoBack"/>
            <w:bookmarkEnd w:id="0"/>
          </w:p>
        </w:tc>
        <w:tc>
          <w:tcPr>
            <w:tcW w:w="6939" w:type="dxa"/>
          </w:tcPr>
          <w:p w:rsidR="004F77F2" w:rsidRPr="009359B9" w:rsidRDefault="004F77F2" w:rsidP="006C2F12">
            <w:pPr>
              <w:pStyle w:val="NormaaliWWW"/>
              <w:numPr>
                <w:ilvl w:val="0"/>
                <w:numId w:val="5"/>
              </w:numPr>
              <w:spacing w:after="0"/>
              <w:rPr>
                <w:rFonts w:ascii="Tahoma" w:hAnsi="Tahoma" w:cs="Tahoma"/>
                <w:sz w:val="22"/>
                <w:szCs w:val="22"/>
              </w:rPr>
            </w:pPr>
            <w:r w:rsidRPr="009359B9">
              <w:rPr>
                <w:rFonts w:ascii="Tahoma" w:hAnsi="Tahoma" w:cs="Tahoma"/>
                <w:sz w:val="22"/>
                <w:szCs w:val="22"/>
              </w:rPr>
              <w:t>kykenee kansainväliseen viestintään työtehtävissään ja toiminnan kehittämisessä</w:t>
            </w:r>
          </w:p>
          <w:p w:rsidR="004F77F2" w:rsidRPr="009359B9" w:rsidRDefault="004F77F2" w:rsidP="006C2F12">
            <w:pPr>
              <w:pStyle w:val="NormaaliWWW"/>
              <w:numPr>
                <w:ilvl w:val="0"/>
                <w:numId w:val="5"/>
              </w:numPr>
              <w:spacing w:after="0"/>
              <w:rPr>
                <w:rFonts w:ascii="Tahoma" w:hAnsi="Tahoma" w:cs="Tahoma"/>
                <w:sz w:val="22"/>
                <w:szCs w:val="22"/>
              </w:rPr>
            </w:pPr>
            <w:r w:rsidRPr="009359B9">
              <w:rPr>
                <w:rFonts w:ascii="Tahoma" w:hAnsi="Tahoma" w:cs="Tahoma"/>
                <w:sz w:val="22"/>
                <w:szCs w:val="22"/>
              </w:rPr>
              <w:t>osaa toimia kansainvälisissä toimintaympäristöissä</w:t>
            </w:r>
          </w:p>
          <w:p w:rsidR="004F77F2" w:rsidRPr="009359B9" w:rsidRDefault="004F77F2" w:rsidP="006C2F12">
            <w:pPr>
              <w:pStyle w:val="NormaaliWWW"/>
              <w:numPr>
                <w:ilvl w:val="0"/>
                <w:numId w:val="5"/>
              </w:numPr>
              <w:spacing w:after="0"/>
              <w:rPr>
                <w:rFonts w:ascii="Tahoma" w:hAnsi="Tahoma" w:cs="Tahoma"/>
                <w:sz w:val="22"/>
                <w:szCs w:val="22"/>
              </w:rPr>
            </w:pPr>
            <w:r w:rsidRPr="009359B9">
              <w:rPr>
                <w:rFonts w:ascii="Tahoma" w:hAnsi="Tahoma" w:cs="Tahoma"/>
                <w:sz w:val="22"/>
                <w:szCs w:val="22"/>
              </w:rPr>
              <w:t>osaa ennakoida kansainvälisyyskehityksen vaikutuksia ja mahdollisuuksia omalla alallaan</w:t>
            </w:r>
          </w:p>
        </w:tc>
      </w:tr>
      <w:tr w:rsidR="004F77F2" w:rsidRPr="009359B9" w:rsidTr="004F77F2">
        <w:tc>
          <w:tcPr>
            <w:tcW w:w="2689" w:type="dxa"/>
            <w:shd w:val="clear" w:color="auto" w:fill="31A3B5"/>
          </w:tcPr>
          <w:p w:rsidR="004F77F2" w:rsidRPr="009E7D34" w:rsidRDefault="004F77F2" w:rsidP="003E553F">
            <w:pPr>
              <w:pStyle w:val="NormaaliWWW"/>
              <w:spacing w:before="120" w:after="120" w:line="276" w:lineRule="auto"/>
              <w:rPr>
                <w:rFonts w:ascii="Tahoma" w:hAnsi="Tahoma" w:cs="Tahoma"/>
                <w:b/>
                <w:color w:val="FFFFFF" w:themeColor="background1"/>
                <w:sz w:val="22"/>
                <w:szCs w:val="22"/>
              </w:rPr>
            </w:pPr>
            <w:r w:rsidRPr="009E7D34">
              <w:rPr>
                <w:rFonts w:ascii="Tahoma" w:hAnsi="Tahoma" w:cs="Tahoma"/>
                <w:b/>
                <w:color w:val="FFFFFF" w:themeColor="background1"/>
                <w:sz w:val="22"/>
                <w:szCs w:val="22"/>
              </w:rPr>
              <w:t>Alakohtainen ammatillinen erityisosaaminen</w:t>
            </w:r>
          </w:p>
        </w:tc>
        <w:tc>
          <w:tcPr>
            <w:tcW w:w="6939" w:type="dxa"/>
            <w:shd w:val="clear" w:color="auto" w:fill="31A3B5"/>
          </w:tcPr>
          <w:p w:rsidR="004F77F2" w:rsidRPr="009E7D34" w:rsidRDefault="004F77F2" w:rsidP="003E553F">
            <w:pPr>
              <w:spacing w:before="120" w:after="120"/>
              <w:textAlignment w:val="baseline"/>
              <w:rPr>
                <w:rFonts w:ascii="Tahoma" w:eastAsia="Times New Roman" w:hAnsi="Tahoma" w:cs="Tahoma"/>
                <w:color w:val="FFFFFF" w:themeColor="background1"/>
                <w:lang w:eastAsia="fi-FI"/>
              </w:rPr>
            </w:pPr>
            <w:r w:rsidRPr="009E7D34">
              <w:rPr>
                <w:rFonts w:ascii="Tahoma" w:hAnsi="Tahoma" w:cs="Tahoma"/>
                <w:b/>
                <w:color w:val="FFFFFF" w:themeColor="background1"/>
              </w:rPr>
              <w:t>Osaamisen kuvaus</w:t>
            </w:r>
            <w:r w:rsidRPr="009E7D34">
              <w:rPr>
                <w:rFonts w:ascii="Tahoma" w:eastAsia="Times New Roman" w:hAnsi="Tahoma" w:cs="Tahoma"/>
                <w:color w:val="FFFFFF" w:themeColor="background1"/>
                <w:lang w:eastAsia="fi-FI"/>
              </w:rPr>
              <w:t xml:space="preserve"> </w:t>
            </w:r>
          </w:p>
          <w:p w:rsidR="004F77F2" w:rsidRPr="009E7D34" w:rsidRDefault="004F77F2" w:rsidP="003E553F">
            <w:pPr>
              <w:spacing w:before="120" w:after="120"/>
              <w:textAlignment w:val="baseline"/>
              <w:rPr>
                <w:rFonts w:ascii="Tahoma" w:hAnsi="Tahoma" w:cs="Tahoma"/>
                <w:b/>
                <w:color w:val="FFFFFF" w:themeColor="background1"/>
              </w:rPr>
            </w:pPr>
            <w:r w:rsidRPr="009E7D34">
              <w:rPr>
                <w:rFonts w:ascii="Tahoma" w:eastAsia="Times New Roman" w:hAnsi="Tahoma" w:cs="Tahoma"/>
                <w:color w:val="FFFFFF" w:themeColor="background1"/>
                <w:lang w:eastAsia="fi-FI"/>
              </w:rPr>
              <w:t>Bioanalyytikko/röntgenhoitaja (ylempi AMK)</w:t>
            </w:r>
          </w:p>
        </w:tc>
      </w:tr>
      <w:tr w:rsidR="004F77F2" w:rsidRPr="009359B9" w:rsidTr="004F77F2">
        <w:tc>
          <w:tcPr>
            <w:tcW w:w="2689" w:type="dxa"/>
            <w:shd w:val="clear" w:color="auto" w:fill="FFFFFF" w:themeFill="background1"/>
          </w:tcPr>
          <w:p w:rsidR="004F77F2" w:rsidRPr="009359B9" w:rsidRDefault="004F77F2" w:rsidP="006C2F12">
            <w:pPr>
              <w:pStyle w:val="NormaaliWWW"/>
              <w:spacing w:after="0" w:line="276" w:lineRule="auto"/>
              <w:rPr>
                <w:rFonts w:ascii="Tahoma" w:hAnsi="Tahoma" w:cs="Tahoma"/>
                <w:b/>
                <w:sz w:val="22"/>
                <w:szCs w:val="22"/>
                <w:lang w:val="en-US"/>
              </w:rPr>
            </w:pPr>
            <w:proofErr w:type="spellStart"/>
            <w:r w:rsidRPr="009359B9">
              <w:rPr>
                <w:rFonts w:ascii="Tahoma" w:hAnsi="Tahoma" w:cs="Tahoma"/>
                <w:b/>
                <w:sz w:val="22"/>
                <w:szCs w:val="22"/>
                <w:lang w:val="en-US"/>
              </w:rPr>
              <w:t>Laatuosaaminen</w:t>
            </w:r>
            <w:proofErr w:type="spellEnd"/>
          </w:p>
          <w:p w:rsidR="004F77F2" w:rsidRPr="009359B9" w:rsidRDefault="004F77F2" w:rsidP="006C2F12">
            <w:pPr>
              <w:pStyle w:val="NormaaliWWW"/>
              <w:spacing w:after="0" w:line="276" w:lineRule="auto"/>
              <w:rPr>
                <w:rFonts w:ascii="Tahoma" w:hAnsi="Tahoma" w:cs="Tahoma"/>
                <w:i/>
                <w:sz w:val="22"/>
                <w:szCs w:val="22"/>
                <w:lang w:val="en-US"/>
              </w:rPr>
            </w:pPr>
          </w:p>
          <w:p w:rsidR="004F77F2" w:rsidRPr="009359B9" w:rsidRDefault="004F77F2" w:rsidP="006C2F12">
            <w:pPr>
              <w:pStyle w:val="NormaaliWWW"/>
              <w:spacing w:after="0" w:line="276" w:lineRule="auto"/>
              <w:rPr>
                <w:rFonts w:ascii="Tahoma" w:hAnsi="Tahoma" w:cs="Tahoma"/>
                <w:i/>
                <w:sz w:val="22"/>
                <w:szCs w:val="22"/>
                <w:lang w:val="en-US"/>
              </w:rPr>
            </w:pPr>
            <w:r w:rsidRPr="009359B9">
              <w:rPr>
                <w:rFonts w:ascii="Tahoma" w:hAnsi="Tahoma" w:cs="Tahoma"/>
                <w:i/>
                <w:sz w:val="22"/>
                <w:szCs w:val="22"/>
                <w:lang w:val="en-US"/>
              </w:rPr>
              <w:t>(Competence of Quality)</w:t>
            </w:r>
          </w:p>
          <w:p w:rsidR="004F77F2" w:rsidRPr="009359B9" w:rsidRDefault="004F77F2" w:rsidP="006C2F12">
            <w:pPr>
              <w:pStyle w:val="NormaaliWWW"/>
              <w:spacing w:after="0" w:line="276" w:lineRule="auto"/>
              <w:rPr>
                <w:rFonts w:ascii="Tahoma" w:hAnsi="Tahoma" w:cs="Tahoma"/>
                <w:b/>
                <w:sz w:val="22"/>
                <w:szCs w:val="22"/>
                <w:lang w:val="en-US"/>
              </w:rPr>
            </w:pPr>
          </w:p>
          <w:p w:rsidR="004F77F2" w:rsidRPr="009359B9" w:rsidRDefault="004F77F2" w:rsidP="006C2F12">
            <w:pPr>
              <w:pStyle w:val="NormaaliWWW"/>
              <w:spacing w:after="0" w:line="276" w:lineRule="auto"/>
              <w:rPr>
                <w:rFonts w:ascii="Tahoma" w:hAnsi="Tahoma" w:cs="Tahoma"/>
                <w:b/>
                <w:sz w:val="22"/>
                <w:szCs w:val="22"/>
                <w:lang w:val="en-US"/>
              </w:rPr>
            </w:pPr>
          </w:p>
        </w:tc>
        <w:tc>
          <w:tcPr>
            <w:tcW w:w="6939" w:type="dxa"/>
            <w:shd w:val="clear" w:color="auto" w:fill="FFFFFF" w:themeFill="background1"/>
          </w:tcPr>
          <w:p w:rsidR="004F77F2" w:rsidRPr="009359B9" w:rsidRDefault="004F77F2" w:rsidP="006C2F12">
            <w:pPr>
              <w:numPr>
                <w:ilvl w:val="0"/>
                <w:numId w:val="6"/>
              </w:numPr>
              <w:spacing w:after="0" w:line="240" w:lineRule="auto"/>
              <w:textAlignment w:val="baseline"/>
              <w:rPr>
                <w:rFonts w:ascii="Tahoma" w:eastAsia="Times New Roman" w:hAnsi="Tahoma" w:cs="Tahoma"/>
                <w:lang w:eastAsia="fi-FI"/>
              </w:rPr>
            </w:pPr>
            <w:r w:rsidRPr="009359B9">
              <w:rPr>
                <w:rFonts w:ascii="Tahoma" w:eastAsia="Times New Roman" w:hAnsi="Tahoma" w:cs="Tahoma"/>
                <w:lang w:eastAsia="fi-FI"/>
              </w:rPr>
              <w:t>osaa kriittisesti arvioida, kehittää ja johtaa diagnostisten alojen laatua kansallisten ja kansainvälisten suositusten ja standardien mukaisesti.</w:t>
            </w:r>
          </w:p>
          <w:p w:rsidR="004F77F2" w:rsidRPr="009359B9" w:rsidRDefault="004F77F2" w:rsidP="006C2F12">
            <w:pPr>
              <w:numPr>
                <w:ilvl w:val="0"/>
                <w:numId w:val="6"/>
              </w:numPr>
              <w:spacing w:after="0" w:line="240" w:lineRule="auto"/>
              <w:textAlignment w:val="baseline"/>
              <w:rPr>
                <w:rFonts w:ascii="Tahoma" w:eastAsia="Times New Roman" w:hAnsi="Tahoma" w:cs="Tahoma"/>
                <w:lang w:eastAsia="fi-FI"/>
              </w:rPr>
            </w:pPr>
            <w:r w:rsidRPr="009359B9">
              <w:rPr>
                <w:rFonts w:ascii="Tahoma" w:eastAsia="Times New Roman" w:hAnsi="Tahoma" w:cs="Tahoma"/>
                <w:lang w:eastAsia="fi-FI"/>
              </w:rPr>
              <w:t>osaa hyödyntää näyttöön</w:t>
            </w:r>
            <w:r>
              <w:rPr>
                <w:rFonts w:ascii="Tahoma" w:eastAsia="Times New Roman" w:hAnsi="Tahoma" w:cs="Tahoma"/>
                <w:lang w:eastAsia="fi-FI"/>
              </w:rPr>
              <w:t xml:space="preserve"> </w:t>
            </w:r>
            <w:r w:rsidRPr="009359B9">
              <w:rPr>
                <w:rFonts w:ascii="Tahoma" w:eastAsia="Times New Roman" w:hAnsi="Tahoma" w:cs="Tahoma"/>
                <w:lang w:eastAsia="fi-FI"/>
              </w:rPr>
              <w:t xml:space="preserve">perustuvaa tietoa laatutoiminnan kehittämisessä </w:t>
            </w:r>
          </w:p>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eastAsiaTheme="minorHAnsi" w:hAnsi="Tahoma" w:cs="Tahoma"/>
                <w:sz w:val="22"/>
                <w:szCs w:val="22"/>
                <w:lang w:eastAsia="en-US"/>
              </w:rPr>
              <w:t>osaa soveltaa laadunarviointimenetelmiä</w:t>
            </w:r>
          </w:p>
        </w:tc>
      </w:tr>
      <w:tr w:rsidR="004F77F2" w:rsidRPr="009359B9" w:rsidTr="004F77F2">
        <w:tc>
          <w:tcPr>
            <w:tcW w:w="2689" w:type="dxa"/>
            <w:shd w:val="clear" w:color="auto" w:fill="FFFFFF" w:themeFill="background1"/>
          </w:tcPr>
          <w:p w:rsidR="004F77F2" w:rsidRPr="009359B9" w:rsidRDefault="004F77F2" w:rsidP="006C2F12">
            <w:pPr>
              <w:pStyle w:val="NormaaliWWW"/>
              <w:spacing w:after="0"/>
              <w:rPr>
                <w:rFonts w:ascii="Tahoma" w:hAnsi="Tahoma" w:cs="Tahoma"/>
                <w:b/>
                <w:sz w:val="22"/>
                <w:szCs w:val="22"/>
                <w:lang w:val="en-US"/>
              </w:rPr>
            </w:pPr>
            <w:proofErr w:type="spellStart"/>
            <w:r w:rsidRPr="009359B9">
              <w:rPr>
                <w:rFonts w:ascii="Tahoma" w:hAnsi="Tahoma" w:cs="Tahoma"/>
                <w:b/>
                <w:sz w:val="22"/>
                <w:szCs w:val="22"/>
                <w:lang w:val="en-US"/>
              </w:rPr>
              <w:t>Kliininen</w:t>
            </w:r>
            <w:proofErr w:type="spellEnd"/>
            <w:r w:rsidRPr="009359B9">
              <w:rPr>
                <w:rFonts w:ascii="Tahoma" w:hAnsi="Tahoma" w:cs="Tahoma"/>
                <w:b/>
                <w:sz w:val="22"/>
                <w:szCs w:val="22"/>
                <w:lang w:val="en-US"/>
              </w:rPr>
              <w:t xml:space="preserve"> </w:t>
            </w:r>
            <w:proofErr w:type="spellStart"/>
            <w:r w:rsidRPr="009359B9">
              <w:rPr>
                <w:rFonts w:ascii="Tahoma" w:hAnsi="Tahoma" w:cs="Tahoma"/>
                <w:b/>
                <w:sz w:val="22"/>
                <w:szCs w:val="22"/>
                <w:lang w:val="en-US"/>
              </w:rPr>
              <w:t>asiantuntija</w:t>
            </w:r>
            <w:r>
              <w:rPr>
                <w:rFonts w:ascii="Tahoma" w:hAnsi="Tahoma" w:cs="Tahoma"/>
                <w:b/>
                <w:sz w:val="22"/>
                <w:szCs w:val="22"/>
                <w:lang w:val="en-US"/>
              </w:rPr>
              <w:t>-</w:t>
            </w:r>
            <w:r w:rsidRPr="009359B9">
              <w:rPr>
                <w:rFonts w:ascii="Tahoma" w:hAnsi="Tahoma" w:cs="Tahoma"/>
                <w:b/>
                <w:sz w:val="22"/>
                <w:szCs w:val="22"/>
                <w:lang w:val="en-US"/>
              </w:rPr>
              <w:t>osaaminen</w:t>
            </w:r>
            <w:proofErr w:type="spellEnd"/>
          </w:p>
          <w:p w:rsidR="004F77F2" w:rsidRPr="009359B9" w:rsidRDefault="004F77F2" w:rsidP="006C2F12">
            <w:pPr>
              <w:pStyle w:val="NormaaliWWW"/>
              <w:spacing w:after="0"/>
              <w:rPr>
                <w:rFonts w:ascii="Tahoma" w:hAnsi="Tahoma" w:cs="Tahoma"/>
                <w:i/>
                <w:sz w:val="22"/>
                <w:szCs w:val="22"/>
                <w:lang w:val="en-US"/>
              </w:rPr>
            </w:pPr>
            <w:r w:rsidRPr="009359B9">
              <w:rPr>
                <w:rFonts w:ascii="Tahoma" w:hAnsi="Tahoma" w:cs="Tahoma"/>
                <w:i/>
                <w:sz w:val="22"/>
                <w:szCs w:val="22"/>
                <w:lang w:val="en-US"/>
              </w:rPr>
              <w:t xml:space="preserve">(Competence of Clinical </w:t>
            </w:r>
            <w:proofErr w:type="spellStart"/>
            <w:r w:rsidRPr="009359B9">
              <w:rPr>
                <w:rFonts w:ascii="Tahoma" w:hAnsi="Tahoma" w:cs="Tahoma"/>
                <w:i/>
                <w:sz w:val="22"/>
                <w:szCs w:val="22"/>
                <w:lang w:val="en-US"/>
              </w:rPr>
              <w:t>Expertice</w:t>
            </w:r>
            <w:proofErr w:type="spellEnd"/>
            <w:r w:rsidRPr="009359B9">
              <w:rPr>
                <w:rFonts w:ascii="Tahoma" w:hAnsi="Tahoma" w:cs="Tahoma"/>
                <w:i/>
                <w:sz w:val="22"/>
                <w:szCs w:val="22"/>
                <w:lang w:val="en-US"/>
              </w:rPr>
              <w:t>)</w:t>
            </w:r>
          </w:p>
          <w:p w:rsidR="004F77F2" w:rsidRPr="009359B9" w:rsidRDefault="004F77F2" w:rsidP="006C2F12">
            <w:pPr>
              <w:pStyle w:val="NormaaliWWW"/>
              <w:spacing w:after="0"/>
              <w:rPr>
                <w:rFonts w:ascii="Tahoma" w:hAnsi="Tahoma" w:cs="Tahoma"/>
                <w:b/>
                <w:sz w:val="22"/>
                <w:szCs w:val="22"/>
                <w:lang w:val="en-US"/>
              </w:rPr>
            </w:pPr>
          </w:p>
        </w:tc>
        <w:tc>
          <w:tcPr>
            <w:tcW w:w="6939" w:type="dxa"/>
            <w:shd w:val="clear" w:color="auto" w:fill="FFFFFF" w:themeFill="background1"/>
          </w:tcPr>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osaa toimia asiantuntijana</w:t>
            </w:r>
          </w:p>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osaa arvioida, suunnitella ja toteuttaa alansa jatkuvasti kehittyvää kliinistä työtä</w:t>
            </w:r>
          </w:p>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osaa ennakoida alan tulevaisuuden haasteita ja vastata niihin</w:t>
            </w:r>
          </w:p>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osaa toimia kansainvälisessä yhteistyössä asiantuntijuusalueensa kehittämistehtävissä</w:t>
            </w:r>
          </w:p>
        </w:tc>
      </w:tr>
      <w:tr w:rsidR="004F77F2" w:rsidRPr="009359B9" w:rsidTr="004F77F2">
        <w:tc>
          <w:tcPr>
            <w:tcW w:w="2689" w:type="dxa"/>
            <w:shd w:val="clear" w:color="auto" w:fill="FFFFFF" w:themeFill="background1"/>
          </w:tcPr>
          <w:p w:rsidR="004F77F2" w:rsidRPr="009359B9" w:rsidRDefault="004F77F2" w:rsidP="006C2F12">
            <w:pPr>
              <w:pStyle w:val="NormaaliWWW"/>
              <w:spacing w:after="0"/>
              <w:rPr>
                <w:rFonts w:ascii="Tahoma" w:hAnsi="Tahoma" w:cs="Tahoma"/>
                <w:b/>
                <w:sz w:val="22"/>
                <w:szCs w:val="22"/>
              </w:rPr>
            </w:pPr>
            <w:r w:rsidRPr="009359B9">
              <w:rPr>
                <w:rFonts w:ascii="Tahoma" w:hAnsi="Tahoma" w:cs="Tahoma"/>
                <w:b/>
                <w:sz w:val="22"/>
                <w:szCs w:val="22"/>
              </w:rPr>
              <w:t xml:space="preserve">Osaamisen kehittäminen kliinisessä työssä </w:t>
            </w:r>
          </w:p>
          <w:p w:rsidR="004F77F2" w:rsidRPr="009359B9" w:rsidRDefault="004F77F2" w:rsidP="006C2F12">
            <w:pPr>
              <w:pStyle w:val="NormaaliWWW"/>
              <w:spacing w:after="0"/>
              <w:rPr>
                <w:rFonts w:ascii="Tahoma" w:hAnsi="Tahoma" w:cs="Tahoma"/>
                <w:sz w:val="22"/>
                <w:szCs w:val="22"/>
                <w:lang w:val="en-US"/>
              </w:rPr>
            </w:pPr>
            <w:r w:rsidRPr="009359B9">
              <w:rPr>
                <w:rFonts w:ascii="Tahoma" w:hAnsi="Tahoma" w:cs="Tahoma"/>
                <w:i/>
                <w:sz w:val="22"/>
                <w:szCs w:val="22"/>
                <w:lang w:val="en-US"/>
              </w:rPr>
              <w:t>(Development competence of clinical work )</w:t>
            </w:r>
          </w:p>
        </w:tc>
        <w:tc>
          <w:tcPr>
            <w:tcW w:w="6939" w:type="dxa"/>
            <w:shd w:val="clear" w:color="auto" w:fill="FFFFFF" w:themeFill="background1"/>
          </w:tcPr>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osaa kehittää asiantuntijuusalueensa asiakasprosesseja, tutkimusmenetelmiä ja toimintatapoja</w:t>
            </w:r>
          </w:p>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 xml:space="preserve">osaa tunnistaa asiantuntijuusalueensa </w:t>
            </w:r>
            <w:proofErr w:type="spellStart"/>
            <w:r w:rsidRPr="009359B9">
              <w:rPr>
                <w:rFonts w:ascii="Tahoma" w:hAnsi="Tahoma" w:cs="Tahoma"/>
                <w:sz w:val="22"/>
                <w:szCs w:val="22"/>
              </w:rPr>
              <w:t>osaamis</w:t>
            </w:r>
            <w:proofErr w:type="spellEnd"/>
            <w:r w:rsidRPr="009359B9">
              <w:rPr>
                <w:rFonts w:ascii="Tahoma" w:hAnsi="Tahoma" w:cs="Tahoma"/>
                <w:sz w:val="22"/>
                <w:szCs w:val="22"/>
              </w:rPr>
              <w:t>- ja kehittämistarpeet</w:t>
            </w:r>
          </w:p>
          <w:p w:rsidR="004F77F2" w:rsidRPr="009359B9" w:rsidRDefault="004F77F2" w:rsidP="006C2F12">
            <w:pPr>
              <w:pStyle w:val="NormaaliWWW"/>
              <w:numPr>
                <w:ilvl w:val="0"/>
                <w:numId w:val="7"/>
              </w:numPr>
              <w:spacing w:after="0"/>
              <w:rPr>
                <w:rFonts w:ascii="Tahoma" w:hAnsi="Tahoma" w:cs="Tahoma"/>
                <w:b/>
                <w:sz w:val="22"/>
                <w:szCs w:val="22"/>
              </w:rPr>
            </w:pPr>
            <w:r w:rsidRPr="009359B9">
              <w:rPr>
                <w:rFonts w:ascii="Tahoma" w:hAnsi="Tahoma" w:cs="Tahoma"/>
                <w:sz w:val="22"/>
                <w:szCs w:val="22"/>
              </w:rPr>
              <w:t>osaa kehittää omaa ja työyhteisön osaamista</w:t>
            </w:r>
          </w:p>
        </w:tc>
      </w:tr>
    </w:tbl>
    <w:p w:rsidR="004F77F2" w:rsidRDefault="004F77F2"/>
    <w:sectPr w:rsidR="004F77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737B7"/>
    <w:multiLevelType w:val="hybridMultilevel"/>
    <w:tmpl w:val="29840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CDC1DE7"/>
    <w:multiLevelType w:val="hybridMultilevel"/>
    <w:tmpl w:val="CAC8FB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41F17DF"/>
    <w:multiLevelType w:val="hybridMultilevel"/>
    <w:tmpl w:val="DA0C9B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2F30753"/>
    <w:multiLevelType w:val="hybridMultilevel"/>
    <w:tmpl w:val="3E406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A10672A"/>
    <w:multiLevelType w:val="hybridMultilevel"/>
    <w:tmpl w:val="E76241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DD6243F"/>
    <w:multiLevelType w:val="hybridMultilevel"/>
    <w:tmpl w:val="65F618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D1462E"/>
    <w:multiLevelType w:val="hybridMultilevel"/>
    <w:tmpl w:val="FE20A1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F"/>
    <w:rsid w:val="00111AA6"/>
    <w:rsid w:val="00176214"/>
    <w:rsid w:val="003E553F"/>
    <w:rsid w:val="004A6801"/>
    <w:rsid w:val="004F77F2"/>
    <w:rsid w:val="00541F7D"/>
    <w:rsid w:val="00660FCC"/>
    <w:rsid w:val="00803133"/>
    <w:rsid w:val="00AC2354"/>
    <w:rsid w:val="00B52B1E"/>
    <w:rsid w:val="00EC668C"/>
    <w:rsid w:val="00F80131"/>
    <w:rsid w:val="00FC3B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1AE3E-E012-438D-A057-30CC7C26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C3B0F"/>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C3B0F"/>
    <w:pPr>
      <w:spacing w:after="270" w:line="240" w:lineRule="auto"/>
      <w:textAlignment w:val="baseline"/>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FC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493</Words>
  <Characters>3995</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6</cp:revision>
  <dcterms:created xsi:type="dcterms:W3CDTF">2016-01-15T08:37:00Z</dcterms:created>
  <dcterms:modified xsi:type="dcterms:W3CDTF">2016-01-15T09:41:00Z</dcterms:modified>
</cp:coreProperties>
</file>