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0A" w:rsidRDefault="0034716D" w:rsidP="0015620A">
      <w:pPr>
        <w:pStyle w:val="Default"/>
        <w:rPr>
          <w:rFonts w:asciiTheme="minorHAnsi" w:eastAsiaTheme="minorEastAsia" w:hAnsiTheme="minorHAnsi" w:cstheme="minorHAnsi"/>
          <w:bCs/>
          <w:color w:val="auto"/>
        </w:rPr>
      </w:pPr>
      <w:bookmarkStart w:id="0" w:name="_GoBack"/>
      <w:bookmarkEnd w:id="0"/>
      <w:r>
        <w:rPr>
          <w:rFonts w:asciiTheme="minorHAnsi" w:eastAsiaTheme="minorEastAsia" w:hAnsiTheme="minorHAnsi" w:cstheme="minorHAnsi"/>
          <w:bCs/>
          <w:color w:val="auto"/>
        </w:rPr>
        <w:t>Taulukko</w:t>
      </w:r>
      <w:r w:rsidR="0015620A">
        <w:rPr>
          <w:rFonts w:asciiTheme="minorHAnsi" w:eastAsiaTheme="minorEastAsia" w:hAnsiTheme="minorHAnsi" w:cstheme="minorHAnsi"/>
          <w:bCs/>
          <w:color w:val="auto"/>
        </w:rPr>
        <w:t xml:space="preserve"> 1. Muotoilijan osaamisen tasokuvaus</w:t>
      </w:r>
    </w:p>
    <w:p w:rsidR="0015620A" w:rsidRPr="0015620A" w:rsidRDefault="0015620A" w:rsidP="0015620A">
      <w:pPr>
        <w:pStyle w:val="Default"/>
        <w:rPr>
          <w:rFonts w:asciiTheme="minorHAnsi" w:eastAsiaTheme="minorEastAsia" w:hAnsiTheme="minorHAnsi" w:cstheme="minorHAnsi"/>
          <w:bCs/>
          <w:color w:val="aut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6"/>
        <w:gridCol w:w="7108"/>
      </w:tblGrid>
      <w:tr w:rsidR="0015620A" w:rsidRPr="00DA5AA1" w:rsidTr="005B0067">
        <w:trPr>
          <w:trHeight w:val="776"/>
        </w:trPr>
        <w:tc>
          <w:tcPr>
            <w:tcW w:w="2746" w:type="dxa"/>
            <w:shd w:val="clear" w:color="auto" w:fill="4BACC6" w:themeFill="accent5"/>
          </w:tcPr>
          <w:p w:rsidR="0015620A" w:rsidRPr="00DA5AA1" w:rsidRDefault="0015620A" w:rsidP="002D5E47">
            <w:pPr>
              <w:spacing w:before="240" w:after="240"/>
              <w:rPr>
                <w:rFonts w:eastAsia="Calibri" w:cstheme="minorHAnsi"/>
                <w:b/>
                <w:color w:val="FFFFFF"/>
                <w:sz w:val="24"/>
                <w:szCs w:val="24"/>
              </w:rPr>
            </w:pPr>
            <w:r w:rsidRPr="00654452">
              <w:rPr>
                <w:rFonts w:eastAsia="Calibri" w:cstheme="minorHAnsi"/>
                <w:b/>
                <w:color w:val="FFFFFF"/>
                <w:sz w:val="28"/>
                <w:szCs w:val="24"/>
              </w:rPr>
              <w:t>Osaamisen osa-alue</w:t>
            </w:r>
          </w:p>
        </w:tc>
        <w:tc>
          <w:tcPr>
            <w:tcW w:w="7108" w:type="dxa"/>
            <w:shd w:val="clear" w:color="auto" w:fill="4BACC6" w:themeFill="accent5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color w:val="FFFFFF"/>
                <w:sz w:val="28"/>
                <w:szCs w:val="28"/>
              </w:rPr>
            </w:pPr>
            <w:r w:rsidRPr="00654452">
              <w:rPr>
                <w:rFonts w:eastAsia="Calibri" w:cstheme="minorHAnsi"/>
                <w:b/>
                <w:color w:val="FFFFFF"/>
                <w:sz w:val="28"/>
                <w:szCs w:val="28"/>
              </w:rPr>
              <w:t>Osaaminen tasolla 6</w:t>
            </w:r>
          </w:p>
        </w:tc>
      </w:tr>
      <w:tr w:rsidR="0015620A" w:rsidRPr="00DA5AA1" w:rsidTr="005B0067">
        <w:trPr>
          <w:trHeight w:val="1372"/>
        </w:trPr>
        <w:tc>
          <w:tcPr>
            <w:tcW w:w="2746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>Tieto</w:t>
            </w:r>
          </w:p>
        </w:tc>
        <w:tc>
          <w:tcPr>
            <w:tcW w:w="7108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E0855">
              <w:rPr>
                <w:rFonts w:ascii="Calibri" w:eastAsia="Calibri" w:hAnsi="Calibri" w:cs="Calibri"/>
                <w:szCs w:val="24"/>
              </w:rPr>
              <w:t xml:space="preserve">Muotoilija hallitsee laaja-alaiset ja edistyneet muotoilualan tiedot, joihin liittyy </w:t>
            </w:r>
            <w:r>
              <w:rPr>
                <w:rFonts w:ascii="Calibri" w:eastAsia="Calibri" w:hAnsi="Calibri" w:cs="Calibri"/>
                <w:szCs w:val="24"/>
              </w:rPr>
              <w:t xml:space="preserve">luovien työprosessien, </w:t>
            </w:r>
            <w:r w:rsidRPr="006E0855">
              <w:rPr>
                <w:rFonts w:ascii="Calibri" w:eastAsia="Calibri" w:hAnsi="Calibri" w:cs="Calibri"/>
                <w:szCs w:val="24"/>
              </w:rPr>
              <w:t xml:space="preserve">keskeisten käsitteiden, menetelmien ja periaatteiden kriittinen ymmärtäminen ja arviointi. </w:t>
            </w:r>
            <w:r>
              <w:rPr>
                <w:rFonts w:ascii="Calibri" w:eastAsia="Calibri" w:hAnsi="Calibri" w:cs="Calibri"/>
                <w:szCs w:val="24"/>
              </w:rPr>
              <w:t xml:space="preserve">Hän pystyy liittämään alan keskeisen teoriatiedon osaksi ammatillista toimintaansa. </w:t>
            </w:r>
            <w:r w:rsidRPr="006E0855">
              <w:rPr>
                <w:rFonts w:ascii="Calibri" w:eastAsia="Calibri" w:hAnsi="Calibri" w:cs="Calibri"/>
                <w:szCs w:val="24"/>
              </w:rPr>
              <w:t xml:space="preserve">Hän ymmärtää </w:t>
            </w:r>
            <w:r>
              <w:rPr>
                <w:rFonts w:ascii="Calibri" w:eastAsia="Calibri" w:hAnsi="Calibri" w:cs="Calibri"/>
                <w:szCs w:val="24"/>
              </w:rPr>
              <w:t>muotoilualan</w:t>
            </w:r>
            <w:r w:rsidRPr="006E0855">
              <w:rPr>
                <w:rFonts w:ascii="Calibri" w:eastAsia="Calibri" w:hAnsi="Calibri" w:cs="Calibri"/>
                <w:szCs w:val="24"/>
              </w:rPr>
              <w:t xml:space="preserve"> te</w:t>
            </w:r>
            <w:r>
              <w:rPr>
                <w:rFonts w:ascii="Calibri" w:eastAsia="Calibri" w:hAnsi="Calibri" w:cs="Calibri"/>
                <w:szCs w:val="24"/>
              </w:rPr>
              <w:t>htäväalueen kattavuuden ja mahdollisuudet</w:t>
            </w:r>
            <w:r w:rsidRPr="006E0855">
              <w:rPr>
                <w:rFonts w:ascii="Calibri" w:eastAsia="Calibri" w:hAnsi="Calibri" w:cs="Calibri"/>
                <w:szCs w:val="24"/>
              </w:rPr>
              <w:t>.</w:t>
            </w:r>
          </w:p>
        </w:tc>
      </w:tr>
      <w:tr w:rsidR="0015620A" w:rsidRPr="00DA5AA1" w:rsidTr="005B0067">
        <w:trPr>
          <w:trHeight w:val="1326"/>
        </w:trPr>
        <w:tc>
          <w:tcPr>
            <w:tcW w:w="2746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 xml:space="preserve">Työskentelytapa ja </w:t>
            </w:r>
            <w:r w:rsidRPr="00654452">
              <w:rPr>
                <w:rFonts w:cstheme="minorHAnsi"/>
                <w:b/>
                <w:szCs w:val="24"/>
              </w:rPr>
              <w:br/>
            </w:r>
            <w:r w:rsidRPr="00654452">
              <w:rPr>
                <w:rFonts w:eastAsia="Calibri" w:cstheme="minorHAnsi"/>
                <w:b/>
                <w:szCs w:val="24"/>
              </w:rPr>
              <w:t>soveltaminen (taito)</w:t>
            </w:r>
          </w:p>
        </w:tc>
        <w:tc>
          <w:tcPr>
            <w:tcW w:w="7108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E0855">
              <w:rPr>
                <w:rFonts w:ascii="Calibri" w:eastAsia="Calibri" w:hAnsi="Calibri" w:cs="Calibri"/>
                <w:szCs w:val="24"/>
              </w:rPr>
              <w:t xml:space="preserve">Muotoilijalla on edistyneet taidot, jotka osoittavat </w:t>
            </w:r>
            <w:r>
              <w:rPr>
                <w:rFonts w:ascii="Calibri" w:eastAsia="Calibri" w:hAnsi="Calibri" w:cs="Calibri"/>
                <w:szCs w:val="24"/>
              </w:rPr>
              <w:t xml:space="preserve">alan osaamista, </w:t>
            </w:r>
            <w:r w:rsidRPr="006E0855">
              <w:rPr>
                <w:rFonts w:ascii="Calibri" w:eastAsia="Calibri" w:hAnsi="Calibri" w:cs="Calibri"/>
                <w:szCs w:val="24"/>
              </w:rPr>
              <w:t>asioiden ha</w:t>
            </w:r>
            <w:r>
              <w:rPr>
                <w:rFonts w:ascii="Calibri" w:eastAsia="Calibri" w:hAnsi="Calibri" w:cs="Calibri"/>
                <w:szCs w:val="24"/>
              </w:rPr>
              <w:t>llintaa ja</w:t>
            </w:r>
            <w:r w:rsidRPr="006E0855">
              <w:rPr>
                <w:rFonts w:ascii="Calibri" w:eastAsia="Calibri" w:hAnsi="Calibri" w:cs="Calibri"/>
                <w:szCs w:val="24"/>
              </w:rPr>
              <w:t xml:space="preserve"> kykyä soveltaa</w:t>
            </w:r>
            <w:r>
              <w:rPr>
                <w:rFonts w:ascii="Calibri" w:eastAsia="Calibri" w:hAnsi="Calibri" w:cs="Calibri"/>
                <w:szCs w:val="24"/>
              </w:rPr>
              <w:t xml:space="preserve"> opittuja asioita. Muotoilija osaa tuottaa</w:t>
            </w:r>
            <w:r w:rsidRPr="006E0855">
              <w:rPr>
                <w:rFonts w:ascii="Calibri" w:eastAsia="Calibri" w:hAnsi="Calibri" w:cs="Calibri"/>
                <w:szCs w:val="24"/>
              </w:rPr>
              <w:t xml:space="preserve"> asiantuntijatehtävissä </w:t>
            </w:r>
            <w:r>
              <w:rPr>
                <w:rFonts w:ascii="Calibri" w:eastAsia="Calibri" w:hAnsi="Calibri" w:cs="Calibri"/>
                <w:szCs w:val="24"/>
              </w:rPr>
              <w:t xml:space="preserve">tarvittavia </w:t>
            </w:r>
            <w:r w:rsidRPr="006E0855">
              <w:rPr>
                <w:rFonts w:ascii="Calibri" w:eastAsia="Calibri" w:hAnsi="Calibri" w:cs="Calibri"/>
                <w:szCs w:val="24"/>
              </w:rPr>
              <w:t>luovia ratkaisuja.</w:t>
            </w:r>
            <w:r>
              <w:rPr>
                <w:rFonts w:ascii="Calibri" w:eastAsia="Calibri" w:hAnsi="Calibri" w:cs="Calibri"/>
                <w:szCs w:val="24"/>
              </w:rPr>
              <w:t xml:space="preserve"> Muotoilija osaa </w:t>
            </w:r>
            <w:r w:rsidRPr="006E0855">
              <w:rPr>
                <w:rFonts w:ascii="Calibri" w:eastAsia="Calibri" w:hAnsi="Calibri" w:cs="Calibri"/>
                <w:szCs w:val="24"/>
              </w:rPr>
              <w:t xml:space="preserve">toimia luovan prosessin menetelmäasiantuntijana monialaisissa </w:t>
            </w:r>
            <w:r>
              <w:rPr>
                <w:rFonts w:ascii="Calibri" w:eastAsia="Calibri" w:hAnsi="Calibri" w:cs="Calibri"/>
                <w:szCs w:val="24"/>
              </w:rPr>
              <w:t>kehittämis</w:t>
            </w:r>
            <w:r w:rsidRPr="006E0855">
              <w:rPr>
                <w:rFonts w:ascii="Calibri" w:eastAsia="Calibri" w:hAnsi="Calibri" w:cs="Calibri"/>
                <w:szCs w:val="24"/>
              </w:rPr>
              <w:t>tiimeissä.</w:t>
            </w:r>
          </w:p>
        </w:tc>
      </w:tr>
      <w:tr w:rsidR="0015620A" w:rsidRPr="00DA5AA1" w:rsidTr="005B0067">
        <w:trPr>
          <w:trHeight w:val="1608"/>
        </w:trPr>
        <w:tc>
          <w:tcPr>
            <w:tcW w:w="2746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 xml:space="preserve">Vastuu, johtaminen, </w:t>
            </w:r>
            <w:r w:rsidRPr="00654452">
              <w:rPr>
                <w:rFonts w:cstheme="minorHAnsi"/>
                <w:b/>
                <w:szCs w:val="24"/>
              </w:rPr>
              <w:br/>
            </w:r>
            <w:r w:rsidRPr="00654452">
              <w:rPr>
                <w:rFonts w:eastAsia="Calibri" w:cstheme="minorHAnsi"/>
                <w:b/>
                <w:szCs w:val="24"/>
              </w:rPr>
              <w:t>yrittäjyys</w:t>
            </w:r>
          </w:p>
        </w:tc>
        <w:tc>
          <w:tcPr>
            <w:tcW w:w="7108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E26D90">
              <w:rPr>
                <w:rFonts w:ascii="Calibri" w:eastAsia="Calibri" w:hAnsi="Calibri" w:cs="Calibri"/>
                <w:szCs w:val="24"/>
              </w:rPr>
              <w:t>Muotoilija</w:t>
            </w:r>
            <w:r>
              <w:rPr>
                <w:rFonts w:ascii="Calibri" w:eastAsia="Calibri" w:hAnsi="Calibri" w:cs="Calibri"/>
                <w:szCs w:val="24"/>
              </w:rPr>
              <w:t xml:space="preserve"> osaa johtaa ammatillisia prosesseja ja</w:t>
            </w:r>
            <w:r w:rsidRPr="00E26D90">
              <w:rPr>
                <w:rFonts w:ascii="Calibri" w:eastAsia="Calibri" w:hAnsi="Calibri" w:cs="Calibri"/>
                <w:szCs w:val="24"/>
              </w:rPr>
              <w:t xml:space="preserve"> hankk</w:t>
            </w:r>
            <w:r>
              <w:rPr>
                <w:rFonts w:ascii="Calibri" w:eastAsia="Calibri" w:hAnsi="Calibri" w:cs="Calibri"/>
                <w:szCs w:val="24"/>
              </w:rPr>
              <w:t>eita sekä</w:t>
            </w:r>
            <w:r w:rsidRPr="00E26D90"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Cs w:val="24"/>
              </w:rPr>
              <w:t xml:space="preserve">pystyy </w:t>
            </w:r>
            <w:r w:rsidRPr="00E26D90">
              <w:rPr>
                <w:rFonts w:ascii="Calibri" w:eastAsia="Calibri" w:hAnsi="Calibri" w:cs="Calibri"/>
                <w:szCs w:val="24"/>
              </w:rPr>
              <w:t xml:space="preserve">työskentelemään alansa </w:t>
            </w:r>
            <w:r>
              <w:rPr>
                <w:rFonts w:ascii="Calibri" w:eastAsia="Calibri" w:hAnsi="Calibri" w:cs="Calibri"/>
                <w:szCs w:val="24"/>
              </w:rPr>
              <w:t xml:space="preserve">vastuullisissa </w:t>
            </w:r>
            <w:r w:rsidRPr="00E26D90">
              <w:rPr>
                <w:rFonts w:ascii="Calibri" w:eastAsia="Calibri" w:hAnsi="Calibri" w:cs="Calibri"/>
                <w:szCs w:val="24"/>
              </w:rPr>
              <w:t>asiantuntijatehtävissä</w:t>
            </w:r>
            <w:r w:rsidRPr="00D55A09">
              <w:rPr>
                <w:rFonts w:ascii="Calibri" w:eastAsia="Calibri" w:hAnsi="Calibri" w:cs="Calibri"/>
                <w:color w:val="C00000"/>
                <w:szCs w:val="24"/>
              </w:rPr>
              <w:t xml:space="preserve">. </w:t>
            </w:r>
            <w:r w:rsidRPr="00E26D90">
              <w:rPr>
                <w:rFonts w:ascii="Calibri" w:eastAsia="Calibri" w:hAnsi="Calibri" w:cs="Calibri"/>
                <w:szCs w:val="24"/>
              </w:rPr>
              <w:t>Hän kykenee päätöksentekoon ennakoimattomissa toimintaympäristöissä. Muotoilijalla on perusvalmiudet toimia alan yrittäjänä.</w:t>
            </w:r>
          </w:p>
        </w:tc>
      </w:tr>
      <w:tr w:rsidR="0015620A" w:rsidRPr="00DA5AA1" w:rsidTr="005B0067">
        <w:trPr>
          <w:trHeight w:val="1030"/>
        </w:trPr>
        <w:tc>
          <w:tcPr>
            <w:tcW w:w="2746" w:type="dxa"/>
          </w:tcPr>
          <w:p w:rsidR="0015620A" w:rsidRPr="00654452" w:rsidRDefault="0015620A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>Arviointi</w:t>
            </w:r>
          </w:p>
        </w:tc>
        <w:tc>
          <w:tcPr>
            <w:tcW w:w="7108" w:type="dxa"/>
          </w:tcPr>
          <w:p w:rsidR="0015620A" w:rsidRPr="00654452" w:rsidRDefault="0015620A" w:rsidP="00205551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E26D90">
              <w:rPr>
                <w:rFonts w:ascii="Calibri" w:eastAsia="Calibri" w:hAnsi="Calibri" w:cs="Calibri"/>
                <w:szCs w:val="24"/>
              </w:rPr>
              <w:t>Muotoilija kykenee vastaamaan oman osaamisensa arvioinni</w:t>
            </w:r>
            <w:r>
              <w:rPr>
                <w:rFonts w:ascii="Calibri" w:eastAsia="Calibri" w:hAnsi="Calibri" w:cs="Calibri"/>
                <w:szCs w:val="24"/>
              </w:rPr>
              <w:t xml:space="preserve">sta </w:t>
            </w:r>
            <w:r w:rsidRPr="00E26D90">
              <w:rPr>
                <w:rFonts w:ascii="Calibri" w:eastAsia="Calibri" w:hAnsi="Calibri" w:cs="Calibri"/>
                <w:szCs w:val="24"/>
              </w:rPr>
              <w:t>ja kehittämise</w:t>
            </w:r>
            <w:r>
              <w:rPr>
                <w:rFonts w:ascii="Calibri" w:eastAsia="Calibri" w:hAnsi="Calibri" w:cs="Calibri"/>
                <w:szCs w:val="24"/>
              </w:rPr>
              <w:t xml:space="preserve">stä. </w:t>
            </w:r>
            <w:r w:rsidRPr="00E26D90">
              <w:rPr>
                <w:rFonts w:ascii="Calibri" w:eastAsia="Calibri" w:hAnsi="Calibri" w:cs="Calibri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Cs w:val="24"/>
              </w:rPr>
              <w:t xml:space="preserve">Hän osaa arvioida muotoilutyötä ja -prosessia tarkoituksenmukaisesti ja kokonaisvaltaisesti esimerkiksi visuaalisesta, </w:t>
            </w:r>
            <w:proofErr w:type="spellStart"/>
            <w:r>
              <w:rPr>
                <w:rFonts w:ascii="Calibri" w:eastAsia="Calibri" w:hAnsi="Calibri" w:cs="Calibri"/>
                <w:szCs w:val="24"/>
              </w:rPr>
              <w:t>teknis</w:t>
            </w:r>
            <w:proofErr w:type="spellEnd"/>
            <w:r>
              <w:rPr>
                <w:rFonts w:ascii="Calibri" w:eastAsia="Calibri" w:hAnsi="Calibri" w:cs="Calibri"/>
                <w:szCs w:val="24"/>
              </w:rPr>
              <w:t xml:space="preserve">-taloudellisesta sekä asiakaslähtöisestä näkökulmasta. </w:t>
            </w:r>
          </w:p>
        </w:tc>
      </w:tr>
      <w:tr w:rsidR="005B0067" w:rsidRPr="00DA5AA1" w:rsidTr="005B0067">
        <w:trPr>
          <w:trHeight w:val="1030"/>
        </w:trPr>
        <w:tc>
          <w:tcPr>
            <w:tcW w:w="2746" w:type="dxa"/>
          </w:tcPr>
          <w:p w:rsidR="005B0067" w:rsidRPr="00654452" w:rsidRDefault="005B0067" w:rsidP="002D5E47">
            <w:pPr>
              <w:spacing w:before="240" w:after="240"/>
              <w:rPr>
                <w:rFonts w:eastAsia="Calibri" w:cstheme="minorHAnsi"/>
                <w:b/>
                <w:szCs w:val="24"/>
              </w:rPr>
            </w:pPr>
            <w:r w:rsidRPr="00654452">
              <w:rPr>
                <w:rFonts w:eastAsia="Calibri" w:cstheme="minorHAnsi"/>
                <w:b/>
                <w:szCs w:val="24"/>
              </w:rPr>
              <w:t xml:space="preserve">Elinikäisen oppimisen </w:t>
            </w:r>
            <w:r w:rsidRPr="00654452">
              <w:rPr>
                <w:rFonts w:cstheme="minorHAnsi"/>
                <w:b/>
                <w:szCs w:val="24"/>
              </w:rPr>
              <w:br/>
            </w:r>
            <w:r w:rsidRPr="00654452">
              <w:rPr>
                <w:rFonts w:eastAsia="Calibri" w:cstheme="minorHAnsi"/>
                <w:b/>
                <w:szCs w:val="24"/>
              </w:rPr>
              <w:t>avaintaidot</w:t>
            </w:r>
          </w:p>
        </w:tc>
        <w:tc>
          <w:tcPr>
            <w:tcW w:w="7108" w:type="dxa"/>
          </w:tcPr>
          <w:p w:rsidR="005B0067" w:rsidRPr="00654452" w:rsidRDefault="005B0067" w:rsidP="002D5E47">
            <w:pPr>
              <w:spacing w:before="240" w:after="240"/>
              <w:rPr>
                <w:rFonts w:eastAsia="Calibri" w:cstheme="minorHAnsi"/>
                <w:szCs w:val="24"/>
              </w:rPr>
            </w:pPr>
            <w:r w:rsidRPr="00E26D90">
              <w:rPr>
                <w:rFonts w:ascii="Calibri" w:eastAsia="Calibri" w:hAnsi="Calibri" w:cs="Calibri"/>
                <w:szCs w:val="24"/>
              </w:rPr>
              <w:t xml:space="preserve">Muotoilijalla on valmius jatkuvaan oppimiseen. Hän osaa viestiä suullisesti ja kirjallisesti sekä oman alansa </w:t>
            </w:r>
            <w:r>
              <w:rPr>
                <w:rFonts w:ascii="Calibri" w:eastAsia="Calibri" w:hAnsi="Calibri" w:cs="Calibri"/>
                <w:szCs w:val="24"/>
              </w:rPr>
              <w:t xml:space="preserve">toimijoille </w:t>
            </w:r>
            <w:r w:rsidRPr="00E26D90">
              <w:rPr>
                <w:rFonts w:ascii="Calibri" w:eastAsia="Calibri" w:hAnsi="Calibri" w:cs="Calibri"/>
                <w:szCs w:val="24"/>
              </w:rPr>
              <w:t xml:space="preserve">että </w:t>
            </w:r>
            <w:r>
              <w:rPr>
                <w:rFonts w:ascii="Calibri" w:eastAsia="Calibri" w:hAnsi="Calibri" w:cs="Calibri"/>
                <w:szCs w:val="24"/>
              </w:rPr>
              <w:t xml:space="preserve">moniammatilliselle </w:t>
            </w:r>
            <w:r w:rsidRPr="00E26D90">
              <w:rPr>
                <w:rFonts w:ascii="Calibri" w:eastAsia="Calibri" w:hAnsi="Calibri" w:cs="Calibri"/>
                <w:szCs w:val="24"/>
              </w:rPr>
              <w:t>yleisölle. Hän kykenee itsenäiseen kansainväliseen viestintään ja vuorovaikutukseen ruotsin ja englannin (/saksan) kielellä.</w:t>
            </w:r>
          </w:p>
        </w:tc>
      </w:tr>
    </w:tbl>
    <w:p w:rsidR="005B0067" w:rsidRDefault="005B0067"/>
    <w:sectPr w:rsidR="005B006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20A"/>
    <w:rsid w:val="00032143"/>
    <w:rsid w:val="0015620A"/>
    <w:rsid w:val="00205551"/>
    <w:rsid w:val="002B6D82"/>
    <w:rsid w:val="002F5430"/>
    <w:rsid w:val="0034716D"/>
    <w:rsid w:val="00355D43"/>
    <w:rsid w:val="005B0067"/>
    <w:rsid w:val="0071631F"/>
    <w:rsid w:val="0089355B"/>
    <w:rsid w:val="00932AA0"/>
    <w:rsid w:val="009A4E44"/>
    <w:rsid w:val="00A747DF"/>
    <w:rsid w:val="00B13003"/>
    <w:rsid w:val="00C975CC"/>
    <w:rsid w:val="00DA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A6FD2B-EE81-46F1-8150-7FF47EB8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5620A"/>
    <w:rPr>
      <w:rFonts w:eastAsiaTheme="minorEastAsia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B13003"/>
    <w:pPr>
      <w:keepNext/>
      <w:keepLines/>
      <w:spacing w:before="480" w:after="0" w:line="240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Otsikko3">
    <w:name w:val="heading 3"/>
    <w:basedOn w:val="Leipteksti"/>
    <w:next w:val="Otsikko4"/>
    <w:link w:val="Otsikko3Char"/>
    <w:autoRedefine/>
    <w:qFormat/>
    <w:rsid w:val="002B6D82"/>
    <w:pPr>
      <w:keepNext/>
      <w:spacing w:before="200" w:after="0" w:line="360" w:lineRule="auto"/>
      <w:ind w:right="40"/>
      <w:contextualSpacing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Otsikko4">
    <w:name w:val="heading 4"/>
    <w:basedOn w:val="Leipteksti"/>
    <w:next w:val="Leipteksti"/>
    <w:link w:val="Otsikko4Char"/>
    <w:qFormat/>
    <w:rsid w:val="009A4E44"/>
    <w:pPr>
      <w:keepNext/>
      <w:spacing w:after="0" w:line="260" w:lineRule="exact"/>
      <w:outlineLvl w:val="3"/>
    </w:pPr>
    <w:rPr>
      <w:rFonts w:ascii="Arial" w:eastAsia="Times New Roman" w:hAnsi="Arial" w:cstheme="minorBidi"/>
      <w:b/>
      <w:bCs/>
      <w:sz w:val="22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13003"/>
    <w:rPr>
      <w:rFonts w:eastAsiaTheme="majorEastAsia" w:cstheme="majorBidi"/>
      <w:b/>
      <w:bCs/>
      <w:sz w:val="28"/>
      <w:szCs w:val="28"/>
    </w:rPr>
  </w:style>
  <w:style w:type="paragraph" w:styleId="Eivli">
    <w:name w:val="No Spacing"/>
    <w:aliases w:val="Leipis"/>
    <w:basedOn w:val="Normaali"/>
    <w:uiPriority w:val="1"/>
    <w:rsid w:val="00B13003"/>
    <w:pPr>
      <w:spacing w:after="0" w:line="240" w:lineRule="auto"/>
    </w:pPr>
    <w:rPr>
      <w:rFonts w:ascii="Calibri" w:eastAsiaTheme="minorHAnsi" w:hAnsi="Calibri" w:cs="Times New Roman"/>
      <w:sz w:val="24"/>
      <w:szCs w:val="24"/>
    </w:rPr>
  </w:style>
  <w:style w:type="character" w:customStyle="1" w:styleId="Otsikko4Char">
    <w:name w:val="Otsikko 4 Char"/>
    <w:link w:val="Otsikko4"/>
    <w:rsid w:val="009A4E44"/>
    <w:rPr>
      <w:rFonts w:ascii="Arial" w:eastAsia="Times New Roman" w:hAnsi="Arial"/>
      <w:b/>
      <w:bCs/>
      <w:szCs w:val="28"/>
    </w:rPr>
  </w:style>
  <w:style w:type="character" w:customStyle="1" w:styleId="Otsikko3Char">
    <w:name w:val="Otsikko 3 Char"/>
    <w:basedOn w:val="Kappaleenoletusfontti"/>
    <w:link w:val="Otsikko3"/>
    <w:rsid w:val="002B6D82"/>
    <w:rPr>
      <w:rFonts w:ascii="Arial" w:hAnsi="Arial" w:cs="Arial"/>
      <w:b/>
      <w:bCs/>
      <w:sz w:val="26"/>
      <w:szCs w:val="26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2B6D82"/>
    <w:pPr>
      <w:spacing w:after="120" w:line="240" w:lineRule="auto"/>
    </w:pPr>
    <w:rPr>
      <w:rFonts w:ascii="Calibri" w:eastAsiaTheme="minorHAnsi" w:hAnsi="Calibri" w:cs="Times New Roman"/>
      <w:sz w:val="24"/>
      <w:szCs w:val="24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B6D82"/>
    <w:rPr>
      <w:rFonts w:ascii="Calibri" w:hAnsi="Calibri" w:cs="Times New Roman"/>
      <w:sz w:val="24"/>
      <w:szCs w:val="24"/>
      <w:lang w:eastAsia="fi-FI"/>
    </w:rPr>
  </w:style>
  <w:style w:type="paragraph" w:customStyle="1" w:styleId="Default">
    <w:name w:val="Default"/>
    <w:rsid w:val="0015620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1480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Marjut Tikkanen</dc:creator>
  <cp:lastModifiedBy>Marja Kopeli</cp:lastModifiedBy>
  <cp:revision>2</cp:revision>
  <cp:lastPrinted>2011-04-29T12:42:00Z</cp:lastPrinted>
  <dcterms:created xsi:type="dcterms:W3CDTF">2016-01-05T09:16:00Z</dcterms:created>
  <dcterms:modified xsi:type="dcterms:W3CDTF">2016-01-05T09:16:00Z</dcterms:modified>
</cp:coreProperties>
</file>