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F38" w:rsidRDefault="005F5D48">
      <w:r>
        <w:t>Kuva TF16SP_5</w:t>
      </w:r>
    </w:p>
    <w:p w:rsidR="00A02C57" w:rsidRDefault="00A02C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A02C57" w:rsidTr="00A14294">
        <w:tc>
          <w:tcPr>
            <w:tcW w:w="1204" w:type="dxa"/>
            <w:shd w:val="clear" w:color="auto" w:fill="31A3B5"/>
          </w:tcPr>
          <w:p w:rsidR="00A02C57" w:rsidRPr="00A102A0" w:rsidRDefault="00A02C57" w:rsidP="00A14294">
            <w:pPr>
              <w:spacing w:before="240"/>
              <w:rPr>
                <w:rFonts w:ascii="Tahoma" w:hAnsi="Tahoma" w:cs="Tahoma"/>
                <w:b/>
                <w:color w:val="FFFFFF"/>
                <w:sz w:val="28"/>
              </w:rPr>
            </w:pPr>
          </w:p>
        </w:tc>
        <w:tc>
          <w:tcPr>
            <w:tcW w:w="4253" w:type="dxa"/>
            <w:shd w:val="clear" w:color="auto" w:fill="31A3B5"/>
          </w:tcPr>
          <w:p w:rsidR="00A02C57" w:rsidRPr="00A102A0" w:rsidRDefault="00A02C57" w:rsidP="00A14294">
            <w:pPr>
              <w:spacing w:before="240"/>
              <w:rPr>
                <w:rFonts w:ascii="Tahoma" w:hAnsi="Tahoma" w:cs="Tahoma"/>
                <w:b/>
                <w:color w:val="FFFFFF"/>
                <w:sz w:val="24"/>
                <w:szCs w:val="24"/>
              </w:rPr>
            </w:pPr>
            <w:r w:rsidRPr="00A102A0">
              <w:rPr>
                <w:rFonts w:ascii="Tahoma" w:hAnsi="Tahoma" w:cs="Tahoma"/>
                <w:b/>
                <w:color w:val="FFFFFF"/>
                <w:sz w:val="24"/>
                <w:szCs w:val="24"/>
              </w:rPr>
              <w:t xml:space="preserve"> Vuositeema ja alateemat</w:t>
            </w:r>
          </w:p>
        </w:tc>
        <w:tc>
          <w:tcPr>
            <w:tcW w:w="4961" w:type="dxa"/>
            <w:shd w:val="clear" w:color="auto" w:fill="31A3B5"/>
          </w:tcPr>
          <w:p w:rsidR="00A02C57" w:rsidRPr="00A102A0" w:rsidRDefault="00A02C57" w:rsidP="00A14294">
            <w:pPr>
              <w:spacing w:before="240"/>
              <w:rPr>
                <w:rFonts w:ascii="Tahoma" w:hAnsi="Tahoma" w:cs="Tahoma"/>
                <w:b/>
                <w:color w:val="FFFFFF"/>
                <w:sz w:val="24"/>
                <w:szCs w:val="24"/>
              </w:rPr>
            </w:pPr>
            <w:r w:rsidRPr="00A102A0">
              <w:rPr>
                <w:rFonts w:ascii="Tahoma" w:hAnsi="Tahoma" w:cs="Tahoma"/>
                <w:b/>
                <w:color w:val="FFFFFF"/>
                <w:sz w:val="24"/>
                <w:szCs w:val="24"/>
              </w:rPr>
              <w:t>Osaamistavoitteet</w:t>
            </w:r>
          </w:p>
        </w:tc>
      </w:tr>
      <w:tr w:rsidR="00A02C57" w:rsidRPr="00A102A0" w:rsidTr="00A14294">
        <w:tc>
          <w:tcPr>
            <w:tcW w:w="1204" w:type="dxa"/>
          </w:tcPr>
          <w:p w:rsidR="00A02C57" w:rsidRPr="00A102A0" w:rsidRDefault="00A02C57" w:rsidP="00A14294">
            <w:pPr>
              <w:spacing w:before="240"/>
              <w:rPr>
                <w:rFonts w:ascii="Tahoma" w:hAnsi="Tahoma" w:cs="Tahoma"/>
                <w:b/>
                <w:sz w:val="20"/>
                <w:szCs w:val="20"/>
              </w:rPr>
            </w:pPr>
            <w:r w:rsidRPr="00A102A0">
              <w:rPr>
                <w:rFonts w:ascii="Tahoma" w:hAnsi="Tahoma" w:cs="Tahoma"/>
                <w:b/>
                <w:sz w:val="20"/>
                <w:szCs w:val="20"/>
              </w:rPr>
              <w:t>1. vuosi</w:t>
            </w:r>
          </w:p>
        </w:tc>
        <w:tc>
          <w:tcPr>
            <w:tcW w:w="4253" w:type="dxa"/>
          </w:tcPr>
          <w:p w:rsidR="00A02C57" w:rsidRPr="00A102A0" w:rsidRDefault="00A102A0" w:rsidP="00A14294">
            <w:pPr>
              <w:spacing w:before="240"/>
              <w:rPr>
                <w:rFonts w:ascii="Tahoma" w:hAnsi="Tahoma" w:cs="Tahoma"/>
                <w:b/>
                <w:sz w:val="20"/>
                <w:szCs w:val="20"/>
              </w:rPr>
            </w:pPr>
            <w:r>
              <w:rPr>
                <w:rFonts w:ascii="Tahoma" w:hAnsi="Tahoma" w:cs="Tahoma"/>
                <w:b/>
                <w:snapToGrid w:val="0"/>
                <w:sz w:val="20"/>
                <w:szCs w:val="20"/>
              </w:rPr>
              <w:t>A</w:t>
            </w:r>
            <w:r w:rsidR="00A02C57" w:rsidRPr="00A102A0">
              <w:rPr>
                <w:rFonts w:ascii="Tahoma" w:hAnsi="Tahoma" w:cs="Tahoma"/>
                <w:b/>
                <w:snapToGrid w:val="0"/>
                <w:sz w:val="20"/>
                <w:szCs w:val="20"/>
              </w:rPr>
              <w:t>mmatillisen osaamisen aktivoituminen</w:t>
            </w:r>
            <w:r w:rsidR="00A02C57" w:rsidRPr="00A102A0">
              <w:rPr>
                <w:rFonts w:ascii="Tahoma" w:hAnsi="Tahoma" w:cs="Tahoma"/>
                <w:b/>
                <w:sz w:val="20"/>
                <w:szCs w:val="20"/>
              </w:rPr>
              <w:t xml:space="preserve"> (60 op)</w:t>
            </w:r>
          </w:p>
          <w:p w:rsidR="00A02C57" w:rsidRPr="00A102A0" w:rsidRDefault="00A02C57" w:rsidP="00A14294">
            <w:pPr>
              <w:spacing w:before="240"/>
              <w:rPr>
                <w:rFonts w:ascii="Tahoma" w:hAnsi="Tahoma" w:cs="Tahoma"/>
                <w:sz w:val="20"/>
                <w:szCs w:val="20"/>
              </w:rPr>
            </w:pPr>
            <w:r w:rsidRPr="00A102A0">
              <w:rPr>
                <w:rFonts w:ascii="Tahoma" w:hAnsi="Tahoma" w:cs="Tahoma"/>
                <w:sz w:val="20"/>
                <w:szCs w:val="20"/>
              </w:rPr>
              <w:t>Fysioterapian asiantuntijuuden lähtökohdat ja kehittyminen (30 op)</w:t>
            </w:r>
          </w:p>
          <w:p w:rsidR="00A02C57" w:rsidRPr="00A102A0" w:rsidRDefault="00A02C57" w:rsidP="00A14294">
            <w:pPr>
              <w:spacing w:before="240"/>
              <w:rPr>
                <w:rFonts w:ascii="Tahoma" w:hAnsi="Tahoma" w:cs="Tahoma"/>
                <w:sz w:val="20"/>
                <w:szCs w:val="20"/>
              </w:rPr>
            </w:pPr>
            <w:r w:rsidRPr="00A102A0">
              <w:rPr>
                <w:rFonts w:ascii="Tahoma" w:hAnsi="Tahoma" w:cs="Tahoma"/>
                <w:sz w:val="20"/>
                <w:szCs w:val="20"/>
              </w:rPr>
              <w:t>Ihmisen toimintakyky, liikkuminen ja liike toimintaympäristössä (30 op)</w:t>
            </w:r>
          </w:p>
          <w:p w:rsidR="00A02C57" w:rsidRPr="00A102A0" w:rsidRDefault="00A02C57" w:rsidP="00A14294">
            <w:pPr>
              <w:spacing w:before="240"/>
              <w:rPr>
                <w:rFonts w:ascii="Tahoma" w:hAnsi="Tahoma" w:cs="Tahoma"/>
                <w:sz w:val="20"/>
                <w:szCs w:val="20"/>
              </w:rPr>
            </w:pPr>
          </w:p>
        </w:tc>
        <w:tc>
          <w:tcPr>
            <w:tcW w:w="4961" w:type="dxa"/>
          </w:tcPr>
          <w:p w:rsidR="00A02C57" w:rsidRPr="00A102A0" w:rsidRDefault="00A02C57" w:rsidP="00A14294">
            <w:pPr>
              <w:spacing w:before="240"/>
              <w:rPr>
                <w:rFonts w:ascii="Tahoma" w:hAnsi="Tahoma" w:cs="Tahoma"/>
                <w:sz w:val="20"/>
                <w:szCs w:val="20"/>
              </w:rPr>
            </w:pPr>
            <w:r w:rsidRPr="00A102A0">
              <w:rPr>
                <w:rFonts w:ascii="Tahoma" w:hAnsi="Tahoma" w:cs="Tahoma"/>
                <w:sz w:val="20"/>
                <w:szCs w:val="20"/>
              </w:rPr>
              <w:t>Opiskelija osaa kuvata fysioterapian tehtäväalueen, aseman ja merkityksen yhteiskunnan palvelujärjestelmässä.</w:t>
            </w:r>
            <w:r w:rsidRPr="00A102A0">
              <w:rPr>
                <w:rFonts w:ascii="Tahoma" w:hAnsi="Tahoma" w:cs="Tahoma"/>
                <w:color w:val="000000"/>
                <w:sz w:val="20"/>
                <w:szCs w:val="20"/>
              </w:rPr>
              <w:t xml:space="preserve"> Opiskelija osaa soveltaa ihmisen kehon rakenteen ja toiminnan sekä kasvun ja kehityksen tietoa ammatillisessa toiminnassaan. Osaa tutkia ja arvioida asiakkaan liikettä, liikkumista ja toimintakykyä tarkoituksenmukaisesti havainnoinnin, haastattelun, palpaation ja mittaamisen keinoin.</w:t>
            </w:r>
          </w:p>
        </w:tc>
      </w:tr>
      <w:tr w:rsidR="00A02C57" w:rsidRPr="00A102A0" w:rsidTr="00A14294">
        <w:tc>
          <w:tcPr>
            <w:tcW w:w="1204" w:type="dxa"/>
          </w:tcPr>
          <w:p w:rsidR="00A02C57" w:rsidRPr="00A102A0" w:rsidRDefault="00A02C57" w:rsidP="00A14294">
            <w:pPr>
              <w:spacing w:before="240"/>
              <w:rPr>
                <w:rFonts w:ascii="Tahoma" w:hAnsi="Tahoma" w:cs="Tahoma"/>
                <w:b/>
                <w:sz w:val="20"/>
                <w:szCs w:val="20"/>
              </w:rPr>
            </w:pPr>
            <w:r w:rsidRPr="00A102A0">
              <w:rPr>
                <w:rFonts w:ascii="Tahoma" w:hAnsi="Tahoma" w:cs="Tahoma"/>
                <w:b/>
                <w:sz w:val="20"/>
                <w:szCs w:val="20"/>
              </w:rPr>
              <w:t>2. vuosi</w:t>
            </w:r>
          </w:p>
        </w:tc>
        <w:tc>
          <w:tcPr>
            <w:tcW w:w="4253" w:type="dxa"/>
          </w:tcPr>
          <w:p w:rsidR="00A02C57" w:rsidRPr="00A102A0" w:rsidRDefault="00A02C57" w:rsidP="00A14294">
            <w:pPr>
              <w:spacing w:before="240"/>
              <w:rPr>
                <w:rFonts w:ascii="Tahoma" w:hAnsi="Tahoma" w:cs="Tahoma"/>
                <w:b/>
                <w:sz w:val="20"/>
                <w:szCs w:val="20"/>
              </w:rPr>
            </w:pPr>
            <w:r w:rsidRPr="00A102A0">
              <w:rPr>
                <w:rFonts w:ascii="Tahoma" w:hAnsi="Tahoma" w:cs="Tahoma"/>
                <w:b/>
                <w:sz w:val="20"/>
                <w:szCs w:val="20"/>
              </w:rPr>
              <w:t xml:space="preserve"> </w:t>
            </w:r>
            <w:r w:rsidR="00A102A0">
              <w:rPr>
                <w:rFonts w:ascii="Tahoma" w:hAnsi="Tahoma" w:cs="Tahoma"/>
                <w:b/>
                <w:snapToGrid w:val="0"/>
                <w:sz w:val="20"/>
                <w:szCs w:val="20"/>
              </w:rPr>
              <w:t>A</w:t>
            </w:r>
            <w:r w:rsidRPr="00A102A0">
              <w:rPr>
                <w:rFonts w:ascii="Tahoma" w:hAnsi="Tahoma" w:cs="Tahoma"/>
                <w:b/>
                <w:snapToGrid w:val="0"/>
                <w:sz w:val="20"/>
                <w:szCs w:val="20"/>
              </w:rPr>
              <w:t>mmatillisen osaamisen kehittyminen</w:t>
            </w:r>
            <w:r w:rsidRPr="00A102A0">
              <w:rPr>
                <w:rFonts w:ascii="Tahoma" w:hAnsi="Tahoma" w:cs="Tahoma"/>
                <w:b/>
                <w:sz w:val="20"/>
                <w:szCs w:val="20"/>
              </w:rPr>
              <w:t xml:space="preserve"> (60 op)</w:t>
            </w:r>
          </w:p>
          <w:p w:rsidR="00A02C57" w:rsidRPr="00A102A0" w:rsidRDefault="00A02C57" w:rsidP="00A14294">
            <w:pPr>
              <w:spacing w:before="240"/>
              <w:rPr>
                <w:rFonts w:ascii="Tahoma" w:hAnsi="Tahoma" w:cs="Tahoma"/>
                <w:sz w:val="20"/>
                <w:szCs w:val="20"/>
              </w:rPr>
            </w:pPr>
            <w:r w:rsidRPr="00A102A0">
              <w:rPr>
                <w:rFonts w:ascii="Tahoma" w:hAnsi="Tahoma" w:cs="Tahoma"/>
                <w:sz w:val="20"/>
                <w:szCs w:val="20"/>
              </w:rPr>
              <w:t>Kuntoutujan kohtaaminen (30 op)</w:t>
            </w:r>
          </w:p>
          <w:p w:rsidR="00A02C57" w:rsidRPr="00A102A0" w:rsidRDefault="00A02C57" w:rsidP="00A14294">
            <w:pPr>
              <w:spacing w:before="240"/>
              <w:rPr>
                <w:rFonts w:ascii="Tahoma" w:hAnsi="Tahoma" w:cs="Tahoma"/>
                <w:sz w:val="20"/>
                <w:szCs w:val="20"/>
              </w:rPr>
            </w:pPr>
            <w:r w:rsidRPr="00A102A0">
              <w:rPr>
                <w:rFonts w:ascii="Tahoma" w:hAnsi="Tahoma" w:cs="Tahoma"/>
                <w:sz w:val="20"/>
                <w:szCs w:val="20"/>
              </w:rPr>
              <w:t>Fysioterapiakäytännöt terveyden ja toimintakyvyn edistämisessä (30 op)</w:t>
            </w:r>
          </w:p>
        </w:tc>
        <w:tc>
          <w:tcPr>
            <w:tcW w:w="4961" w:type="dxa"/>
          </w:tcPr>
          <w:p w:rsidR="00A02C57" w:rsidRPr="00A102A0" w:rsidRDefault="00A02C57" w:rsidP="00A14294">
            <w:pPr>
              <w:spacing w:before="240"/>
              <w:rPr>
                <w:rFonts w:ascii="Tahoma" w:hAnsi="Tahoma" w:cs="Tahoma"/>
                <w:color w:val="000000"/>
                <w:sz w:val="20"/>
                <w:szCs w:val="20"/>
              </w:rPr>
            </w:pPr>
            <w:r w:rsidRPr="00A102A0">
              <w:rPr>
                <w:rFonts w:ascii="Tahoma" w:hAnsi="Tahoma" w:cs="Tahoma"/>
                <w:color w:val="000000"/>
                <w:sz w:val="20"/>
                <w:szCs w:val="20"/>
              </w:rPr>
              <w:t>Opiskelija osaa kuvata Suomen kuntoutusjärjestelmän osana yhteiskuntaa. Opiskelija osaa edistää väestön terveyttä ja ympäristön turvallisuutta. Opiskelija osaa käyttää terapeuttisen harjoittelun sekä manuaalisen ja fysikaalisen terapian menetelmiä turvallisesti ja tehokkaasti.</w:t>
            </w:r>
          </w:p>
        </w:tc>
      </w:tr>
      <w:tr w:rsidR="00A02C57" w:rsidRPr="00A102A0" w:rsidTr="00A14294">
        <w:tc>
          <w:tcPr>
            <w:tcW w:w="1204" w:type="dxa"/>
          </w:tcPr>
          <w:p w:rsidR="00A02C57" w:rsidRPr="00A102A0" w:rsidRDefault="00A02C57" w:rsidP="00A14294">
            <w:pPr>
              <w:spacing w:before="240"/>
              <w:rPr>
                <w:rFonts w:ascii="Tahoma" w:hAnsi="Tahoma" w:cs="Tahoma"/>
                <w:b/>
                <w:sz w:val="20"/>
                <w:szCs w:val="20"/>
              </w:rPr>
            </w:pPr>
            <w:r w:rsidRPr="00A102A0">
              <w:rPr>
                <w:rFonts w:ascii="Tahoma" w:hAnsi="Tahoma" w:cs="Tahoma"/>
                <w:b/>
                <w:sz w:val="20"/>
                <w:szCs w:val="20"/>
              </w:rPr>
              <w:t xml:space="preserve">3. vuosi </w:t>
            </w:r>
          </w:p>
        </w:tc>
        <w:tc>
          <w:tcPr>
            <w:tcW w:w="4253" w:type="dxa"/>
          </w:tcPr>
          <w:p w:rsidR="00A02C57" w:rsidRPr="00A102A0" w:rsidRDefault="00A102A0" w:rsidP="00A14294">
            <w:pPr>
              <w:spacing w:before="240"/>
              <w:rPr>
                <w:rFonts w:ascii="Tahoma" w:hAnsi="Tahoma" w:cs="Tahoma"/>
                <w:b/>
                <w:snapToGrid w:val="0"/>
                <w:sz w:val="20"/>
                <w:szCs w:val="20"/>
              </w:rPr>
            </w:pPr>
            <w:r>
              <w:rPr>
                <w:rFonts w:ascii="Tahoma" w:hAnsi="Tahoma" w:cs="Tahoma"/>
                <w:b/>
                <w:snapToGrid w:val="0"/>
                <w:sz w:val="20"/>
                <w:szCs w:val="20"/>
              </w:rPr>
              <w:t>A</w:t>
            </w:r>
            <w:r w:rsidR="00A02C57" w:rsidRPr="00A102A0">
              <w:rPr>
                <w:rFonts w:ascii="Tahoma" w:hAnsi="Tahoma" w:cs="Tahoma"/>
                <w:b/>
                <w:snapToGrid w:val="0"/>
                <w:sz w:val="20"/>
                <w:szCs w:val="20"/>
              </w:rPr>
              <w:t>mmatillisen osaamisen syveneminen (60 op)</w:t>
            </w:r>
          </w:p>
          <w:p w:rsidR="00A02C57" w:rsidRPr="00A102A0" w:rsidRDefault="00A02C57" w:rsidP="00A14294">
            <w:pPr>
              <w:spacing w:before="240"/>
              <w:rPr>
                <w:rFonts w:ascii="Tahoma" w:hAnsi="Tahoma" w:cs="Tahoma"/>
                <w:snapToGrid w:val="0"/>
                <w:sz w:val="20"/>
                <w:szCs w:val="20"/>
              </w:rPr>
            </w:pPr>
            <w:r w:rsidRPr="00A102A0">
              <w:rPr>
                <w:rFonts w:ascii="Tahoma" w:hAnsi="Tahoma" w:cs="Tahoma"/>
                <w:snapToGrid w:val="0"/>
                <w:sz w:val="20"/>
                <w:szCs w:val="20"/>
              </w:rPr>
              <w:t>Toimintakyvyn häiriöiden fysioterapia (30 op)</w:t>
            </w:r>
          </w:p>
          <w:p w:rsidR="00A02C57" w:rsidRPr="00A102A0" w:rsidRDefault="00A02C57" w:rsidP="00A14294">
            <w:pPr>
              <w:spacing w:before="240"/>
              <w:rPr>
                <w:rFonts w:ascii="Tahoma" w:hAnsi="Tahoma" w:cs="Tahoma"/>
                <w:sz w:val="20"/>
                <w:szCs w:val="20"/>
              </w:rPr>
            </w:pPr>
            <w:r w:rsidRPr="00A102A0">
              <w:rPr>
                <w:rFonts w:ascii="Tahoma" w:hAnsi="Tahoma" w:cs="Tahoma"/>
                <w:snapToGrid w:val="0"/>
                <w:sz w:val="20"/>
                <w:szCs w:val="20"/>
              </w:rPr>
              <w:t>Kansalaisten hyvinvoinnin ja terveyden edistäminen fysioterapiassa (30 op)</w:t>
            </w:r>
          </w:p>
        </w:tc>
        <w:tc>
          <w:tcPr>
            <w:tcW w:w="4961" w:type="dxa"/>
          </w:tcPr>
          <w:p w:rsidR="00A02C57" w:rsidRPr="00A102A0" w:rsidRDefault="00A02C57" w:rsidP="00A14294">
            <w:pPr>
              <w:spacing w:before="240"/>
              <w:rPr>
                <w:rFonts w:ascii="Tahoma" w:hAnsi="Tahoma" w:cs="Tahoma"/>
                <w:sz w:val="20"/>
                <w:szCs w:val="20"/>
              </w:rPr>
            </w:pPr>
            <w:r w:rsidRPr="00A102A0">
              <w:rPr>
                <w:rFonts w:ascii="Tahoma" w:hAnsi="Tahoma" w:cs="Tahoma"/>
                <w:sz w:val="20"/>
                <w:szCs w:val="20"/>
              </w:rPr>
              <w:t xml:space="preserve">Opiskelija osaa soveltaa fysioterapiamenetelmiä erilaisissa ihmisen toimintakyvyn häiriöissä. </w:t>
            </w:r>
          </w:p>
        </w:tc>
      </w:tr>
      <w:tr w:rsidR="00A02C57" w:rsidRPr="00A102A0" w:rsidTr="00A14294">
        <w:tc>
          <w:tcPr>
            <w:tcW w:w="1204" w:type="dxa"/>
          </w:tcPr>
          <w:p w:rsidR="00A02C57" w:rsidRPr="00A102A0" w:rsidRDefault="00A02C57" w:rsidP="00A14294">
            <w:pPr>
              <w:spacing w:before="240"/>
              <w:rPr>
                <w:rFonts w:ascii="Tahoma" w:hAnsi="Tahoma" w:cs="Tahoma"/>
                <w:b/>
                <w:sz w:val="20"/>
                <w:szCs w:val="20"/>
              </w:rPr>
            </w:pPr>
            <w:r w:rsidRPr="00A102A0">
              <w:rPr>
                <w:rFonts w:ascii="Tahoma" w:hAnsi="Tahoma" w:cs="Tahoma"/>
                <w:b/>
                <w:sz w:val="20"/>
                <w:szCs w:val="20"/>
              </w:rPr>
              <w:t xml:space="preserve">4. vuosi </w:t>
            </w:r>
          </w:p>
        </w:tc>
        <w:tc>
          <w:tcPr>
            <w:tcW w:w="4253" w:type="dxa"/>
          </w:tcPr>
          <w:p w:rsidR="00A02C57" w:rsidRPr="00A102A0" w:rsidRDefault="00A102A0" w:rsidP="00A14294">
            <w:pPr>
              <w:spacing w:before="240"/>
              <w:rPr>
                <w:rFonts w:ascii="Tahoma" w:hAnsi="Tahoma" w:cs="Tahoma"/>
                <w:b/>
                <w:snapToGrid w:val="0"/>
                <w:sz w:val="20"/>
                <w:szCs w:val="20"/>
              </w:rPr>
            </w:pPr>
            <w:r>
              <w:rPr>
                <w:rFonts w:ascii="Tahoma" w:hAnsi="Tahoma" w:cs="Tahoma"/>
                <w:b/>
                <w:snapToGrid w:val="0"/>
                <w:sz w:val="20"/>
                <w:szCs w:val="20"/>
              </w:rPr>
              <w:t>A</w:t>
            </w:r>
            <w:bookmarkStart w:id="0" w:name="_GoBack"/>
            <w:bookmarkEnd w:id="0"/>
            <w:r w:rsidR="00A02C57" w:rsidRPr="00A102A0">
              <w:rPr>
                <w:rFonts w:ascii="Tahoma" w:hAnsi="Tahoma" w:cs="Tahoma"/>
                <w:b/>
                <w:snapToGrid w:val="0"/>
                <w:sz w:val="20"/>
                <w:szCs w:val="20"/>
              </w:rPr>
              <w:t>siantuntijuuden kehittäminen (30 op)</w:t>
            </w:r>
          </w:p>
          <w:p w:rsidR="00A02C57" w:rsidRPr="00A102A0" w:rsidRDefault="00A02C57" w:rsidP="00A14294">
            <w:pPr>
              <w:spacing w:before="240"/>
              <w:rPr>
                <w:rFonts w:ascii="Tahoma" w:hAnsi="Tahoma" w:cs="Tahoma"/>
                <w:b/>
                <w:i/>
                <w:sz w:val="20"/>
                <w:szCs w:val="20"/>
              </w:rPr>
            </w:pPr>
            <w:r w:rsidRPr="00A102A0">
              <w:rPr>
                <w:rFonts w:ascii="Tahoma" w:hAnsi="Tahoma" w:cs="Tahoma"/>
                <w:snapToGrid w:val="0"/>
                <w:sz w:val="20"/>
                <w:szCs w:val="20"/>
              </w:rPr>
              <w:t>Asiantuntijuuden kehittyminen (30 op)</w:t>
            </w:r>
            <w:r w:rsidRPr="00A102A0">
              <w:rPr>
                <w:rFonts w:ascii="Tahoma" w:hAnsi="Tahoma" w:cs="Tahoma"/>
                <w:b/>
                <w:i/>
                <w:sz w:val="20"/>
                <w:szCs w:val="20"/>
              </w:rPr>
              <w:br/>
            </w:r>
          </w:p>
        </w:tc>
        <w:tc>
          <w:tcPr>
            <w:tcW w:w="4961" w:type="dxa"/>
          </w:tcPr>
          <w:p w:rsidR="00A02C57" w:rsidRPr="00A102A0" w:rsidRDefault="00A02C57" w:rsidP="00A14294">
            <w:pPr>
              <w:spacing w:before="240"/>
              <w:rPr>
                <w:rFonts w:ascii="Tahoma" w:hAnsi="Tahoma" w:cs="Tahoma"/>
                <w:sz w:val="20"/>
                <w:szCs w:val="20"/>
              </w:rPr>
            </w:pPr>
            <w:r w:rsidRPr="00A102A0">
              <w:rPr>
                <w:rFonts w:ascii="Tahoma" w:hAnsi="Tahoma" w:cs="Tahoma"/>
                <w:sz w:val="20"/>
                <w:szCs w:val="20"/>
              </w:rPr>
              <w:t>Opiskelija pystyy toimimaan yrittäjänä sekä kehittämään asiantuntijuuttaan ja ammattitaitoaan. Opiskelija pystyy kriittiseen fysioterapian analyysiin ja kehittämiseen. Opiskelija pystyy toimimaan fysioterapian asiantuntijana erilaisissa työryhmissä ja projekteissa.</w:t>
            </w:r>
          </w:p>
        </w:tc>
      </w:tr>
    </w:tbl>
    <w:p w:rsidR="00A02C57" w:rsidRPr="00A102A0" w:rsidRDefault="00A02C57">
      <w:pPr>
        <w:rPr>
          <w:sz w:val="20"/>
          <w:szCs w:val="20"/>
        </w:rPr>
      </w:pPr>
    </w:p>
    <w:sectPr w:rsidR="00A02C57" w:rsidRPr="00A102A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57"/>
    <w:rsid w:val="005F5D48"/>
    <w:rsid w:val="00631A5D"/>
    <w:rsid w:val="00A02C57"/>
    <w:rsid w:val="00A102A0"/>
    <w:rsid w:val="00FF0F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AB88A-F331-48DD-8995-C67171A5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1524</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Laitinen</dc:creator>
  <cp:keywords/>
  <dc:description/>
  <cp:lastModifiedBy>Marja Kopeli</cp:lastModifiedBy>
  <cp:revision>3</cp:revision>
  <dcterms:created xsi:type="dcterms:W3CDTF">2016-01-27T11:36:00Z</dcterms:created>
  <dcterms:modified xsi:type="dcterms:W3CDTF">2016-01-27T11:36:00Z</dcterms:modified>
</cp:coreProperties>
</file>