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BAE" w:rsidRDefault="00C26276">
      <w:r>
        <w:t>TB16SP</w:t>
      </w:r>
      <w:r w:rsidR="00CD1076">
        <w:t>E</w:t>
      </w:r>
      <w:r>
        <w:t>_1</w:t>
      </w:r>
    </w:p>
    <w:p w:rsidR="000C6BAE" w:rsidRDefault="000C6BAE"/>
    <w:tbl>
      <w:tblPr>
        <w:tblW w:w="9642" w:type="dxa"/>
        <w:tblCellMar>
          <w:left w:w="0" w:type="dxa"/>
          <w:right w:w="0" w:type="dxa"/>
        </w:tblCellMar>
        <w:tblLook w:val="04A0" w:firstRow="1" w:lastRow="0" w:firstColumn="1" w:lastColumn="0" w:noHBand="0" w:noVBand="1"/>
      </w:tblPr>
      <w:tblGrid>
        <w:gridCol w:w="2122"/>
        <w:gridCol w:w="7520"/>
      </w:tblGrid>
      <w:tr w:rsidR="000C6BAE" w:rsidRPr="00CD1076" w:rsidTr="00976A51">
        <w:trPr>
          <w:trHeight w:val="386"/>
        </w:trPr>
        <w:tc>
          <w:tcPr>
            <w:tcW w:w="2122" w:type="dxa"/>
            <w:tcBorders>
              <w:top w:val="single" w:sz="4" w:space="0" w:color="auto"/>
              <w:left w:val="single" w:sz="4" w:space="0" w:color="auto"/>
              <w:bottom w:val="single" w:sz="4" w:space="0" w:color="auto"/>
              <w:right w:val="single" w:sz="4" w:space="0" w:color="auto"/>
            </w:tcBorders>
            <w:shd w:val="clear" w:color="auto" w:fill="4BACC6" w:themeFill="accent5"/>
            <w:tcMar>
              <w:top w:w="72" w:type="dxa"/>
              <w:left w:w="144" w:type="dxa"/>
              <w:bottom w:w="72" w:type="dxa"/>
              <w:right w:w="144" w:type="dxa"/>
            </w:tcMar>
          </w:tcPr>
          <w:p w:rsidR="000C6BAE" w:rsidRPr="00976A51" w:rsidRDefault="00CD1076" w:rsidP="00CD1076">
            <w:pPr>
              <w:rPr>
                <w:rFonts w:ascii="Tahoma" w:hAnsi="Tahoma" w:cs="Tahoma"/>
                <w:b/>
                <w:color w:val="FFFFFF" w:themeColor="background1"/>
                <w:sz w:val="14"/>
                <w:szCs w:val="14"/>
                <w:lang w:val="en-US" w:eastAsia="fi-FI"/>
              </w:rPr>
            </w:pPr>
            <w:r w:rsidRPr="00976A51">
              <w:rPr>
                <w:rFonts w:ascii="Tahoma" w:hAnsi="Tahoma" w:cs="Tahoma"/>
                <w:b/>
                <w:color w:val="FFFFFF" w:themeColor="background1"/>
                <w:sz w:val="14"/>
                <w:szCs w:val="14"/>
                <w:lang w:val="en-US" w:eastAsia="fi-FI"/>
              </w:rPr>
              <w:t xml:space="preserve">Sector of competence </w:t>
            </w:r>
          </w:p>
        </w:tc>
        <w:tc>
          <w:tcPr>
            <w:tcW w:w="7520" w:type="dxa"/>
            <w:tcBorders>
              <w:top w:val="single" w:sz="4" w:space="0" w:color="auto"/>
              <w:left w:val="single" w:sz="4" w:space="0" w:color="auto"/>
              <w:bottom w:val="single" w:sz="4" w:space="0" w:color="auto"/>
              <w:right w:val="single" w:sz="4" w:space="0" w:color="auto"/>
            </w:tcBorders>
            <w:shd w:val="clear" w:color="auto" w:fill="4BACC6" w:themeFill="accent5"/>
            <w:tcMar>
              <w:top w:w="72" w:type="dxa"/>
              <w:left w:w="144" w:type="dxa"/>
              <w:bottom w:w="72" w:type="dxa"/>
              <w:right w:w="144" w:type="dxa"/>
            </w:tcMar>
          </w:tcPr>
          <w:p w:rsidR="000C6BAE" w:rsidRPr="00976A51" w:rsidRDefault="00CD1076" w:rsidP="00722D5F">
            <w:pPr>
              <w:rPr>
                <w:rFonts w:ascii="Tahoma" w:hAnsi="Tahoma" w:cs="Tahoma"/>
                <w:b/>
                <w:color w:val="FFFFFF" w:themeColor="background1"/>
                <w:sz w:val="14"/>
                <w:szCs w:val="14"/>
                <w:lang w:val="en-US" w:eastAsia="fi-FI"/>
              </w:rPr>
            </w:pPr>
            <w:r w:rsidRPr="00976A51">
              <w:rPr>
                <w:rFonts w:ascii="Tahoma" w:hAnsi="Tahoma" w:cs="Tahoma"/>
                <w:b/>
                <w:color w:val="FFFFFF" w:themeColor="background1"/>
                <w:sz w:val="14"/>
                <w:szCs w:val="14"/>
                <w:lang w:val="en-US" w:eastAsia="fi-FI"/>
              </w:rPr>
              <w:t>Competence at Level 6</w:t>
            </w:r>
          </w:p>
        </w:tc>
      </w:tr>
      <w:tr w:rsidR="000C6BAE" w:rsidRPr="00DC1A8C" w:rsidTr="00976A51">
        <w:trPr>
          <w:trHeight w:val="524"/>
        </w:trPr>
        <w:tc>
          <w:tcPr>
            <w:tcW w:w="212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0C6BAE" w:rsidRPr="00976A51" w:rsidRDefault="00CD1076" w:rsidP="000B092A">
            <w:pPr>
              <w:shd w:val="clear" w:color="auto" w:fill="FFFFFF" w:themeFill="background1"/>
              <w:rPr>
                <w:rFonts w:ascii="Tahoma" w:hAnsi="Tahoma" w:cs="Tahoma"/>
                <w:b/>
                <w:sz w:val="14"/>
                <w:szCs w:val="14"/>
                <w:lang w:val="en-US" w:eastAsia="fi-FI"/>
              </w:rPr>
            </w:pPr>
            <w:r w:rsidRPr="00976A51">
              <w:rPr>
                <w:rFonts w:ascii="Tahoma" w:hAnsi="Tahoma" w:cs="Tahoma"/>
                <w:sz w:val="14"/>
                <w:szCs w:val="14"/>
                <w:lang w:val="en-US" w:eastAsia="fi-FI"/>
              </w:rPr>
              <w:t>Knowledge</w:t>
            </w:r>
          </w:p>
        </w:tc>
        <w:tc>
          <w:tcPr>
            <w:tcW w:w="75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0C6BAE" w:rsidRPr="00976A51" w:rsidRDefault="00CD1076" w:rsidP="000B092A">
            <w:pPr>
              <w:shd w:val="clear" w:color="auto" w:fill="FFFFFF" w:themeFill="background1"/>
              <w:rPr>
                <w:rFonts w:ascii="Tahoma" w:hAnsi="Tahoma" w:cs="Tahoma"/>
                <w:sz w:val="14"/>
                <w:szCs w:val="14"/>
                <w:lang w:val="en-US" w:eastAsia="fi-FI"/>
              </w:rPr>
            </w:pPr>
            <w:r w:rsidRPr="00976A51">
              <w:rPr>
                <w:rFonts w:ascii="Tahoma" w:hAnsi="Tahoma" w:cs="Tahoma"/>
                <w:sz w:val="14"/>
                <w:szCs w:val="14"/>
                <w:lang w:val="en-US" w:eastAsia="fi-FI"/>
              </w:rPr>
              <w:t>The biomedical laboratory technologist has advanced knowledge of concepts and methods, and he or she is capable of evaluating and applying them critically in the changing and unpredictable environments of clinical laboratory work.</w:t>
            </w:r>
          </w:p>
        </w:tc>
      </w:tr>
      <w:tr w:rsidR="000C6BAE" w:rsidRPr="00DC1A8C" w:rsidTr="00976A51">
        <w:trPr>
          <w:trHeight w:val="563"/>
        </w:trPr>
        <w:tc>
          <w:tcPr>
            <w:tcW w:w="212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0C6BAE" w:rsidRPr="00976A51" w:rsidRDefault="00CD1076" w:rsidP="000B092A">
            <w:pPr>
              <w:shd w:val="clear" w:color="auto" w:fill="FFFFFF" w:themeFill="background1"/>
              <w:rPr>
                <w:rFonts w:ascii="Tahoma" w:hAnsi="Tahoma" w:cs="Tahoma"/>
                <w:b/>
                <w:sz w:val="14"/>
                <w:szCs w:val="14"/>
                <w:lang w:val="en-US" w:eastAsia="fi-FI"/>
              </w:rPr>
            </w:pPr>
            <w:r w:rsidRPr="00976A51">
              <w:rPr>
                <w:rFonts w:ascii="Tahoma" w:hAnsi="Tahoma" w:cs="Tahoma"/>
                <w:sz w:val="14"/>
                <w:szCs w:val="14"/>
                <w:lang w:val="en-US" w:eastAsia="fi-FI"/>
              </w:rPr>
              <w:t>Skills (working method and application)</w:t>
            </w:r>
          </w:p>
        </w:tc>
        <w:tc>
          <w:tcPr>
            <w:tcW w:w="75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0C6BAE" w:rsidRPr="00976A51" w:rsidRDefault="00CD1076" w:rsidP="000B092A">
            <w:pPr>
              <w:shd w:val="clear" w:color="auto" w:fill="FFFFFF" w:themeFill="background1"/>
              <w:rPr>
                <w:rFonts w:ascii="Tahoma" w:hAnsi="Tahoma" w:cs="Tahoma"/>
                <w:sz w:val="14"/>
                <w:szCs w:val="14"/>
                <w:lang w:val="en-US" w:eastAsia="fi-FI"/>
              </w:rPr>
            </w:pPr>
            <w:r w:rsidRPr="00976A51">
              <w:rPr>
                <w:rFonts w:ascii="Tahoma" w:hAnsi="Tahoma" w:cs="Tahoma"/>
                <w:sz w:val="14"/>
                <w:szCs w:val="14"/>
                <w:lang w:val="en-US" w:eastAsia="fi-FI"/>
              </w:rPr>
              <w:t>The biomedical laboratory technologist is capable of solving field-specific problems, making decisions in unpredictable situations and being in charge of professional tasks of clinical laboratory work on the basis of the best possible evidence.</w:t>
            </w:r>
          </w:p>
        </w:tc>
      </w:tr>
      <w:tr w:rsidR="000C6BAE" w:rsidRPr="00DC1A8C" w:rsidTr="00976A51">
        <w:trPr>
          <w:trHeight w:val="547"/>
        </w:trPr>
        <w:tc>
          <w:tcPr>
            <w:tcW w:w="212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0C6BAE" w:rsidRPr="00976A51" w:rsidRDefault="00CD1076" w:rsidP="000B092A">
            <w:pPr>
              <w:shd w:val="clear" w:color="auto" w:fill="FFFFFF" w:themeFill="background1"/>
              <w:rPr>
                <w:rFonts w:ascii="Tahoma" w:hAnsi="Tahoma" w:cs="Tahoma"/>
                <w:b/>
                <w:sz w:val="14"/>
                <w:szCs w:val="14"/>
                <w:lang w:val="en-US" w:eastAsia="fi-FI"/>
              </w:rPr>
            </w:pPr>
            <w:r w:rsidRPr="00976A51">
              <w:rPr>
                <w:rFonts w:ascii="Tahoma" w:hAnsi="Tahoma" w:cs="Tahoma"/>
                <w:sz w:val="14"/>
                <w:szCs w:val="14"/>
                <w:lang w:val="en-US" w:eastAsia="fi-FI"/>
              </w:rPr>
              <w:t>Responsibility, management, entrepreneurship</w:t>
            </w:r>
          </w:p>
        </w:tc>
        <w:tc>
          <w:tcPr>
            <w:tcW w:w="75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0C6BAE" w:rsidRPr="00976A51" w:rsidRDefault="00CD1076" w:rsidP="000B092A">
            <w:pPr>
              <w:shd w:val="clear" w:color="auto" w:fill="FFFFFF" w:themeFill="background1"/>
              <w:rPr>
                <w:rFonts w:ascii="Tahoma" w:hAnsi="Tahoma" w:cs="Tahoma"/>
                <w:sz w:val="14"/>
                <w:szCs w:val="14"/>
                <w:lang w:val="en-US" w:eastAsia="fi-FI"/>
              </w:rPr>
            </w:pPr>
            <w:r w:rsidRPr="00976A51">
              <w:rPr>
                <w:rFonts w:ascii="Tahoma" w:hAnsi="Tahoma" w:cs="Tahoma"/>
                <w:sz w:val="14"/>
                <w:szCs w:val="14"/>
                <w:lang w:val="en-US" w:eastAsia="fi-FI"/>
              </w:rPr>
              <w:t>The biomedical laboratory technologist is capable of managing professional activities or projects and working in expert tasks of the field. The biomedical laboratory technologist has the basic skills for acting as an entrepreneur in the field.</w:t>
            </w:r>
          </w:p>
        </w:tc>
      </w:tr>
      <w:tr w:rsidR="000C6BAE" w:rsidRPr="00DC1A8C" w:rsidTr="00976A51">
        <w:trPr>
          <w:trHeight w:val="415"/>
        </w:trPr>
        <w:tc>
          <w:tcPr>
            <w:tcW w:w="212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0C6BAE" w:rsidRPr="00976A51" w:rsidRDefault="00CD1076" w:rsidP="000B092A">
            <w:pPr>
              <w:shd w:val="clear" w:color="auto" w:fill="FFFFFF" w:themeFill="background1"/>
              <w:rPr>
                <w:rFonts w:ascii="Tahoma" w:eastAsia="ヒラギノ角ゴ Pro W3" w:hAnsi="Tahoma" w:cs="Tahoma"/>
                <w:b/>
                <w:color w:val="000000"/>
                <w:kern w:val="24"/>
                <w:sz w:val="14"/>
                <w:szCs w:val="14"/>
                <w:lang w:val="en-US" w:eastAsia="fi-FI"/>
              </w:rPr>
            </w:pPr>
            <w:r w:rsidRPr="00976A51">
              <w:rPr>
                <w:rFonts w:ascii="Tahoma" w:eastAsia="ヒラギノ角ゴ Pro W3" w:hAnsi="Tahoma" w:cs="Tahoma"/>
                <w:color w:val="000000"/>
                <w:kern w:val="24"/>
                <w:sz w:val="14"/>
                <w:szCs w:val="14"/>
                <w:lang w:val="en-US" w:eastAsia="fi-FI"/>
              </w:rPr>
              <w:t>Evaluation</w:t>
            </w:r>
            <w:r w:rsidRPr="00976A51">
              <w:rPr>
                <w:rFonts w:ascii="Tahoma" w:eastAsia="ヒラギノ角ゴ Pro W3" w:hAnsi="Tahoma" w:cs="Tahoma"/>
                <w:color w:val="000000"/>
                <w:kern w:val="24"/>
                <w:sz w:val="14"/>
                <w:szCs w:val="14"/>
                <w:lang w:val="en-US" w:eastAsia="fi-FI"/>
              </w:rPr>
              <w:tab/>
            </w:r>
          </w:p>
        </w:tc>
        <w:tc>
          <w:tcPr>
            <w:tcW w:w="75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0C6BAE" w:rsidRPr="00976A51" w:rsidRDefault="00CD1076" w:rsidP="000B092A">
            <w:pPr>
              <w:shd w:val="clear" w:color="auto" w:fill="FFFFFF" w:themeFill="background1"/>
              <w:rPr>
                <w:rFonts w:ascii="Tahoma" w:eastAsia="ヒラギノ角ゴ Pro W3" w:hAnsi="Tahoma" w:cs="Tahoma"/>
                <w:color w:val="000000"/>
                <w:kern w:val="24"/>
                <w:sz w:val="14"/>
                <w:szCs w:val="14"/>
                <w:lang w:val="en-US" w:eastAsia="fi-FI"/>
              </w:rPr>
            </w:pPr>
            <w:r w:rsidRPr="00976A51">
              <w:rPr>
                <w:rFonts w:ascii="Tahoma" w:eastAsia="ヒラギノ角ゴ Pro W3" w:hAnsi="Tahoma" w:cs="Tahoma"/>
                <w:color w:val="000000"/>
                <w:kern w:val="24"/>
                <w:sz w:val="14"/>
                <w:szCs w:val="14"/>
                <w:lang w:val="en-US" w:eastAsia="fi-FI"/>
              </w:rPr>
              <w:t>In addition to the evaluation and development of his or her personal competence, the biomedical laboratory technologist is capable of taking responsibility for the development of individuals and groups.</w:t>
            </w:r>
          </w:p>
        </w:tc>
      </w:tr>
      <w:tr w:rsidR="000C6BAE" w:rsidRPr="00DC1A8C" w:rsidTr="00976A51">
        <w:trPr>
          <w:trHeight w:val="836"/>
        </w:trPr>
        <w:tc>
          <w:tcPr>
            <w:tcW w:w="212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0C6BAE" w:rsidRPr="00976A51" w:rsidRDefault="00CD1076" w:rsidP="000B092A">
            <w:pPr>
              <w:shd w:val="clear" w:color="auto" w:fill="FFFFFF" w:themeFill="background1"/>
              <w:rPr>
                <w:rFonts w:ascii="Tahoma" w:hAnsi="Tahoma" w:cs="Tahoma"/>
                <w:b/>
                <w:sz w:val="14"/>
                <w:szCs w:val="14"/>
                <w:lang w:val="en-US" w:eastAsia="fi-FI"/>
              </w:rPr>
            </w:pPr>
            <w:r w:rsidRPr="00976A51">
              <w:rPr>
                <w:rFonts w:ascii="Tahoma" w:hAnsi="Tahoma" w:cs="Tahoma"/>
                <w:sz w:val="14"/>
                <w:szCs w:val="14"/>
                <w:lang w:val="en-US" w:eastAsia="fi-FI"/>
              </w:rPr>
              <w:t>Key skills of lifelong learning</w:t>
            </w:r>
          </w:p>
        </w:tc>
        <w:tc>
          <w:tcPr>
            <w:tcW w:w="75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0C6BAE" w:rsidRPr="00976A51" w:rsidRDefault="00CD1076" w:rsidP="000B092A">
            <w:pPr>
              <w:shd w:val="clear" w:color="auto" w:fill="FFFFFF" w:themeFill="background1"/>
              <w:rPr>
                <w:rFonts w:ascii="Tahoma" w:hAnsi="Tahoma" w:cs="Tahoma"/>
                <w:sz w:val="14"/>
                <w:szCs w:val="14"/>
                <w:lang w:val="en-US" w:eastAsia="fi-FI"/>
              </w:rPr>
            </w:pPr>
            <w:r w:rsidRPr="00976A51">
              <w:rPr>
                <w:rFonts w:ascii="Tahoma" w:hAnsi="Tahoma" w:cs="Tahoma"/>
                <w:sz w:val="14"/>
                <w:szCs w:val="14"/>
                <w:lang w:val="en-US" w:eastAsia="fi-FI"/>
              </w:rPr>
              <w:t>The biomedical laboratory technologist has the ability for continuous learning and is capable of taking responsibility for the evaluation and target-oriented development of his or her personal competence. The biomedical laboratory technologist is capable of written and oral communication with both the players of the field and the general public outside the field. He or she is capable of international communication and interaction in Swedish and in at least one foreign language.</w:t>
            </w:r>
          </w:p>
        </w:tc>
      </w:tr>
    </w:tbl>
    <w:p w:rsidR="009A45DE" w:rsidRPr="00CD1076" w:rsidRDefault="009A45DE" w:rsidP="000B092A">
      <w:pPr>
        <w:rPr>
          <w:lang w:val="en-US"/>
        </w:rPr>
      </w:pPr>
    </w:p>
    <w:p w:rsidR="00C26276" w:rsidRDefault="00C26276" w:rsidP="000B092A">
      <w:r>
        <w:t>TB16SP</w:t>
      </w:r>
      <w:r w:rsidR="00B71F32">
        <w:t>E</w:t>
      </w:r>
      <w:r>
        <w:t>_2</w:t>
      </w:r>
    </w:p>
    <w:p w:rsidR="00C26276" w:rsidRDefault="00C26276" w:rsidP="000B092A"/>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796"/>
      </w:tblGrid>
      <w:tr w:rsidR="00C26276" w:rsidRPr="00976A51" w:rsidTr="005353CF">
        <w:tc>
          <w:tcPr>
            <w:tcW w:w="1843" w:type="dxa"/>
            <w:tcBorders>
              <w:top w:val="single" w:sz="4" w:space="0" w:color="auto"/>
              <w:left w:val="single" w:sz="4" w:space="0" w:color="auto"/>
              <w:bottom w:val="single" w:sz="4" w:space="0" w:color="auto"/>
              <w:right w:val="single" w:sz="4" w:space="0" w:color="auto"/>
            </w:tcBorders>
            <w:shd w:val="clear" w:color="auto" w:fill="4BACC6" w:themeFill="accent5"/>
          </w:tcPr>
          <w:p w:rsidR="00C26276" w:rsidRPr="00976A51" w:rsidRDefault="00976A51" w:rsidP="00C10B89">
            <w:pPr>
              <w:jc w:val="both"/>
              <w:rPr>
                <w:rFonts w:ascii="Tahoma" w:hAnsi="Tahoma" w:cs="Tahoma"/>
                <w:color w:val="FFFFFF" w:themeColor="background1"/>
                <w:sz w:val="14"/>
                <w:szCs w:val="14"/>
                <w:lang w:val="en-US"/>
              </w:rPr>
            </w:pPr>
            <w:r>
              <w:rPr>
                <w:rFonts w:ascii="Tahoma" w:hAnsi="Tahoma" w:cs="Tahoma"/>
                <w:b/>
                <w:color w:val="FFFFFF" w:themeColor="background1"/>
                <w:sz w:val="14"/>
                <w:szCs w:val="14"/>
                <w:lang w:val="en-US"/>
              </w:rPr>
              <w:br/>
            </w:r>
            <w:r w:rsidR="005353CF">
              <w:rPr>
                <w:rFonts w:ascii="Tahoma" w:hAnsi="Tahoma" w:cs="Tahoma"/>
                <w:b/>
                <w:color w:val="FFFFFF" w:themeColor="background1"/>
                <w:sz w:val="14"/>
                <w:szCs w:val="14"/>
                <w:lang w:val="en-US"/>
              </w:rPr>
              <w:t xml:space="preserve">Generic </w:t>
            </w:r>
            <w:r w:rsidR="00B71F32" w:rsidRPr="00976A51">
              <w:rPr>
                <w:rFonts w:ascii="Tahoma" w:hAnsi="Tahoma" w:cs="Tahoma"/>
                <w:b/>
                <w:color w:val="FFFFFF" w:themeColor="background1"/>
                <w:sz w:val="14"/>
                <w:szCs w:val="14"/>
                <w:lang w:val="en-US"/>
              </w:rPr>
              <w:t>competences</w:t>
            </w:r>
          </w:p>
        </w:tc>
        <w:tc>
          <w:tcPr>
            <w:tcW w:w="7796" w:type="dxa"/>
            <w:tcBorders>
              <w:top w:val="single" w:sz="4" w:space="0" w:color="auto"/>
              <w:left w:val="single" w:sz="4" w:space="0" w:color="auto"/>
              <w:bottom w:val="single" w:sz="4" w:space="0" w:color="auto"/>
              <w:right w:val="single" w:sz="4" w:space="0" w:color="auto"/>
            </w:tcBorders>
            <w:shd w:val="clear" w:color="auto" w:fill="4BACC6" w:themeFill="accent5"/>
          </w:tcPr>
          <w:p w:rsidR="00B71F32" w:rsidRPr="00976A51" w:rsidRDefault="00976A51" w:rsidP="00B71F32">
            <w:pPr>
              <w:rPr>
                <w:rFonts w:ascii="Tahoma" w:hAnsi="Tahoma" w:cs="Tahoma"/>
                <w:b/>
                <w:color w:val="FFFFFF" w:themeColor="background1"/>
                <w:sz w:val="14"/>
                <w:szCs w:val="14"/>
                <w:lang w:val="en-US"/>
              </w:rPr>
            </w:pPr>
            <w:r>
              <w:rPr>
                <w:rFonts w:ascii="Tahoma" w:hAnsi="Tahoma" w:cs="Tahoma"/>
                <w:b/>
                <w:color w:val="FFFFFF" w:themeColor="background1"/>
                <w:sz w:val="14"/>
                <w:szCs w:val="14"/>
                <w:lang w:val="en-US"/>
              </w:rPr>
              <w:br/>
            </w:r>
            <w:r w:rsidR="00B71F32" w:rsidRPr="00976A51">
              <w:rPr>
                <w:rFonts w:ascii="Tahoma" w:hAnsi="Tahoma" w:cs="Tahoma"/>
                <w:b/>
                <w:color w:val="FFFFFF" w:themeColor="background1"/>
                <w:sz w:val="14"/>
                <w:szCs w:val="14"/>
                <w:lang w:val="en-US"/>
              </w:rPr>
              <w:t>Description of the competence</w:t>
            </w:r>
          </w:p>
          <w:p w:rsidR="00C26276" w:rsidRPr="00976A51" w:rsidRDefault="00C26276" w:rsidP="00C10B89">
            <w:pPr>
              <w:jc w:val="both"/>
              <w:rPr>
                <w:rFonts w:ascii="Tahoma" w:hAnsi="Tahoma" w:cs="Tahoma"/>
                <w:b/>
                <w:color w:val="FFFFFF" w:themeColor="background1"/>
                <w:sz w:val="14"/>
                <w:szCs w:val="14"/>
                <w:lang w:val="en-US"/>
              </w:rPr>
            </w:pPr>
          </w:p>
        </w:tc>
      </w:tr>
      <w:tr w:rsidR="00C26276" w:rsidRPr="00DC1A8C" w:rsidTr="005353CF">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C26276" w:rsidRPr="00976A51" w:rsidRDefault="00B71F32" w:rsidP="00C26276">
            <w:pPr>
              <w:shd w:val="clear" w:color="auto" w:fill="FFFFFF" w:themeFill="background1"/>
              <w:rPr>
                <w:rFonts w:ascii="Tahoma" w:hAnsi="Tahoma" w:cs="Tahoma"/>
                <w:i/>
                <w:sz w:val="14"/>
                <w:szCs w:val="14"/>
                <w:lang w:val="en-US"/>
              </w:rPr>
            </w:pPr>
            <w:r w:rsidRPr="00976A51">
              <w:rPr>
                <w:rFonts w:ascii="Tahoma" w:eastAsia="ヒラギノ角ゴ Pro W3" w:hAnsi="Tahoma" w:cs="Tahoma"/>
                <w:color w:val="000000"/>
                <w:kern w:val="24"/>
                <w:sz w:val="14"/>
                <w:szCs w:val="14"/>
                <w:lang w:val="en-US" w:eastAsia="fi-FI"/>
              </w:rPr>
              <w:t>Learning competence</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rsidR="00B71F32" w:rsidRPr="00976A51" w:rsidRDefault="00B71F32" w:rsidP="00B71F32">
            <w:pPr>
              <w:pStyle w:val="Luettelokappale"/>
              <w:numPr>
                <w:ilvl w:val="0"/>
                <w:numId w:val="21"/>
              </w:numPr>
              <w:shd w:val="clear" w:color="auto" w:fill="FFFFFF" w:themeFill="background1"/>
              <w:rPr>
                <w:rFonts w:ascii="Tahoma" w:eastAsia="ヒラギノ角ゴ Pro W3" w:hAnsi="Tahoma" w:cs="Tahoma"/>
                <w:color w:val="000000"/>
                <w:kern w:val="24"/>
                <w:sz w:val="14"/>
                <w:szCs w:val="14"/>
                <w:lang w:eastAsia="fi-FI"/>
              </w:rPr>
            </w:pPr>
            <w:r w:rsidRPr="00976A51">
              <w:rPr>
                <w:rFonts w:ascii="Tahoma" w:eastAsia="ヒラギノ角ゴ Pro W3" w:hAnsi="Tahoma" w:cs="Tahoma"/>
                <w:color w:val="000000"/>
                <w:kern w:val="24"/>
                <w:sz w:val="14"/>
                <w:szCs w:val="14"/>
                <w:lang w:eastAsia="fi-FI"/>
              </w:rPr>
              <w:t xml:space="preserve">can evaluate and develop his or her competence and learning methods </w:t>
            </w:r>
          </w:p>
          <w:p w:rsidR="00B71F32" w:rsidRPr="00976A51" w:rsidRDefault="00B71F32" w:rsidP="00B71F32">
            <w:pPr>
              <w:pStyle w:val="Luettelokappale"/>
              <w:numPr>
                <w:ilvl w:val="0"/>
                <w:numId w:val="21"/>
              </w:numPr>
              <w:shd w:val="clear" w:color="auto" w:fill="FFFFFF" w:themeFill="background1"/>
              <w:rPr>
                <w:rFonts w:ascii="Tahoma" w:eastAsia="ヒラギノ角ゴ Pro W3" w:hAnsi="Tahoma" w:cs="Tahoma"/>
                <w:color w:val="000000"/>
                <w:kern w:val="24"/>
                <w:sz w:val="14"/>
                <w:szCs w:val="14"/>
                <w:lang w:eastAsia="fi-FI"/>
              </w:rPr>
            </w:pPr>
            <w:r w:rsidRPr="00976A51">
              <w:rPr>
                <w:rFonts w:ascii="Tahoma" w:eastAsia="ヒラギノ角ゴ Pro W3" w:hAnsi="Tahoma" w:cs="Tahoma"/>
                <w:color w:val="000000"/>
                <w:kern w:val="24"/>
                <w:sz w:val="14"/>
                <w:szCs w:val="14"/>
                <w:lang w:eastAsia="fi-FI"/>
              </w:rPr>
              <w:t xml:space="preserve">can acquire, handle and evaluate information critically </w:t>
            </w:r>
          </w:p>
          <w:p w:rsidR="00B71F32" w:rsidRPr="00976A51" w:rsidRDefault="00B71F32" w:rsidP="00B71F32">
            <w:pPr>
              <w:pStyle w:val="Luettelokappale"/>
              <w:numPr>
                <w:ilvl w:val="0"/>
                <w:numId w:val="21"/>
              </w:numPr>
              <w:shd w:val="clear" w:color="auto" w:fill="FFFFFF" w:themeFill="background1"/>
              <w:rPr>
                <w:rFonts w:ascii="Tahoma" w:eastAsia="ヒラギノ角ゴ Pro W3" w:hAnsi="Tahoma" w:cs="Tahoma"/>
                <w:color w:val="000000"/>
                <w:kern w:val="24"/>
                <w:sz w:val="14"/>
                <w:szCs w:val="14"/>
                <w:lang w:eastAsia="fi-FI"/>
              </w:rPr>
            </w:pPr>
            <w:r w:rsidRPr="00976A51">
              <w:rPr>
                <w:rFonts w:ascii="Tahoma" w:eastAsia="ヒラギノ角ゴ Pro W3" w:hAnsi="Tahoma" w:cs="Tahoma"/>
                <w:color w:val="000000"/>
                <w:kern w:val="24"/>
                <w:sz w:val="14"/>
                <w:szCs w:val="14"/>
                <w:lang w:eastAsia="fi-FI"/>
              </w:rPr>
              <w:t>can assume responsibility for the learning outcome of the group and for the sharing of acquired knowledge</w:t>
            </w:r>
          </w:p>
          <w:p w:rsidR="00C26276" w:rsidRPr="00976A51" w:rsidRDefault="00B71F32" w:rsidP="00B71F32">
            <w:pPr>
              <w:pStyle w:val="Luettelokappale"/>
              <w:numPr>
                <w:ilvl w:val="0"/>
                <w:numId w:val="21"/>
              </w:numPr>
              <w:shd w:val="clear" w:color="auto" w:fill="FFFFFF" w:themeFill="background1"/>
              <w:rPr>
                <w:rFonts w:ascii="Tahoma" w:eastAsia="ヒラギノ角ゴ Pro W3" w:hAnsi="Tahoma" w:cs="Tahoma"/>
                <w:color w:val="000000"/>
                <w:kern w:val="24"/>
                <w:sz w:val="14"/>
                <w:szCs w:val="14"/>
                <w:lang w:eastAsia="fi-FI"/>
              </w:rPr>
            </w:pPr>
            <w:r w:rsidRPr="00976A51">
              <w:rPr>
                <w:rFonts w:ascii="Tahoma" w:eastAsia="ヒラギノ角ゴ Pro W3" w:hAnsi="Tahoma" w:cs="Tahoma"/>
                <w:color w:val="000000"/>
                <w:kern w:val="24"/>
                <w:sz w:val="14"/>
                <w:szCs w:val="14"/>
                <w:lang w:eastAsia="fi-FI"/>
              </w:rPr>
              <w:t>can integrate the entrepreneurial course of action into his or her professional development and career planning</w:t>
            </w:r>
            <w:r w:rsidR="005353CF">
              <w:rPr>
                <w:rFonts w:ascii="Tahoma" w:eastAsia="ヒラギノ角ゴ Pro W3" w:hAnsi="Tahoma" w:cs="Tahoma"/>
                <w:color w:val="000000"/>
                <w:kern w:val="24"/>
                <w:sz w:val="14"/>
                <w:szCs w:val="14"/>
                <w:lang w:eastAsia="fi-FI"/>
              </w:rPr>
              <w:br/>
            </w:r>
          </w:p>
        </w:tc>
      </w:tr>
      <w:tr w:rsidR="00C26276" w:rsidRPr="00DC1A8C" w:rsidTr="005353CF">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C26276" w:rsidRPr="00976A51" w:rsidRDefault="00B71F32" w:rsidP="00C26276">
            <w:pPr>
              <w:shd w:val="clear" w:color="auto" w:fill="FFFFFF" w:themeFill="background1"/>
              <w:rPr>
                <w:rFonts w:ascii="Tahoma" w:hAnsi="Tahoma" w:cs="Tahoma"/>
                <w:sz w:val="14"/>
                <w:szCs w:val="14"/>
                <w:lang w:val="en-US"/>
              </w:rPr>
            </w:pPr>
            <w:proofErr w:type="spellStart"/>
            <w:r w:rsidRPr="00976A51">
              <w:rPr>
                <w:rFonts w:ascii="Tahoma" w:eastAsia="ヒラギノ角ゴ Pro W3" w:hAnsi="Tahoma" w:cs="Tahoma"/>
                <w:color w:val="000000"/>
                <w:kern w:val="24"/>
                <w:sz w:val="14"/>
                <w:szCs w:val="14"/>
                <w:lang w:eastAsia="fi-FI"/>
              </w:rPr>
              <w:t>Ethical</w:t>
            </w:r>
            <w:proofErr w:type="spellEnd"/>
            <w:r w:rsidRPr="00976A51">
              <w:rPr>
                <w:rFonts w:ascii="Tahoma" w:eastAsia="ヒラギノ角ゴ Pro W3" w:hAnsi="Tahoma" w:cs="Tahoma"/>
                <w:color w:val="000000"/>
                <w:kern w:val="24"/>
                <w:sz w:val="14"/>
                <w:szCs w:val="14"/>
                <w:lang w:eastAsia="fi-FI"/>
              </w:rPr>
              <w:t xml:space="preserve"> </w:t>
            </w:r>
            <w:proofErr w:type="spellStart"/>
            <w:r w:rsidRPr="00976A51">
              <w:rPr>
                <w:rFonts w:ascii="Tahoma" w:eastAsia="ヒラギノ角ゴ Pro W3" w:hAnsi="Tahoma" w:cs="Tahoma"/>
                <w:color w:val="000000"/>
                <w:kern w:val="24"/>
                <w:sz w:val="14"/>
                <w:szCs w:val="14"/>
                <w:lang w:eastAsia="fi-FI"/>
              </w:rPr>
              <w:t>competence</w:t>
            </w:r>
            <w:proofErr w:type="spellEnd"/>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rsidR="00B71F32" w:rsidRPr="00976A51"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14"/>
                <w:szCs w:val="14"/>
                <w:lang w:eastAsia="fi-FI"/>
              </w:rPr>
            </w:pPr>
            <w:r w:rsidRPr="00976A51">
              <w:rPr>
                <w:rFonts w:ascii="Tahoma" w:eastAsia="ヒラギノ角ゴ Pro W3" w:hAnsi="Tahoma" w:cs="Tahoma"/>
                <w:color w:val="000000"/>
                <w:kern w:val="24"/>
                <w:sz w:val="14"/>
                <w:szCs w:val="14"/>
                <w:lang w:eastAsia="fi-FI"/>
              </w:rPr>
              <w:t xml:space="preserve">can assume responsibility for his or her activity and its consequences </w:t>
            </w:r>
          </w:p>
          <w:p w:rsidR="00B71F32" w:rsidRPr="00976A51"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14"/>
                <w:szCs w:val="14"/>
                <w:lang w:eastAsia="fi-FI"/>
              </w:rPr>
            </w:pPr>
            <w:r w:rsidRPr="00976A51">
              <w:rPr>
                <w:rFonts w:ascii="Tahoma" w:eastAsia="ヒラギノ角ゴ Pro W3" w:hAnsi="Tahoma" w:cs="Tahoma"/>
                <w:color w:val="000000"/>
                <w:kern w:val="24"/>
                <w:sz w:val="14"/>
                <w:szCs w:val="14"/>
                <w:lang w:eastAsia="fi-FI"/>
              </w:rPr>
              <w:t xml:space="preserve">can act in accordance with the professional ethical principles of his or her field </w:t>
            </w:r>
          </w:p>
          <w:p w:rsidR="00B71F32" w:rsidRPr="00976A51"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14"/>
                <w:szCs w:val="14"/>
                <w:lang w:eastAsia="fi-FI"/>
              </w:rPr>
            </w:pPr>
            <w:r w:rsidRPr="00976A51">
              <w:rPr>
                <w:rFonts w:ascii="Tahoma" w:eastAsia="ヒラギノ角ゴ Pro W3" w:hAnsi="Tahoma" w:cs="Tahoma"/>
                <w:color w:val="000000"/>
                <w:kern w:val="24"/>
                <w:sz w:val="14"/>
                <w:szCs w:val="14"/>
                <w:lang w:eastAsia="fi-FI"/>
              </w:rPr>
              <w:t xml:space="preserve">can take various actors into consideration in his or her work </w:t>
            </w:r>
          </w:p>
          <w:p w:rsidR="00B71F32" w:rsidRPr="00976A51"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14"/>
                <w:szCs w:val="14"/>
                <w:lang w:eastAsia="fi-FI"/>
              </w:rPr>
            </w:pPr>
            <w:r w:rsidRPr="00976A51">
              <w:rPr>
                <w:rFonts w:ascii="Tahoma" w:eastAsia="ヒラギノ角ゴ Pro W3" w:hAnsi="Tahoma" w:cs="Tahoma"/>
                <w:color w:val="000000"/>
                <w:kern w:val="24"/>
                <w:sz w:val="14"/>
                <w:szCs w:val="14"/>
                <w:lang w:eastAsia="fi-FI"/>
              </w:rPr>
              <w:t xml:space="preserve">can apply principles of equality </w:t>
            </w:r>
          </w:p>
          <w:p w:rsidR="00B71F32" w:rsidRPr="00976A51"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14"/>
                <w:szCs w:val="14"/>
                <w:lang w:eastAsia="fi-FI"/>
              </w:rPr>
            </w:pPr>
            <w:r w:rsidRPr="00976A51">
              <w:rPr>
                <w:rFonts w:ascii="Tahoma" w:eastAsia="ヒラギノ角ゴ Pro W3" w:hAnsi="Tahoma" w:cs="Tahoma"/>
                <w:color w:val="000000"/>
                <w:kern w:val="24"/>
                <w:sz w:val="14"/>
                <w:szCs w:val="14"/>
                <w:lang w:eastAsia="fi-FI"/>
              </w:rPr>
              <w:t xml:space="preserve">can apply principles of sustainable development </w:t>
            </w:r>
          </w:p>
          <w:p w:rsidR="00C26276" w:rsidRPr="00976A51"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14"/>
                <w:szCs w:val="14"/>
                <w:lang w:eastAsia="fi-FI"/>
              </w:rPr>
            </w:pPr>
            <w:r w:rsidRPr="00976A51">
              <w:rPr>
                <w:rFonts w:ascii="Tahoma" w:eastAsia="ヒラギノ角ゴ Pro W3" w:hAnsi="Tahoma" w:cs="Tahoma"/>
                <w:color w:val="000000"/>
                <w:kern w:val="24"/>
                <w:sz w:val="14"/>
                <w:szCs w:val="14"/>
                <w:lang w:eastAsia="fi-FI"/>
              </w:rPr>
              <w:t>can exert social influence by using his or her competence and on the basis of ethical values</w:t>
            </w:r>
            <w:r w:rsidR="005353CF">
              <w:rPr>
                <w:rFonts w:ascii="Tahoma" w:eastAsia="ヒラギノ角ゴ Pro W3" w:hAnsi="Tahoma" w:cs="Tahoma"/>
                <w:color w:val="000000"/>
                <w:kern w:val="24"/>
                <w:sz w:val="14"/>
                <w:szCs w:val="14"/>
                <w:lang w:eastAsia="fi-FI"/>
              </w:rPr>
              <w:br/>
            </w:r>
          </w:p>
        </w:tc>
      </w:tr>
      <w:tr w:rsidR="00C26276" w:rsidRPr="00B71F32" w:rsidTr="005353CF">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C26276" w:rsidRPr="00976A51" w:rsidRDefault="00B71F32" w:rsidP="005353CF">
            <w:pPr>
              <w:shd w:val="clear" w:color="auto" w:fill="FFFFFF" w:themeFill="background1"/>
              <w:rPr>
                <w:rFonts w:ascii="Tahoma" w:hAnsi="Tahoma" w:cs="Tahoma"/>
                <w:i/>
                <w:sz w:val="14"/>
                <w:szCs w:val="14"/>
                <w:lang w:val="en-US"/>
              </w:rPr>
            </w:pPr>
            <w:r w:rsidRPr="00976A51">
              <w:rPr>
                <w:rFonts w:ascii="Tahoma" w:eastAsia="ヒラギノ角ゴ Pro W3" w:hAnsi="Tahoma" w:cs="Tahoma"/>
                <w:color w:val="000000"/>
                <w:kern w:val="24"/>
                <w:sz w:val="14"/>
                <w:szCs w:val="14"/>
                <w:lang w:val="en-US" w:eastAsia="fi-FI"/>
              </w:rPr>
              <w:t>Working community</w:t>
            </w:r>
            <w:r w:rsidR="005353CF">
              <w:rPr>
                <w:rFonts w:ascii="Tahoma" w:eastAsia="ヒラギノ角ゴ Pro W3" w:hAnsi="Tahoma" w:cs="Tahoma"/>
                <w:color w:val="000000"/>
                <w:kern w:val="24"/>
                <w:sz w:val="14"/>
                <w:szCs w:val="14"/>
                <w:lang w:val="en-US" w:eastAsia="fi-FI"/>
              </w:rPr>
              <w:br/>
            </w:r>
            <w:r w:rsidRPr="00976A51">
              <w:rPr>
                <w:rFonts w:ascii="Tahoma" w:eastAsia="ヒラギノ角ゴ Pro W3" w:hAnsi="Tahoma" w:cs="Tahoma"/>
                <w:color w:val="000000"/>
                <w:kern w:val="24"/>
                <w:sz w:val="14"/>
                <w:szCs w:val="14"/>
                <w:lang w:val="en-US" w:eastAsia="fi-FI"/>
              </w:rPr>
              <w:t>competence</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rsidR="00B71F32" w:rsidRPr="00976A51"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14"/>
                <w:szCs w:val="14"/>
                <w:lang w:eastAsia="fi-FI"/>
              </w:rPr>
            </w:pPr>
            <w:r w:rsidRPr="00976A51">
              <w:rPr>
                <w:rFonts w:ascii="Tahoma" w:eastAsia="ヒラギノ角ゴ Pro W3" w:hAnsi="Tahoma" w:cs="Tahoma"/>
                <w:color w:val="000000"/>
                <w:kern w:val="24"/>
                <w:sz w:val="14"/>
                <w:szCs w:val="14"/>
                <w:lang w:eastAsia="fi-FI"/>
              </w:rPr>
              <w:t xml:space="preserve">can act as a member of the work community and promote the well-being of the community </w:t>
            </w:r>
          </w:p>
          <w:p w:rsidR="00B71F32" w:rsidRPr="00976A51"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14"/>
                <w:szCs w:val="14"/>
                <w:lang w:eastAsia="fi-FI"/>
              </w:rPr>
            </w:pPr>
            <w:r w:rsidRPr="00976A51">
              <w:rPr>
                <w:rFonts w:ascii="Tahoma" w:eastAsia="ヒラギノ角ゴ Pro W3" w:hAnsi="Tahoma" w:cs="Tahoma"/>
                <w:color w:val="000000"/>
                <w:kern w:val="24"/>
                <w:sz w:val="14"/>
                <w:szCs w:val="14"/>
                <w:lang w:eastAsia="fi-FI"/>
              </w:rPr>
              <w:t xml:space="preserve">can make decisions in unpredictable situations </w:t>
            </w:r>
          </w:p>
          <w:p w:rsidR="00B71F32" w:rsidRPr="00976A51"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14"/>
                <w:szCs w:val="14"/>
                <w:lang w:eastAsia="fi-FI"/>
              </w:rPr>
            </w:pPr>
            <w:r w:rsidRPr="00976A51">
              <w:rPr>
                <w:rFonts w:ascii="Tahoma" w:eastAsia="ヒラギノ角ゴ Pro W3" w:hAnsi="Tahoma" w:cs="Tahoma"/>
                <w:color w:val="000000"/>
                <w:kern w:val="24"/>
                <w:sz w:val="14"/>
                <w:szCs w:val="14"/>
                <w:lang w:eastAsia="fi-FI"/>
              </w:rPr>
              <w:t xml:space="preserve">is capable of work management and independent work in expert duties </w:t>
            </w:r>
          </w:p>
          <w:p w:rsidR="00C26276" w:rsidRPr="00976A51"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14"/>
                <w:szCs w:val="14"/>
                <w:lang w:eastAsia="fi-FI"/>
              </w:rPr>
            </w:pPr>
            <w:r w:rsidRPr="00976A51">
              <w:rPr>
                <w:rFonts w:ascii="Tahoma" w:eastAsia="ヒラギノ角ゴ Pro W3" w:hAnsi="Tahoma" w:cs="Tahoma"/>
                <w:color w:val="000000"/>
                <w:kern w:val="24"/>
                <w:sz w:val="14"/>
                <w:szCs w:val="14"/>
                <w:lang w:eastAsia="fi-FI"/>
              </w:rPr>
              <w:t>has entrepreneurial skills</w:t>
            </w:r>
            <w:r w:rsidR="005353CF">
              <w:rPr>
                <w:rFonts w:ascii="Tahoma" w:eastAsia="ヒラギノ角ゴ Pro W3" w:hAnsi="Tahoma" w:cs="Tahoma"/>
                <w:color w:val="000000"/>
                <w:kern w:val="24"/>
                <w:sz w:val="14"/>
                <w:szCs w:val="14"/>
                <w:lang w:eastAsia="fi-FI"/>
              </w:rPr>
              <w:br/>
            </w:r>
          </w:p>
        </w:tc>
      </w:tr>
      <w:tr w:rsidR="00C26276" w:rsidRPr="00DC1A8C" w:rsidTr="005353CF">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C26276" w:rsidRPr="00976A51" w:rsidRDefault="00B71F32" w:rsidP="00C26276">
            <w:pPr>
              <w:shd w:val="clear" w:color="auto" w:fill="FFFFFF" w:themeFill="background1"/>
              <w:rPr>
                <w:rFonts w:ascii="Tahoma" w:hAnsi="Tahoma" w:cs="Tahoma"/>
                <w:i/>
                <w:sz w:val="14"/>
                <w:szCs w:val="14"/>
                <w:lang w:val="en-US"/>
              </w:rPr>
            </w:pPr>
            <w:r w:rsidRPr="00976A51">
              <w:rPr>
                <w:rFonts w:ascii="Tahoma" w:eastAsia="ヒラギノ角ゴ Pro W3" w:hAnsi="Tahoma" w:cs="Tahoma"/>
                <w:color w:val="000000"/>
                <w:kern w:val="24"/>
                <w:sz w:val="14"/>
                <w:szCs w:val="14"/>
                <w:lang w:val="en-US" w:eastAsia="fi-FI"/>
              </w:rPr>
              <w:t>Innovation competence</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rsidR="00B71F32" w:rsidRPr="00976A51"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14"/>
                <w:szCs w:val="14"/>
                <w:lang w:eastAsia="fi-FI"/>
              </w:rPr>
            </w:pPr>
            <w:r w:rsidRPr="00976A51">
              <w:rPr>
                <w:rFonts w:ascii="Tahoma" w:eastAsia="ヒラギノ角ゴ Pro W3" w:hAnsi="Tahoma" w:cs="Tahoma"/>
                <w:color w:val="000000"/>
                <w:kern w:val="24"/>
                <w:sz w:val="14"/>
                <w:szCs w:val="14"/>
                <w:lang w:eastAsia="fi-FI"/>
              </w:rPr>
              <w:t xml:space="preserve">can work on projects </w:t>
            </w:r>
          </w:p>
          <w:p w:rsidR="00B71F32" w:rsidRPr="00976A51"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14"/>
                <w:szCs w:val="14"/>
                <w:lang w:eastAsia="fi-FI"/>
              </w:rPr>
            </w:pPr>
            <w:r w:rsidRPr="00976A51">
              <w:rPr>
                <w:rFonts w:ascii="Tahoma" w:eastAsia="ヒラギノ角ゴ Pro W3" w:hAnsi="Tahoma" w:cs="Tahoma"/>
                <w:color w:val="000000"/>
                <w:kern w:val="24"/>
                <w:sz w:val="14"/>
                <w:szCs w:val="14"/>
                <w:lang w:eastAsia="fi-FI"/>
              </w:rPr>
              <w:t xml:space="preserve">can implement research and development projects by applying existing field-specific information and methods </w:t>
            </w:r>
          </w:p>
          <w:p w:rsidR="00C26276" w:rsidRPr="00976A51"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14"/>
                <w:szCs w:val="14"/>
                <w:lang w:eastAsia="fi-FI"/>
              </w:rPr>
            </w:pPr>
            <w:r w:rsidRPr="00976A51">
              <w:rPr>
                <w:rFonts w:ascii="Tahoma" w:eastAsia="ヒラギノ角ゴ Pro W3" w:hAnsi="Tahoma" w:cs="Tahoma"/>
                <w:color w:val="000000"/>
                <w:kern w:val="24"/>
                <w:sz w:val="14"/>
                <w:szCs w:val="14"/>
                <w:lang w:eastAsia="fi-FI"/>
              </w:rPr>
              <w:t>can search for customer-oriented, sustainable and financially profitable solutions</w:t>
            </w:r>
            <w:r w:rsidR="005353CF">
              <w:rPr>
                <w:rFonts w:ascii="Tahoma" w:eastAsia="ヒラギノ角ゴ Pro W3" w:hAnsi="Tahoma" w:cs="Tahoma"/>
                <w:color w:val="000000"/>
                <w:kern w:val="24"/>
                <w:sz w:val="14"/>
                <w:szCs w:val="14"/>
                <w:lang w:eastAsia="fi-FI"/>
              </w:rPr>
              <w:br/>
            </w:r>
          </w:p>
        </w:tc>
      </w:tr>
      <w:tr w:rsidR="00C26276" w:rsidRPr="00DC1A8C" w:rsidTr="005353CF">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C26276" w:rsidRPr="00976A51" w:rsidRDefault="005353CF" w:rsidP="00C26276">
            <w:pPr>
              <w:shd w:val="clear" w:color="auto" w:fill="FFFFFF" w:themeFill="background1"/>
              <w:rPr>
                <w:rFonts w:ascii="Tahoma" w:hAnsi="Tahoma" w:cs="Tahoma"/>
                <w:sz w:val="14"/>
                <w:szCs w:val="14"/>
                <w:lang w:val="en-US"/>
              </w:rPr>
            </w:pPr>
            <w:r>
              <w:rPr>
                <w:rFonts w:ascii="Tahoma" w:eastAsia="ヒラギノ角ゴ Pro W3" w:hAnsi="Tahoma" w:cs="Tahoma"/>
                <w:color w:val="000000"/>
                <w:kern w:val="24"/>
                <w:sz w:val="14"/>
                <w:szCs w:val="14"/>
                <w:lang w:val="en-US" w:eastAsia="fi-FI"/>
              </w:rPr>
              <w:t>International</w:t>
            </w:r>
            <w:r>
              <w:rPr>
                <w:rFonts w:ascii="Tahoma" w:eastAsia="ヒラギノ角ゴ Pro W3" w:hAnsi="Tahoma" w:cs="Tahoma"/>
                <w:color w:val="000000"/>
                <w:kern w:val="24"/>
                <w:sz w:val="14"/>
                <w:szCs w:val="14"/>
                <w:lang w:val="en-US" w:eastAsia="fi-FI"/>
              </w:rPr>
              <w:br/>
            </w:r>
            <w:r w:rsidR="00B71F32" w:rsidRPr="00976A51">
              <w:rPr>
                <w:rFonts w:ascii="Tahoma" w:eastAsia="ヒラギノ角ゴ Pro W3" w:hAnsi="Tahoma" w:cs="Tahoma"/>
                <w:color w:val="000000"/>
                <w:kern w:val="24"/>
                <w:sz w:val="14"/>
                <w:szCs w:val="14"/>
                <w:lang w:val="en-US" w:eastAsia="fi-FI"/>
              </w:rPr>
              <w:t>competence</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rsidR="00B71F32" w:rsidRPr="00976A51"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14"/>
                <w:szCs w:val="14"/>
                <w:lang w:eastAsia="fi-FI"/>
              </w:rPr>
            </w:pPr>
            <w:r w:rsidRPr="00976A51">
              <w:rPr>
                <w:rFonts w:ascii="Tahoma" w:eastAsia="ヒラギノ角ゴ Pro W3" w:hAnsi="Tahoma" w:cs="Tahoma"/>
                <w:color w:val="000000"/>
                <w:kern w:val="24"/>
                <w:sz w:val="14"/>
                <w:szCs w:val="14"/>
                <w:lang w:eastAsia="fi-FI"/>
              </w:rPr>
              <w:t>has the language skills needed in the work tasks of the field and for the development of these tasks</w:t>
            </w:r>
          </w:p>
          <w:p w:rsidR="00B71F32" w:rsidRPr="00976A51"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14"/>
                <w:szCs w:val="14"/>
                <w:lang w:eastAsia="fi-FI"/>
              </w:rPr>
            </w:pPr>
            <w:r w:rsidRPr="00976A51">
              <w:rPr>
                <w:rFonts w:ascii="Tahoma" w:eastAsia="ヒラギノ角ゴ Pro W3" w:hAnsi="Tahoma" w:cs="Tahoma"/>
                <w:color w:val="000000"/>
                <w:kern w:val="24"/>
                <w:sz w:val="14"/>
                <w:szCs w:val="14"/>
                <w:lang w:eastAsia="fi-FI"/>
              </w:rPr>
              <w:t xml:space="preserve">is capable of multicultural cooperation </w:t>
            </w:r>
          </w:p>
          <w:p w:rsidR="00C26276" w:rsidRPr="00976A51"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14"/>
                <w:szCs w:val="14"/>
                <w:lang w:eastAsia="fi-FI"/>
              </w:rPr>
            </w:pPr>
            <w:r w:rsidRPr="00976A51">
              <w:rPr>
                <w:rFonts w:ascii="Tahoma" w:eastAsia="ヒラギノ角ゴ Pro W3" w:hAnsi="Tahoma" w:cs="Tahoma"/>
                <w:color w:val="000000"/>
                <w:kern w:val="24"/>
                <w:sz w:val="14"/>
                <w:szCs w:val="14"/>
                <w:lang w:eastAsia="fi-FI"/>
              </w:rPr>
              <w:t>can take the impact and possibilities of internationalisation into consideration in his or her own work</w:t>
            </w:r>
            <w:r w:rsidR="005353CF">
              <w:rPr>
                <w:rFonts w:ascii="Tahoma" w:eastAsia="ヒラギノ角ゴ Pro W3" w:hAnsi="Tahoma" w:cs="Tahoma"/>
                <w:color w:val="000000"/>
                <w:kern w:val="24"/>
                <w:sz w:val="14"/>
                <w:szCs w:val="14"/>
                <w:lang w:eastAsia="fi-FI"/>
              </w:rPr>
              <w:br/>
            </w:r>
          </w:p>
        </w:tc>
      </w:tr>
    </w:tbl>
    <w:p w:rsidR="00C26276" w:rsidRDefault="00C26276" w:rsidP="000B092A">
      <w:pPr>
        <w:rPr>
          <w:lang w:val="en-US"/>
        </w:rPr>
      </w:pPr>
    </w:p>
    <w:p w:rsidR="00976A51" w:rsidRDefault="00976A51" w:rsidP="000B092A">
      <w:pPr>
        <w:rPr>
          <w:lang w:val="en-US"/>
        </w:rPr>
      </w:pPr>
    </w:p>
    <w:p w:rsidR="00976A51" w:rsidRDefault="00976A51" w:rsidP="000B092A">
      <w:pPr>
        <w:rPr>
          <w:lang w:val="en-US"/>
        </w:rPr>
      </w:pPr>
    </w:p>
    <w:p w:rsidR="00976A51" w:rsidRDefault="00976A51" w:rsidP="000B092A">
      <w:pPr>
        <w:rPr>
          <w:lang w:val="en-US"/>
        </w:rPr>
      </w:pPr>
    </w:p>
    <w:p w:rsidR="00976A51" w:rsidRDefault="00976A51" w:rsidP="000B092A">
      <w:pPr>
        <w:rPr>
          <w:lang w:val="en-US"/>
        </w:rPr>
      </w:pPr>
    </w:p>
    <w:p w:rsidR="005353CF" w:rsidRDefault="005353CF" w:rsidP="000B092A">
      <w:pPr>
        <w:rPr>
          <w:lang w:val="en-US"/>
        </w:rPr>
      </w:pPr>
    </w:p>
    <w:p w:rsidR="005353CF" w:rsidRDefault="005353CF" w:rsidP="000B092A">
      <w:pPr>
        <w:rPr>
          <w:lang w:val="en-US"/>
        </w:rPr>
      </w:pPr>
    </w:p>
    <w:p w:rsidR="005353CF" w:rsidRDefault="005353CF" w:rsidP="000B092A">
      <w:pPr>
        <w:rPr>
          <w:lang w:val="en-US"/>
        </w:rPr>
      </w:pPr>
    </w:p>
    <w:p w:rsidR="005353CF" w:rsidRDefault="005353CF" w:rsidP="000B092A">
      <w:pPr>
        <w:rPr>
          <w:lang w:val="en-US"/>
        </w:rPr>
      </w:pPr>
    </w:p>
    <w:p w:rsidR="005353CF" w:rsidRDefault="005353CF" w:rsidP="000B092A">
      <w:pPr>
        <w:rPr>
          <w:lang w:val="en-US"/>
        </w:rPr>
      </w:pPr>
    </w:p>
    <w:p w:rsidR="005353CF" w:rsidRDefault="005353CF" w:rsidP="000B092A">
      <w:pPr>
        <w:rPr>
          <w:lang w:val="en-US"/>
        </w:rPr>
      </w:pPr>
    </w:p>
    <w:p w:rsidR="00976A51" w:rsidRDefault="00976A51" w:rsidP="000B092A">
      <w:pPr>
        <w:rPr>
          <w:lang w:val="en-US"/>
        </w:rPr>
      </w:pPr>
    </w:p>
    <w:p w:rsidR="00976A51" w:rsidRPr="00B71F32" w:rsidRDefault="00976A51" w:rsidP="000B092A">
      <w:pPr>
        <w:rPr>
          <w:lang w:val="en-US"/>
        </w:rPr>
      </w:pPr>
    </w:p>
    <w:p w:rsidR="00C26276" w:rsidRDefault="00C26276" w:rsidP="000B092A">
      <w:r>
        <w:t>TB16SP</w:t>
      </w:r>
      <w:r w:rsidR="00B71F32">
        <w:t>E</w:t>
      </w:r>
      <w:r>
        <w:t xml:space="preserve">_3 </w:t>
      </w:r>
    </w:p>
    <w:p w:rsidR="00C26276" w:rsidRDefault="00C26276" w:rsidP="000B092A"/>
    <w:tbl>
      <w:tblPr>
        <w:tblW w:w="9637" w:type="dxa"/>
        <w:tblLayout w:type="fixed"/>
        <w:tblCellMar>
          <w:top w:w="15" w:type="dxa"/>
          <w:left w:w="15" w:type="dxa"/>
          <w:bottom w:w="15" w:type="dxa"/>
          <w:right w:w="15" w:type="dxa"/>
        </w:tblCellMar>
        <w:tblLook w:val="04A0" w:firstRow="1" w:lastRow="0" w:firstColumn="1" w:lastColumn="0" w:noHBand="0" w:noVBand="1"/>
      </w:tblPr>
      <w:tblGrid>
        <w:gridCol w:w="1977"/>
        <w:gridCol w:w="4819"/>
        <w:gridCol w:w="2841"/>
      </w:tblGrid>
      <w:tr w:rsidR="006929B5" w:rsidRPr="00E50643" w:rsidTr="005353CF">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4BACC6" w:themeFill="accent5"/>
            <w:tcMar>
              <w:top w:w="0" w:type="dxa"/>
              <w:left w:w="105" w:type="dxa"/>
              <w:bottom w:w="0" w:type="dxa"/>
              <w:right w:w="105" w:type="dxa"/>
            </w:tcMar>
          </w:tcPr>
          <w:p w:rsidR="00C26276" w:rsidRPr="00E50643" w:rsidRDefault="00E50643" w:rsidP="00C10B89">
            <w:pPr>
              <w:jc w:val="both"/>
              <w:rPr>
                <w:rFonts w:ascii="Tahoma" w:hAnsi="Tahoma" w:cs="Tahoma"/>
                <w:b/>
                <w:color w:val="FFFFFF" w:themeColor="background1"/>
                <w:sz w:val="14"/>
                <w:szCs w:val="14"/>
                <w:lang w:val="en-US" w:eastAsia="fi-FI"/>
              </w:rPr>
            </w:pPr>
            <w:r>
              <w:rPr>
                <w:rFonts w:ascii="Tahoma" w:hAnsi="Tahoma" w:cs="Tahoma"/>
                <w:b/>
                <w:color w:val="FFFFFF" w:themeColor="background1"/>
                <w:sz w:val="14"/>
                <w:szCs w:val="14"/>
                <w:lang w:val="en-US" w:eastAsia="fi-FI"/>
              </w:rPr>
              <w:br/>
            </w:r>
            <w:r w:rsidR="00B71F32" w:rsidRPr="00976A51">
              <w:rPr>
                <w:rFonts w:ascii="Tahoma" w:hAnsi="Tahoma" w:cs="Tahoma"/>
                <w:b/>
                <w:color w:val="FFFFFF" w:themeColor="background1"/>
                <w:sz w:val="14"/>
                <w:szCs w:val="14"/>
                <w:lang w:val="en-US" w:eastAsia="fi-FI"/>
              </w:rPr>
              <w:t>Competences</w:t>
            </w:r>
            <w:r>
              <w:rPr>
                <w:rFonts w:ascii="Tahoma" w:hAnsi="Tahoma" w:cs="Tahoma"/>
                <w:b/>
                <w:color w:val="FFFFFF" w:themeColor="background1"/>
                <w:sz w:val="14"/>
                <w:szCs w:val="14"/>
                <w:lang w:val="en-US" w:eastAsia="fi-FI"/>
              </w:rPr>
              <w:br/>
            </w:r>
          </w:p>
        </w:tc>
        <w:tc>
          <w:tcPr>
            <w:tcW w:w="4819" w:type="dxa"/>
            <w:tcBorders>
              <w:top w:val="single" w:sz="6" w:space="0" w:color="000000"/>
              <w:left w:val="single" w:sz="6" w:space="0" w:color="000000"/>
              <w:bottom w:val="single" w:sz="6" w:space="0" w:color="000000"/>
              <w:right w:val="single" w:sz="6" w:space="0" w:color="000000"/>
            </w:tcBorders>
            <w:shd w:val="clear" w:color="auto" w:fill="4BACC6" w:themeFill="accent5"/>
            <w:tcMar>
              <w:top w:w="0" w:type="dxa"/>
              <w:left w:w="105" w:type="dxa"/>
              <w:bottom w:w="0" w:type="dxa"/>
              <w:right w:w="105" w:type="dxa"/>
            </w:tcMar>
          </w:tcPr>
          <w:p w:rsidR="00C26276" w:rsidRPr="00976A51" w:rsidRDefault="00E50643" w:rsidP="00B71F32">
            <w:pPr>
              <w:rPr>
                <w:rFonts w:ascii="Tahoma" w:hAnsi="Tahoma" w:cs="Tahoma"/>
                <w:b/>
                <w:color w:val="FFFFFF" w:themeColor="background1"/>
                <w:sz w:val="14"/>
                <w:szCs w:val="14"/>
                <w:lang w:val="en-US" w:eastAsia="fi-FI"/>
              </w:rPr>
            </w:pPr>
            <w:r>
              <w:rPr>
                <w:rFonts w:ascii="Tahoma" w:hAnsi="Tahoma" w:cs="Tahoma"/>
                <w:b/>
                <w:color w:val="FFFFFF" w:themeColor="background1"/>
                <w:sz w:val="14"/>
                <w:szCs w:val="14"/>
                <w:lang w:val="en-US" w:eastAsia="fi-FI"/>
              </w:rPr>
              <w:br/>
            </w:r>
            <w:r w:rsidR="00B71F32" w:rsidRPr="00976A51">
              <w:rPr>
                <w:rFonts w:ascii="Tahoma" w:hAnsi="Tahoma" w:cs="Tahoma"/>
                <w:b/>
                <w:color w:val="FFFFFF" w:themeColor="background1"/>
                <w:sz w:val="14"/>
                <w:szCs w:val="14"/>
                <w:lang w:val="en-US" w:eastAsia="fi-FI"/>
              </w:rPr>
              <w:t>Objectives: Biomedical Laboratory Technologist</w:t>
            </w:r>
            <w:r w:rsidR="00B71F32" w:rsidRPr="00976A51">
              <w:rPr>
                <w:rFonts w:ascii="Tahoma" w:hAnsi="Tahoma" w:cs="Tahoma"/>
                <w:b/>
                <w:color w:val="FFFFFF" w:themeColor="background1"/>
                <w:sz w:val="14"/>
                <w:szCs w:val="14"/>
                <w:lang w:val="en-US" w:eastAsia="fi-FI"/>
              </w:rPr>
              <w:tab/>
            </w:r>
          </w:p>
        </w:tc>
        <w:tc>
          <w:tcPr>
            <w:tcW w:w="2841" w:type="dxa"/>
            <w:tcBorders>
              <w:top w:val="single" w:sz="6" w:space="0" w:color="000000"/>
              <w:left w:val="single" w:sz="6" w:space="0" w:color="000000"/>
              <w:bottom w:val="single" w:sz="6" w:space="0" w:color="000000"/>
              <w:right w:val="single" w:sz="6" w:space="0" w:color="000000"/>
            </w:tcBorders>
            <w:shd w:val="clear" w:color="auto" w:fill="4BACC6" w:themeFill="accent5"/>
            <w:tcMar>
              <w:top w:w="0" w:type="dxa"/>
              <w:left w:w="105" w:type="dxa"/>
              <w:bottom w:w="0" w:type="dxa"/>
              <w:right w:w="105" w:type="dxa"/>
            </w:tcMar>
          </w:tcPr>
          <w:p w:rsidR="00C26276" w:rsidRPr="00976A51" w:rsidRDefault="00E50643" w:rsidP="00C10B89">
            <w:pPr>
              <w:rPr>
                <w:rFonts w:ascii="Tahoma" w:hAnsi="Tahoma" w:cs="Tahoma"/>
                <w:b/>
                <w:color w:val="FFFFFF" w:themeColor="background1"/>
                <w:sz w:val="14"/>
                <w:szCs w:val="14"/>
                <w:lang w:val="en-US" w:eastAsia="fi-FI"/>
              </w:rPr>
            </w:pPr>
            <w:r>
              <w:rPr>
                <w:rFonts w:ascii="Tahoma" w:hAnsi="Tahoma" w:cs="Tahoma"/>
                <w:b/>
                <w:color w:val="FFFFFF" w:themeColor="background1"/>
                <w:sz w:val="14"/>
                <w:szCs w:val="14"/>
                <w:lang w:val="en-US" w:eastAsia="fi-FI"/>
              </w:rPr>
              <w:br/>
            </w:r>
            <w:r w:rsidR="00B71F32" w:rsidRPr="00976A51">
              <w:rPr>
                <w:rFonts w:ascii="Tahoma" w:hAnsi="Tahoma" w:cs="Tahoma"/>
                <w:b/>
                <w:color w:val="FFFFFF" w:themeColor="background1"/>
                <w:sz w:val="14"/>
                <w:szCs w:val="14"/>
                <w:lang w:val="en-US" w:eastAsia="fi-FI"/>
              </w:rPr>
              <w:t>Core contents</w:t>
            </w:r>
          </w:p>
        </w:tc>
      </w:tr>
      <w:tr w:rsidR="00C26276" w:rsidRPr="00DC1A8C" w:rsidTr="005353CF">
        <w:trPr>
          <w:trHeight w:val="1684"/>
        </w:trPr>
        <w:tc>
          <w:tcPr>
            <w:tcW w:w="1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B71F32" w:rsidRPr="00976A51" w:rsidRDefault="00B71F32" w:rsidP="00B71F32">
            <w:pPr>
              <w:textAlignment w:val="baseline"/>
              <w:rPr>
                <w:rFonts w:ascii="Tahoma" w:hAnsi="Tahoma" w:cs="Tahoma"/>
                <w:sz w:val="14"/>
                <w:szCs w:val="14"/>
                <w:lang w:val="en-US" w:eastAsia="fi-FI"/>
              </w:rPr>
            </w:pPr>
            <w:r w:rsidRPr="00976A51">
              <w:rPr>
                <w:rFonts w:ascii="Tahoma" w:hAnsi="Tahoma" w:cs="Tahoma"/>
                <w:sz w:val="14"/>
                <w:szCs w:val="14"/>
                <w:lang w:val="en-US" w:eastAsia="fi-FI"/>
              </w:rPr>
              <w:t xml:space="preserve">Basics of clinical laboratory work: </w:t>
            </w:r>
          </w:p>
          <w:p w:rsidR="00B71F32" w:rsidRPr="00976A51" w:rsidRDefault="00B71F32" w:rsidP="00B71F32">
            <w:pPr>
              <w:textAlignment w:val="baseline"/>
              <w:rPr>
                <w:rFonts w:ascii="Tahoma" w:hAnsi="Tahoma" w:cs="Tahoma"/>
                <w:sz w:val="14"/>
                <w:szCs w:val="14"/>
                <w:lang w:val="en-US" w:eastAsia="fi-FI"/>
              </w:rPr>
            </w:pPr>
            <w:r w:rsidRPr="00976A51">
              <w:rPr>
                <w:rFonts w:ascii="Tahoma" w:hAnsi="Tahoma" w:cs="Tahoma"/>
                <w:sz w:val="14"/>
                <w:szCs w:val="14"/>
                <w:lang w:val="en-US" w:eastAsia="fi-FI"/>
              </w:rPr>
              <w:t>Biomedical competence</w:t>
            </w:r>
          </w:p>
          <w:p w:rsidR="00C26276" w:rsidRPr="00E50643" w:rsidRDefault="00C26276" w:rsidP="00C10B89">
            <w:pPr>
              <w:rPr>
                <w:rFonts w:ascii="Tahoma" w:hAnsi="Tahoma" w:cs="Tahoma"/>
                <w:sz w:val="14"/>
                <w:szCs w:val="14"/>
                <w:lang w:val="en-US" w:eastAsia="fi-FI"/>
              </w:rPr>
            </w:pPr>
          </w:p>
        </w:tc>
        <w:tc>
          <w:tcPr>
            <w:tcW w:w="48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B71F32" w:rsidRPr="00976A51" w:rsidRDefault="00B71F32" w:rsidP="00B71F32">
            <w:pPr>
              <w:pStyle w:val="Luettelokappale"/>
              <w:numPr>
                <w:ilvl w:val="0"/>
                <w:numId w:val="23"/>
              </w:numPr>
              <w:textAlignment w:val="baseline"/>
              <w:rPr>
                <w:rFonts w:ascii="Tahoma" w:hAnsi="Tahoma" w:cs="Tahoma"/>
                <w:sz w:val="14"/>
                <w:szCs w:val="14"/>
                <w:lang w:eastAsia="fi-FI"/>
              </w:rPr>
            </w:pPr>
            <w:r w:rsidRPr="00976A51">
              <w:rPr>
                <w:rFonts w:ascii="Tahoma" w:hAnsi="Tahoma" w:cs="Tahoma"/>
                <w:sz w:val="14"/>
                <w:szCs w:val="14"/>
                <w:lang w:eastAsia="fi-FI"/>
              </w:rPr>
              <w:t xml:space="preserve">evaluates basic functions of human organs and deviations in disease processes and applies this information in his or her activities </w:t>
            </w:r>
          </w:p>
          <w:p w:rsidR="00B71F32" w:rsidRPr="00976A51" w:rsidRDefault="00B71F32" w:rsidP="00B71F32">
            <w:pPr>
              <w:pStyle w:val="Luettelokappale"/>
              <w:numPr>
                <w:ilvl w:val="0"/>
                <w:numId w:val="23"/>
              </w:numPr>
              <w:textAlignment w:val="baseline"/>
              <w:rPr>
                <w:rFonts w:ascii="Tahoma" w:hAnsi="Tahoma" w:cs="Tahoma"/>
                <w:sz w:val="14"/>
                <w:szCs w:val="14"/>
                <w:lang w:eastAsia="fi-FI"/>
              </w:rPr>
            </w:pPr>
            <w:r w:rsidRPr="00976A51">
              <w:rPr>
                <w:rFonts w:ascii="Tahoma" w:hAnsi="Tahoma" w:cs="Tahoma"/>
                <w:sz w:val="14"/>
                <w:szCs w:val="14"/>
                <w:lang w:eastAsia="fi-FI"/>
              </w:rPr>
              <w:t>uses his or her biomedical competence in the pre-analytical, analytical and post-analytical stage of the clinical laboratory test process and in the evaluation of these stages</w:t>
            </w:r>
          </w:p>
          <w:p w:rsidR="00C26276" w:rsidRPr="00976A51" w:rsidRDefault="00B71F32" w:rsidP="00B71F32">
            <w:pPr>
              <w:pStyle w:val="Luettelokappale"/>
              <w:numPr>
                <w:ilvl w:val="0"/>
                <w:numId w:val="23"/>
              </w:numPr>
              <w:textAlignment w:val="baseline"/>
              <w:rPr>
                <w:rFonts w:ascii="Tahoma" w:hAnsi="Tahoma" w:cs="Tahoma"/>
                <w:sz w:val="14"/>
                <w:szCs w:val="14"/>
                <w:lang w:eastAsia="fi-FI"/>
              </w:rPr>
            </w:pPr>
            <w:r w:rsidRPr="00976A51">
              <w:rPr>
                <w:rFonts w:ascii="Tahoma" w:hAnsi="Tahoma" w:cs="Tahoma"/>
                <w:sz w:val="14"/>
                <w:szCs w:val="14"/>
                <w:lang w:eastAsia="fi-FI"/>
              </w:rPr>
              <w:t>evaluates the purpose of laboratory tests in the promotion of human health, in the diagnosing of diseases, in the evaluation of effectiveness of care and in the</w:t>
            </w:r>
            <w:r w:rsidR="005353CF">
              <w:rPr>
                <w:rFonts w:ascii="Tahoma" w:hAnsi="Tahoma" w:cs="Tahoma"/>
                <w:sz w:val="14"/>
                <w:szCs w:val="14"/>
                <w:lang w:eastAsia="fi-FI"/>
              </w:rPr>
              <w:t xml:space="preserve"> development of methods of care</w:t>
            </w:r>
            <w:r w:rsidR="005353CF">
              <w:rPr>
                <w:rFonts w:ascii="Tahoma" w:hAnsi="Tahoma" w:cs="Tahoma"/>
                <w:sz w:val="14"/>
                <w:szCs w:val="14"/>
                <w:lang w:eastAsia="fi-FI"/>
              </w:rPr>
              <w:br/>
            </w:r>
            <w:r w:rsidRPr="00976A51">
              <w:rPr>
                <w:rFonts w:ascii="Tahoma" w:hAnsi="Tahoma" w:cs="Tahoma"/>
                <w:sz w:val="14"/>
                <w:szCs w:val="14"/>
                <w:lang w:eastAsia="fi-FI"/>
              </w:rPr>
              <w:tab/>
            </w:r>
          </w:p>
        </w:tc>
        <w:tc>
          <w:tcPr>
            <w:tcW w:w="284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B71F32" w:rsidRPr="00976A51" w:rsidRDefault="00B71F32" w:rsidP="00B71F32">
            <w:pPr>
              <w:pStyle w:val="Luettelokappale"/>
              <w:numPr>
                <w:ilvl w:val="0"/>
                <w:numId w:val="23"/>
              </w:numPr>
              <w:textAlignment w:val="baseline"/>
              <w:rPr>
                <w:rFonts w:ascii="Tahoma" w:hAnsi="Tahoma" w:cs="Tahoma"/>
                <w:sz w:val="14"/>
                <w:szCs w:val="14"/>
                <w:lang w:eastAsia="fi-FI"/>
              </w:rPr>
            </w:pPr>
            <w:r w:rsidRPr="00976A51">
              <w:rPr>
                <w:rFonts w:ascii="Tahoma" w:hAnsi="Tahoma" w:cs="Tahoma"/>
                <w:sz w:val="14"/>
                <w:szCs w:val="14"/>
                <w:lang w:eastAsia="fi-FI"/>
              </w:rPr>
              <w:t>Biomedical terminology</w:t>
            </w:r>
          </w:p>
          <w:p w:rsidR="00B71F32" w:rsidRPr="00976A51" w:rsidRDefault="00B71F32" w:rsidP="00B71F32">
            <w:pPr>
              <w:pStyle w:val="Luettelokappale"/>
              <w:numPr>
                <w:ilvl w:val="0"/>
                <w:numId w:val="23"/>
              </w:numPr>
              <w:textAlignment w:val="baseline"/>
              <w:rPr>
                <w:rFonts w:ascii="Tahoma" w:hAnsi="Tahoma" w:cs="Tahoma"/>
                <w:sz w:val="14"/>
                <w:szCs w:val="14"/>
                <w:lang w:eastAsia="fi-FI"/>
              </w:rPr>
            </w:pPr>
            <w:r w:rsidRPr="00976A51">
              <w:rPr>
                <w:rFonts w:ascii="Tahoma" w:hAnsi="Tahoma" w:cs="Tahoma"/>
                <w:sz w:val="14"/>
                <w:szCs w:val="14"/>
                <w:lang w:eastAsia="fi-FI"/>
              </w:rPr>
              <w:t>Human anatomy, biochemical and physiological functions as a basis for laboratory tests</w:t>
            </w:r>
          </w:p>
          <w:p w:rsidR="00B71F32" w:rsidRPr="00976A51" w:rsidRDefault="00B71F32" w:rsidP="00B71F32">
            <w:pPr>
              <w:pStyle w:val="Luettelokappale"/>
              <w:numPr>
                <w:ilvl w:val="0"/>
                <w:numId w:val="23"/>
              </w:numPr>
              <w:textAlignment w:val="baseline"/>
              <w:rPr>
                <w:rFonts w:ascii="Tahoma" w:hAnsi="Tahoma" w:cs="Tahoma"/>
                <w:sz w:val="14"/>
                <w:szCs w:val="14"/>
                <w:lang w:eastAsia="fi-FI"/>
              </w:rPr>
            </w:pPr>
            <w:r w:rsidRPr="00976A51">
              <w:rPr>
                <w:rFonts w:ascii="Tahoma" w:hAnsi="Tahoma" w:cs="Tahoma"/>
                <w:sz w:val="14"/>
                <w:szCs w:val="14"/>
                <w:lang w:eastAsia="fi-FI"/>
              </w:rPr>
              <w:t>Basics of cell biology, molecular biology and genetics</w:t>
            </w:r>
          </w:p>
          <w:p w:rsidR="00B71F32" w:rsidRPr="00976A51" w:rsidRDefault="00B71F32" w:rsidP="00B71F32">
            <w:pPr>
              <w:pStyle w:val="Luettelokappale"/>
              <w:numPr>
                <w:ilvl w:val="0"/>
                <w:numId w:val="23"/>
              </w:numPr>
              <w:textAlignment w:val="baseline"/>
              <w:rPr>
                <w:rFonts w:ascii="Tahoma" w:hAnsi="Tahoma" w:cs="Tahoma"/>
                <w:sz w:val="14"/>
                <w:szCs w:val="14"/>
                <w:lang w:eastAsia="fi-FI"/>
              </w:rPr>
            </w:pPr>
            <w:r w:rsidRPr="00976A51">
              <w:rPr>
                <w:rFonts w:ascii="Tahoma" w:hAnsi="Tahoma" w:cs="Tahoma"/>
                <w:sz w:val="14"/>
                <w:szCs w:val="14"/>
                <w:lang w:eastAsia="fi-FI"/>
              </w:rPr>
              <w:t>Pharmacology</w:t>
            </w:r>
          </w:p>
          <w:p w:rsidR="00C26276" w:rsidRPr="00976A51" w:rsidRDefault="00B71F32" w:rsidP="00B71F32">
            <w:pPr>
              <w:pStyle w:val="Luettelokappale"/>
              <w:numPr>
                <w:ilvl w:val="0"/>
                <w:numId w:val="23"/>
              </w:numPr>
              <w:textAlignment w:val="baseline"/>
              <w:rPr>
                <w:rFonts w:ascii="Tahoma" w:hAnsi="Tahoma" w:cs="Tahoma"/>
                <w:sz w:val="14"/>
                <w:szCs w:val="14"/>
                <w:lang w:eastAsia="fi-FI"/>
              </w:rPr>
            </w:pPr>
            <w:r w:rsidRPr="00976A51">
              <w:rPr>
                <w:rFonts w:ascii="Tahoma" w:hAnsi="Tahoma" w:cs="Tahoma"/>
                <w:sz w:val="14"/>
                <w:szCs w:val="14"/>
                <w:lang w:eastAsia="fi-FI"/>
              </w:rPr>
              <w:t>Laboratory tests in the study of functions of organs</w:t>
            </w:r>
          </w:p>
        </w:tc>
      </w:tr>
      <w:tr w:rsidR="00C26276" w:rsidRPr="00DC1A8C" w:rsidTr="005353CF">
        <w:trPr>
          <w:trHeight w:val="268"/>
        </w:trPr>
        <w:tc>
          <w:tcPr>
            <w:tcW w:w="1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B71F32" w:rsidRPr="00976A51" w:rsidRDefault="00B71F32" w:rsidP="00B71F32">
            <w:pPr>
              <w:rPr>
                <w:rFonts w:ascii="Tahoma" w:hAnsi="Tahoma" w:cs="Tahoma"/>
                <w:sz w:val="14"/>
                <w:szCs w:val="14"/>
                <w:lang w:val="en-US" w:eastAsia="fi-FI"/>
              </w:rPr>
            </w:pPr>
            <w:r w:rsidRPr="00976A51">
              <w:rPr>
                <w:rFonts w:ascii="Tahoma" w:hAnsi="Tahoma" w:cs="Tahoma"/>
                <w:sz w:val="14"/>
                <w:szCs w:val="14"/>
                <w:lang w:val="en-US" w:eastAsia="fi-FI"/>
              </w:rPr>
              <w:t>Clinical laboratory work:</w:t>
            </w:r>
          </w:p>
          <w:p w:rsidR="00B71F32" w:rsidRPr="00976A51" w:rsidRDefault="00B71F32" w:rsidP="00B71F32">
            <w:pPr>
              <w:rPr>
                <w:rFonts w:ascii="Tahoma" w:hAnsi="Tahoma" w:cs="Tahoma"/>
                <w:sz w:val="14"/>
                <w:szCs w:val="14"/>
                <w:lang w:val="en-US" w:eastAsia="fi-FI"/>
              </w:rPr>
            </w:pPr>
          </w:p>
          <w:p w:rsidR="00B71F32" w:rsidRPr="00976A51" w:rsidRDefault="00B71F32" w:rsidP="00B71F32">
            <w:pPr>
              <w:rPr>
                <w:rFonts w:ascii="Tahoma" w:hAnsi="Tahoma" w:cs="Tahoma"/>
                <w:sz w:val="14"/>
                <w:szCs w:val="14"/>
                <w:lang w:val="en-US" w:eastAsia="fi-FI"/>
              </w:rPr>
            </w:pPr>
            <w:r w:rsidRPr="00976A51">
              <w:rPr>
                <w:rFonts w:ascii="Tahoma" w:hAnsi="Tahoma" w:cs="Tahoma"/>
                <w:sz w:val="14"/>
                <w:szCs w:val="14"/>
                <w:lang w:val="en-US" w:eastAsia="fi-FI"/>
              </w:rPr>
              <w:t xml:space="preserve">Laboratory test process competence comprises pre-analytical, analytical and post-analytical competence </w:t>
            </w:r>
          </w:p>
          <w:p w:rsidR="00B71F32" w:rsidRPr="00976A51" w:rsidRDefault="00B71F32" w:rsidP="00B71F32">
            <w:pPr>
              <w:rPr>
                <w:rFonts w:ascii="Tahoma" w:hAnsi="Tahoma" w:cs="Tahoma"/>
                <w:sz w:val="14"/>
                <w:szCs w:val="14"/>
                <w:lang w:val="en-US" w:eastAsia="fi-FI"/>
              </w:rPr>
            </w:pPr>
          </w:p>
          <w:p w:rsidR="00C26276" w:rsidRPr="00976A51" w:rsidRDefault="00B71F32" w:rsidP="00B71F32">
            <w:pPr>
              <w:rPr>
                <w:rFonts w:ascii="Tahoma" w:hAnsi="Tahoma" w:cs="Tahoma"/>
                <w:sz w:val="14"/>
                <w:szCs w:val="14"/>
                <w:lang w:val="en-US" w:eastAsia="fi-FI"/>
              </w:rPr>
            </w:pPr>
            <w:r w:rsidRPr="00976A51">
              <w:rPr>
                <w:rFonts w:ascii="Tahoma" w:hAnsi="Tahoma" w:cs="Tahoma"/>
                <w:sz w:val="14"/>
                <w:szCs w:val="14"/>
                <w:lang w:val="en-US" w:eastAsia="fi-FI"/>
              </w:rPr>
              <w:t>Pre-analytical stage of laboratory test process</w:t>
            </w:r>
          </w:p>
        </w:tc>
        <w:tc>
          <w:tcPr>
            <w:tcW w:w="48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44463" w:rsidRPr="00976A51" w:rsidRDefault="00144463" w:rsidP="00144463">
            <w:pPr>
              <w:pStyle w:val="Luettelokappale"/>
              <w:numPr>
                <w:ilvl w:val="0"/>
                <w:numId w:val="27"/>
              </w:numPr>
              <w:textAlignment w:val="baseline"/>
              <w:rPr>
                <w:rFonts w:ascii="Tahoma" w:hAnsi="Tahoma" w:cs="Tahoma"/>
                <w:sz w:val="14"/>
                <w:szCs w:val="14"/>
                <w:lang w:eastAsia="fi-FI"/>
              </w:rPr>
            </w:pPr>
            <w:r w:rsidRPr="00976A51">
              <w:rPr>
                <w:rFonts w:ascii="Tahoma" w:hAnsi="Tahoma" w:cs="Tahoma"/>
                <w:sz w:val="14"/>
                <w:szCs w:val="14"/>
                <w:lang w:eastAsia="fi-FI"/>
              </w:rPr>
              <w:t xml:space="preserve">uses the laboratory test nomenclature competently and explains the purpose of the laboratory tests  </w:t>
            </w:r>
          </w:p>
          <w:p w:rsidR="00144463" w:rsidRPr="00976A51" w:rsidRDefault="00144463" w:rsidP="00144463">
            <w:pPr>
              <w:pStyle w:val="Luettelokappale"/>
              <w:numPr>
                <w:ilvl w:val="0"/>
                <w:numId w:val="27"/>
              </w:numPr>
              <w:textAlignment w:val="baseline"/>
              <w:rPr>
                <w:rFonts w:ascii="Tahoma" w:hAnsi="Tahoma" w:cs="Tahoma"/>
                <w:sz w:val="14"/>
                <w:szCs w:val="14"/>
                <w:lang w:eastAsia="fi-FI"/>
              </w:rPr>
            </w:pPr>
            <w:r w:rsidRPr="00976A51">
              <w:rPr>
                <w:rFonts w:ascii="Tahoma" w:hAnsi="Tahoma" w:cs="Tahoma"/>
                <w:sz w:val="14"/>
                <w:szCs w:val="14"/>
                <w:lang w:eastAsia="fi-FI"/>
              </w:rPr>
              <w:t>justifies the requirements of the pre-analytical stage of the tests and their urgency</w:t>
            </w:r>
          </w:p>
          <w:p w:rsidR="00144463" w:rsidRPr="00976A51" w:rsidRDefault="00144463" w:rsidP="00144463">
            <w:pPr>
              <w:pStyle w:val="Luettelokappale"/>
              <w:numPr>
                <w:ilvl w:val="0"/>
                <w:numId w:val="27"/>
              </w:numPr>
              <w:textAlignment w:val="baseline"/>
              <w:rPr>
                <w:rFonts w:ascii="Tahoma" w:hAnsi="Tahoma" w:cs="Tahoma"/>
                <w:sz w:val="14"/>
                <w:szCs w:val="14"/>
                <w:lang w:eastAsia="fi-FI"/>
              </w:rPr>
            </w:pPr>
            <w:r w:rsidRPr="00976A51">
              <w:rPr>
                <w:rFonts w:ascii="Tahoma" w:hAnsi="Tahoma" w:cs="Tahoma"/>
                <w:sz w:val="14"/>
                <w:szCs w:val="14"/>
                <w:lang w:eastAsia="fi-FI"/>
              </w:rPr>
              <w:t xml:space="preserve">plans and justifies the customer-oriented sampling guidance and counselling </w:t>
            </w:r>
          </w:p>
          <w:p w:rsidR="00144463" w:rsidRPr="00976A51" w:rsidRDefault="00144463" w:rsidP="00144463">
            <w:pPr>
              <w:pStyle w:val="Luettelokappale"/>
              <w:numPr>
                <w:ilvl w:val="0"/>
                <w:numId w:val="27"/>
              </w:numPr>
              <w:textAlignment w:val="baseline"/>
              <w:rPr>
                <w:rFonts w:ascii="Tahoma" w:hAnsi="Tahoma" w:cs="Tahoma"/>
                <w:sz w:val="14"/>
                <w:szCs w:val="14"/>
                <w:lang w:eastAsia="fi-FI"/>
              </w:rPr>
            </w:pPr>
            <w:r w:rsidRPr="00976A51">
              <w:rPr>
                <w:rFonts w:ascii="Tahoma" w:hAnsi="Tahoma" w:cs="Tahoma"/>
                <w:sz w:val="14"/>
                <w:szCs w:val="14"/>
                <w:lang w:eastAsia="fi-FI"/>
              </w:rPr>
              <w:t xml:space="preserve">plans and implements sampling as well as handling, storage and transportation of samples in accordance with the quality management system </w:t>
            </w:r>
          </w:p>
          <w:p w:rsidR="00144463" w:rsidRPr="00976A51" w:rsidRDefault="00144463" w:rsidP="00144463">
            <w:pPr>
              <w:pStyle w:val="Luettelokappale"/>
              <w:numPr>
                <w:ilvl w:val="0"/>
                <w:numId w:val="27"/>
              </w:numPr>
              <w:textAlignment w:val="baseline"/>
              <w:rPr>
                <w:rFonts w:ascii="Tahoma" w:hAnsi="Tahoma" w:cs="Tahoma"/>
                <w:sz w:val="14"/>
                <w:szCs w:val="14"/>
                <w:lang w:eastAsia="fi-FI"/>
              </w:rPr>
            </w:pPr>
            <w:r w:rsidRPr="00976A51">
              <w:rPr>
                <w:rFonts w:ascii="Tahoma" w:hAnsi="Tahoma" w:cs="Tahoma"/>
                <w:sz w:val="14"/>
                <w:szCs w:val="14"/>
                <w:lang w:eastAsia="fi-FI"/>
              </w:rPr>
              <w:t>ensures competently the patient’s safety and well-being in sampling and patient examinations</w:t>
            </w:r>
          </w:p>
          <w:p w:rsidR="00144463" w:rsidRPr="00976A51" w:rsidRDefault="00144463" w:rsidP="00144463">
            <w:pPr>
              <w:pStyle w:val="Luettelokappale"/>
              <w:numPr>
                <w:ilvl w:val="0"/>
                <w:numId w:val="27"/>
              </w:numPr>
              <w:textAlignment w:val="baseline"/>
              <w:rPr>
                <w:rFonts w:ascii="Tahoma" w:hAnsi="Tahoma" w:cs="Tahoma"/>
                <w:sz w:val="14"/>
                <w:szCs w:val="14"/>
                <w:lang w:eastAsia="fi-FI"/>
              </w:rPr>
            </w:pPr>
            <w:r w:rsidRPr="00976A51">
              <w:rPr>
                <w:rFonts w:ascii="Tahoma" w:hAnsi="Tahoma" w:cs="Tahoma"/>
                <w:sz w:val="14"/>
                <w:szCs w:val="14"/>
                <w:lang w:eastAsia="fi-FI"/>
              </w:rPr>
              <w:t>justifies his or her activities and acts in accordance with the essential content of legislation governing the patients’ privacy and rights</w:t>
            </w:r>
          </w:p>
          <w:p w:rsidR="00144463" w:rsidRPr="00976A51" w:rsidRDefault="00144463" w:rsidP="00144463">
            <w:pPr>
              <w:pStyle w:val="Luettelokappale"/>
              <w:numPr>
                <w:ilvl w:val="0"/>
                <w:numId w:val="27"/>
              </w:numPr>
              <w:textAlignment w:val="baseline"/>
              <w:rPr>
                <w:rFonts w:ascii="Tahoma" w:hAnsi="Tahoma" w:cs="Tahoma"/>
                <w:sz w:val="14"/>
                <w:szCs w:val="14"/>
                <w:lang w:eastAsia="fi-FI"/>
              </w:rPr>
            </w:pPr>
            <w:r w:rsidRPr="00976A51">
              <w:rPr>
                <w:rFonts w:ascii="Tahoma" w:hAnsi="Tahoma" w:cs="Tahoma"/>
                <w:sz w:val="14"/>
                <w:szCs w:val="14"/>
                <w:lang w:eastAsia="fi-FI"/>
              </w:rPr>
              <w:t xml:space="preserve">acts competently in patient examinations and in sampling on the basis of international and national recommendations governing pre-analytical activities </w:t>
            </w:r>
          </w:p>
          <w:p w:rsidR="00C26276" w:rsidRPr="00976A51" w:rsidRDefault="00144463" w:rsidP="00144463">
            <w:pPr>
              <w:pStyle w:val="Luettelokappale"/>
              <w:numPr>
                <w:ilvl w:val="0"/>
                <w:numId w:val="27"/>
              </w:numPr>
              <w:textAlignment w:val="baseline"/>
              <w:rPr>
                <w:rFonts w:ascii="Tahoma" w:hAnsi="Tahoma" w:cs="Tahoma"/>
                <w:sz w:val="14"/>
                <w:szCs w:val="14"/>
                <w:lang w:eastAsia="fi-FI"/>
              </w:rPr>
            </w:pPr>
            <w:r w:rsidRPr="00976A51">
              <w:rPr>
                <w:rFonts w:ascii="Tahoma" w:hAnsi="Tahoma" w:cs="Tahoma"/>
                <w:sz w:val="14"/>
                <w:szCs w:val="14"/>
                <w:lang w:eastAsia="fi-FI"/>
              </w:rPr>
              <w:t>organises and develops sampling in an evidence-based manner in cooperation with other personnel</w:t>
            </w:r>
            <w:r w:rsidR="005353CF">
              <w:rPr>
                <w:rFonts w:ascii="Tahoma" w:hAnsi="Tahoma" w:cs="Tahoma"/>
                <w:sz w:val="14"/>
                <w:szCs w:val="14"/>
                <w:lang w:eastAsia="fi-FI"/>
              </w:rPr>
              <w:br/>
            </w:r>
          </w:p>
        </w:tc>
        <w:tc>
          <w:tcPr>
            <w:tcW w:w="284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44463" w:rsidRPr="00976A51" w:rsidRDefault="00144463" w:rsidP="00144463">
            <w:pPr>
              <w:numPr>
                <w:ilvl w:val="0"/>
                <w:numId w:val="8"/>
              </w:numPr>
              <w:spacing w:before="100" w:beforeAutospacing="1" w:after="100" w:afterAutospacing="1"/>
              <w:textAlignment w:val="baseline"/>
              <w:rPr>
                <w:rFonts w:ascii="Tahoma" w:hAnsi="Tahoma" w:cs="Tahoma"/>
                <w:bCs/>
                <w:sz w:val="14"/>
                <w:szCs w:val="14"/>
                <w:lang w:val="en-US" w:eastAsia="fi-FI"/>
              </w:rPr>
            </w:pPr>
            <w:r w:rsidRPr="00976A51">
              <w:rPr>
                <w:rFonts w:ascii="Tahoma" w:hAnsi="Tahoma" w:cs="Tahoma"/>
                <w:bCs/>
                <w:sz w:val="14"/>
                <w:szCs w:val="14"/>
                <w:lang w:val="en-US" w:eastAsia="fi-FI"/>
              </w:rPr>
              <w:t xml:space="preserve">Pre-analytical standards, recommendations and instructions for patient examinations and sampling </w:t>
            </w:r>
          </w:p>
          <w:p w:rsidR="00144463" w:rsidRPr="00976A51" w:rsidRDefault="005353CF" w:rsidP="00144463">
            <w:pPr>
              <w:numPr>
                <w:ilvl w:val="0"/>
                <w:numId w:val="8"/>
              </w:numPr>
              <w:spacing w:before="100" w:beforeAutospacing="1" w:after="100" w:afterAutospacing="1"/>
              <w:textAlignment w:val="baseline"/>
              <w:rPr>
                <w:rFonts w:ascii="Tahoma" w:hAnsi="Tahoma" w:cs="Tahoma"/>
                <w:bCs/>
                <w:sz w:val="14"/>
                <w:szCs w:val="14"/>
                <w:lang w:val="en-US" w:eastAsia="fi-FI"/>
              </w:rPr>
            </w:pPr>
            <w:r>
              <w:rPr>
                <w:rFonts w:ascii="Tahoma" w:hAnsi="Tahoma" w:cs="Tahoma"/>
                <w:bCs/>
                <w:sz w:val="14"/>
                <w:szCs w:val="14"/>
                <w:lang w:val="en-US" w:eastAsia="fi-FI"/>
              </w:rPr>
              <w:t>Good, standardiz</w:t>
            </w:r>
            <w:r w:rsidR="00144463" w:rsidRPr="00976A51">
              <w:rPr>
                <w:rFonts w:ascii="Tahoma" w:hAnsi="Tahoma" w:cs="Tahoma"/>
                <w:bCs/>
                <w:sz w:val="14"/>
                <w:szCs w:val="14"/>
                <w:lang w:val="en-US" w:eastAsia="fi-FI"/>
              </w:rPr>
              <w:t>ed national and international sampling practices</w:t>
            </w:r>
          </w:p>
          <w:p w:rsidR="00144463" w:rsidRPr="00976A51" w:rsidRDefault="00144463" w:rsidP="00144463">
            <w:pPr>
              <w:numPr>
                <w:ilvl w:val="0"/>
                <w:numId w:val="8"/>
              </w:numPr>
              <w:spacing w:before="100" w:beforeAutospacing="1" w:after="100" w:afterAutospacing="1"/>
              <w:textAlignment w:val="baseline"/>
              <w:rPr>
                <w:rFonts w:ascii="Tahoma" w:hAnsi="Tahoma" w:cs="Tahoma"/>
                <w:bCs/>
                <w:sz w:val="14"/>
                <w:szCs w:val="14"/>
                <w:lang w:val="en-US" w:eastAsia="fi-FI"/>
              </w:rPr>
            </w:pPr>
            <w:r w:rsidRPr="00976A51">
              <w:rPr>
                <w:rFonts w:ascii="Tahoma" w:hAnsi="Tahoma" w:cs="Tahoma"/>
                <w:bCs/>
                <w:sz w:val="14"/>
                <w:szCs w:val="14"/>
                <w:lang w:val="en-US" w:eastAsia="fi-FI"/>
              </w:rPr>
              <w:t xml:space="preserve">Patient and user guidance and counselling about laboratory tests </w:t>
            </w:r>
          </w:p>
          <w:p w:rsidR="00C26276" w:rsidRPr="00976A51" w:rsidRDefault="00144463" w:rsidP="00144463">
            <w:pPr>
              <w:numPr>
                <w:ilvl w:val="0"/>
                <w:numId w:val="8"/>
              </w:numPr>
              <w:spacing w:before="100" w:beforeAutospacing="1" w:after="100" w:afterAutospacing="1"/>
              <w:textAlignment w:val="baseline"/>
              <w:rPr>
                <w:rFonts w:ascii="Tahoma" w:hAnsi="Tahoma" w:cs="Tahoma"/>
                <w:bCs/>
                <w:sz w:val="14"/>
                <w:szCs w:val="14"/>
                <w:lang w:val="en-US" w:eastAsia="fi-FI"/>
              </w:rPr>
            </w:pPr>
            <w:r w:rsidRPr="00976A51">
              <w:rPr>
                <w:rFonts w:ascii="Tahoma" w:hAnsi="Tahoma" w:cs="Tahoma"/>
                <w:bCs/>
                <w:sz w:val="14"/>
                <w:szCs w:val="14"/>
                <w:lang w:val="en-US" w:eastAsia="fi-FI"/>
              </w:rPr>
              <w:t>Patient safety and occupational safety of sampling</w:t>
            </w:r>
          </w:p>
        </w:tc>
      </w:tr>
      <w:tr w:rsidR="00C26276" w:rsidRPr="00DC1A8C" w:rsidTr="005353CF">
        <w:trPr>
          <w:trHeight w:val="3154"/>
        </w:trPr>
        <w:tc>
          <w:tcPr>
            <w:tcW w:w="1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26276" w:rsidRPr="00976A51" w:rsidRDefault="00144463" w:rsidP="00C10B89">
            <w:pPr>
              <w:rPr>
                <w:rFonts w:ascii="Tahoma" w:hAnsi="Tahoma" w:cs="Tahoma"/>
                <w:sz w:val="14"/>
                <w:szCs w:val="14"/>
                <w:lang w:val="en-US" w:eastAsia="fi-FI"/>
              </w:rPr>
            </w:pPr>
            <w:r w:rsidRPr="00976A51">
              <w:rPr>
                <w:rFonts w:ascii="Tahoma" w:hAnsi="Tahoma" w:cs="Tahoma"/>
                <w:sz w:val="14"/>
                <w:szCs w:val="14"/>
                <w:lang w:val="en-US" w:eastAsia="fi-FI"/>
              </w:rPr>
              <w:t>Analytical stage of laboratory test process</w:t>
            </w:r>
          </w:p>
        </w:tc>
        <w:tc>
          <w:tcPr>
            <w:tcW w:w="48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44463" w:rsidRPr="00976A51" w:rsidRDefault="00C26276" w:rsidP="00144463">
            <w:pPr>
              <w:numPr>
                <w:ilvl w:val="0"/>
                <w:numId w:val="11"/>
              </w:numPr>
              <w:textAlignment w:val="baseline"/>
              <w:rPr>
                <w:rFonts w:ascii="Tahoma" w:hAnsi="Tahoma" w:cs="Tahoma"/>
                <w:sz w:val="14"/>
                <w:szCs w:val="14"/>
                <w:lang w:val="en-US" w:eastAsia="fi-FI"/>
              </w:rPr>
            </w:pPr>
            <w:r w:rsidRPr="00976A51">
              <w:rPr>
                <w:rFonts w:ascii="Tahoma" w:hAnsi="Tahoma" w:cs="Tahoma"/>
                <w:sz w:val="14"/>
                <w:szCs w:val="14"/>
                <w:lang w:val="en-US" w:eastAsia="fi-FI"/>
              </w:rPr>
              <w:t xml:space="preserve"> </w:t>
            </w:r>
            <w:r w:rsidR="00144463" w:rsidRPr="00976A51">
              <w:rPr>
                <w:rFonts w:ascii="Tahoma" w:hAnsi="Tahoma" w:cs="Tahoma"/>
                <w:sz w:val="14"/>
                <w:szCs w:val="14"/>
                <w:lang w:val="en-US" w:eastAsia="fi-FI"/>
              </w:rPr>
              <w:t xml:space="preserve">conducts patient examinations of clinical physiology, isotope medicine and clinical neurophysiology in accordance with quality requirements and recommendations </w:t>
            </w:r>
          </w:p>
          <w:p w:rsidR="00144463" w:rsidRPr="00976A51" w:rsidRDefault="00144463" w:rsidP="00144463">
            <w:pPr>
              <w:numPr>
                <w:ilvl w:val="0"/>
                <w:numId w:val="11"/>
              </w:numPr>
              <w:textAlignment w:val="baseline"/>
              <w:rPr>
                <w:rFonts w:ascii="Tahoma" w:hAnsi="Tahoma" w:cs="Tahoma"/>
                <w:sz w:val="14"/>
                <w:szCs w:val="14"/>
                <w:lang w:val="en-US" w:eastAsia="fi-FI"/>
              </w:rPr>
            </w:pPr>
            <w:r w:rsidRPr="00976A51">
              <w:rPr>
                <w:rFonts w:ascii="Tahoma" w:hAnsi="Tahoma" w:cs="Tahoma"/>
                <w:sz w:val="14"/>
                <w:szCs w:val="14"/>
                <w:lang w:val="en-US" w:eastAsia="fi-FI"/>
              </w:rPr>
              <w:t>analyses samples of clinical haematology, immunohaematology, clinical histology and cytology, clinical immunology, clinical biochemistry, clinical microbiology and medical genetics in accordance with quality requirements and recommendations</w:t>
            </w:r>
          </w:p>
          <w:p w:rsidR="00144463" w:rsidRPr="00976A51" w:rsidRDefault="00144463" w:rsidP="00144463">
            <w:pPr>
              <w:numPr>
                <w:ilvl w:val="0"/>
                <w:numId w:val="11"/>
              </w:numPr>
              <w:textAlignment w:val="baseline"/>
              <w:rPr>
                <w:rFonts w:ascii="Tahoma" w:hAnsi="Tahoma" w:cs="Tahoma"/>
                <w:sz w:val="14"/>
                <w:szCs w:val="14"/>
                <w:lang w:val="en-US" w:eastAsia="fi-FI"/>
              </w:rPr>
            </w:pPr>
            <w:r w:rsidRPr="00976A51">
              <w:rPr>
                <w:rFonts w:ascii="Tahoma" w:hAnsi="Tahoma" w:cs="Tahoma"/>
                <w:sz w:val="14"/>
                <w:szCs w:val="14"/>
                <w:lang w:val="en-US" w:eastAsia="fi-FI"/>
              </w:rPr>
              <w:t>can apply methodological principles of laboratory tests</w:t>
            </w:r>
          </w:p>
          <w:p w:rsidR="00144463" w:rsidRPr="00976A51" w:rsidRDefault="00144463" w:rsidP="00144463">
            <w:pPr>
              <w:numPr>
                <w:ilvl w:val="0"/>
                <w:numId w:val="11"/>
              </w:numPr>
              <w:textAlignment w:val="baseline"/>
              <w:rPr>
                <w:rFonts w:ascii="Tahoma" w:hAnsi="Tahoma" w:cs="Tahoma"/>
                <w:sz w:val="14"/>
                <w:szCs w:val="14"/>
                <w:lang w:val="en-US" w:eastAsia="fi-FI"/>
              </w:rPr>
            </w:pPr>
            <w:r w:rsidRPr="00976A51">
              <w:rPr>
                <w:rFonts w:ascii="Tahoma" w:hAnsi="Tahoma" w:cs="Tahoma"/>
                <w:sz w:val="14"/>
                <w:szCs w:val="14"/>
                <w:lang w:val="en-US" w:eastAsia="fi-FI"/>
              </w:rPr>
              <w:t>implements internal quality control and programs of external quality assurance, explains and justifies their methods and interpretation and is committed to act accordingly</w:t>
            </w:r>
          </w:p>
          <w:p w:rsidR="00144463" w:rsidRPr="00976A51" w:rsidRDefault="00144463" w:rsidP="00144463">
            <w:pPr>
              <w:numPr>
                <w:ilvl w:val="0"/>
                <w:numId w:val="11"/>
              </w:numPr>
              <w:textAlignment w:val="baseline"/>
              <w:rPr>
                <w:rFonts w:ascii="Tahoma" w:hAnsi="Tahoma" w:cs="Tahoma"/>
                <w:sz w:val="14"/>
                <w:szCs w:val="14"/>
                <w:lang w:val="en-US" w:eastAsia="fi-FI"/>
              </w:rPr>
            </w:pPr>
            <w:r w:rsidRPr="00976A51">
              <w:rPr>
                <w:rFonts w:ascii="Tahoma" w:hAnsi="Tahoma" w:cs="Tahoma"/>
                <w:sz w:val="14"/>
                <w:szCs w:val="14"/>
                <w:lang w:val="en-US" w:eastAsia="fi-FI"/>
              </w:rPr>
              <w:t xml:space="preserve">evaluates and develops the functionality of the analytical process </w:t>
            </w:r>
          </w:p>
          <w:p w:rsidR="00C26276" w:rsidRPr="00976A51" w:rsidRDefault="00144463" w:rsidP="00144463">
            <w:pPr>
              <w:numPr>
                <w:ilvl w:val="0"/>
                <w:numId w:val="11"/>
              </w:numPr>
              <w:textAlignment w:val="baseline"/>
              <w:rPr>
                <w:rFonts w:ascii="Tahoma" w:hAnsi="Tahoma" w:cs="Tahoma"/>
                <w:sz w:val="14"/>
                <w:szCs w:val="14"/>
                <w:lang w:val="en-US" w:eastAsia="fi-FI"/>
              </w:rPr>
            </w:pPr>
            <w:r w:rsidRPr="00976A51">
              <w:rPr>
                <w:rFonts w:ascii="Tahoma" w:hAnsi="Tahoma" w:cs="Tahoma"/>
                <w:sz w:val="14"/>
                <w:szCs w:val="14"/>
                <w:lang w:val="en-US" w:eastAsia="fi-FI"/>
              </w:rPr>
              <w:t>acts within the limits of his or her expertise in the development of new methods, in the acquisition of devices and in the validation of new devices and methods</w:t>
            </w:r>
          </w:p>
        </w:tc>
        <w:tc>
          <w:tcPr>
            <w:tcW w:w="284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44463" w:rsidRPr="00976A51" w:rsidRDefault="00144463" w:rsidP="00144463">
            <w:pPr>
              <w:numPr>
                <w:ilvl w:val="0"/>
                <w:numId w:val="8"/>
              </w:numPr>
              <w:spacing w:before="100" w:beforeAutospacing="1" w:after="100" w:afterAutospacing="1"/>
              <w:textAlignment w:val="baseline"/>
              <w:rPr>
                <w:rFonts w:ascii="Tahoma" w:hAnsi="Tahoma" w:cs="Tahoma"/>
                <w:bCs/>
                <w:sz w:val="14"/>
                <w:szCs w:val="14"/>
                <w:lang w:val="en-US" w:eastAsia="fi-FI"/>
              </w:rPr>
            </w:pPr>
            <w:r w:rsidRPr="00976A51">
              <w:rPr>
                <w:rFonts w:ascii="Tahoma" w:hAnsi="Tahoma" w:cs="Tahoma"/>
                <w:bCs/>
                <w:sz w:val="14"/>
                <w:szCs w:val="14"/>
                <w:lang w:val="en-US" w:eastAsia="fi-FI"/>
              </w:rPr>
              <w:t xml:space="preserve">Methods and analytical process of clinical laboratory work </w:t>
            </w:r>
          </w:p>
          <w:p w:rsidR="00144463" w:rsidRPr="00976A51" w:rsidRDefault="00144463" w:rsidP="00144463">
            <w:pPr>
              <w:numPr>
                <w:ilvl w:val="0"/>
                <w:numId w:val="8"/>
              </w:numPr>
              <w:spacing w:before="100" w:beforeAutospacing="1" w:after="100" w:afterAutospacing="1"/>
              <w:textAlignment w:val="baseline"/>
              <w:rPr>
                <w:rFonts w:ascii="Tahoma" w:hAnsi="Tahoma" w:cs="Tahoma"/>
                <w:bCs/>
                <w:sz w:val="14"/>
                <w:szCs w:val="14"/>
                <w:lang w:val="en-US" w:eastAsia="fi-FI"/>
              </w:rPr>
            </w:pPr>
            <w:r w:rsidRPr="00976A51">
              <w:rPr>
                <w:rFonts w:ascii="Tahoma" w:hAnsi="Tahoma" w:cs="Tahoma"/>
                <w:bCs/>
                <w:sz w:val="14"/>
                <w:szCs w:val="14"/>
                <w:lang w:val="en-US" w:eastAsia="fi-FI"/>
              </w:rPr>
              <w:t>- clinical medicine, isotope medicine, clinical neurophysiology, clinical haematology, immunohaematology, clinical immunology, clinical biochemistry, clinical histology and cytology, clinical microbiology</w:t>
            </w:r>
          </w:p>
          <w:p w:rsidR="00144463" w:rsidRPr="00976A51" w:rsidRDefault="00144463" w:rsidP="00144463">
            <w:pPr>
              <w:numPr>
                <w:ilvl w:val="0"/>
                <w:numId w:val="8"/>
              </w:numPr>
              <w:spacing w:before="100" w:beforeAutospacing="1" w:after="100" w:afterAutospacing="1"/>
              <w:textAlignment w:val="baseline"/>
              <w:rPr>
                <w:rFonts w:ascii="Tahoma" w:hAnsi="Tahoma" w:cs="Tahoma"/>
                <w:bCs/>
                <w:sz w:val="14"/>
                <w:szCs w:val="14"/>
                <w:lang w:val="en-US" w:eastAsia="fi-FI"/>
              </w:rPr>
            </w:pPr>
            <w:r w:rsidRPr="00976A51">
              <w:rPr>
                <w:rFonts w:ascii="Tahoma" w:hAnsi="Tahoma" w:cs="Tahoma"/>
                <w:bCs/>
                <w:sz w:val="14"/>
                <w:szCs w:val="14"/>
                <w:lang w:val="en-US" w:eastAsia="fi-FI"/>
              </w:rPr>
              <w:t>Internal quality control and external quality assurance in clinical laboratory work</w:t>
            </w:r>
          </w:p>
          <w:p w:rsidR="00144463" w:rsidRPr="00976A51" w:rsidRDefault="00144463" w:rsidP="00144463">
            <w:pPr>
              <w:numPr>
                <w:ilvl w:val="0"/>
                <w:numId w:val="8"/>
              </w:numPr>
              <w:spacing w:before="100" w:beforeAutospacing="1" w:after="100" w:afterAutospacing="1"/>
              <w:textAlignment w:val="baseline"/>
              <w:rPr>
                <w:rFonts w:ascii="Tahoma" w:hAnsi="Tahoma" w:cs="Tahoma"/>
                <w:bCs/>
                <w:sz w:val="14"/>
                <w:szCs w:val="14"/>
                <w:lang w:eastAsia="fi-FI"/>
              </w:rPr>
            </w:pPr>
            <w:r w:rsidRPr="00976A51">
              <w:rPr>
                <w:rFonts w:ascii="Tahoma" w:hAnsi="Tahoma" w:cs="Tahoma"/>
                <w:bCs/>
                <w:sz w:val="14"/>
                <w:szCs w:val="14"/>
                <w:lang w:eastAsia="fi-FI"/>
              </w:rPr>
              <w:t>Validation of devices and methods</w:t>
            </w:r>
          </w:p>
          <w:p w:rsidR="00C26276" w:rsidRPr="00976A51" w:rsidRDefault="00144463" w:rsidP="00144463">
            <w:pPr>
              <w:numPr>
                <w:ilvl w:val="0"/>
                <w:numId w:val="8"/>
              </w:numPr>
              <w:spacing w:before="100" w:beforeAutospacing="1" w:after="100" w:afterAutospacing="1"/>
              <w:textAlignment w:val="baseline"/>
              <w:rPr>
                <w:rFonts w:ascii="Tahoma" w:hAnsi="Tahoma" w:cs="Tahoma"/>
                <w:bCs/>
                <w:sz w:val="14"/>
                <w:szCs w:val="14"/>
                <w:lang w:val="en-US" w:eastAsia="fi-FI"/>
              </w:rPr>
            </w:pPr>
            <w:r w:rsidRPr="00976A51">
              <w:rPr>
                <w:rFonts w:ascii="Tahoma" w:hAnsi="Tahoma" w:cs="Tahoma"/>
                <w:bCs/>
                <w:sz w:val="14"/>
                <w:szCs w:val="14"/>
                <w:lang w:val="en-US" w:eastAsia="fi-FI"/>
              </w:rPr>
              <w:t>Device and equipment acquisition process</w:t>
            </w:r>
          </w:p>
        </w:tc>
      </w:tr>
      <w:tr w:rsidR="00C26276" w:rsidRPr="00976A51" w:rsidTr="005353CF">
        <w:trPr>
          <w:trHeight w:val="2254"/>
        </w:trPr>
        <w:tc>
          <w:tcPr>
            <w:tcW w:w="1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26276" w:rsidRPr="00976A51" w:rsidRDefault="00144463" w:rsidP="00144463">
            <w:pPr>
              <w:rPr>
                <w:rFonts w:ascii="Tahoma" w:hAnsi="Tahoma" w:cs="Tahoma"/>
                <w:sz w:val="14"/>
                <w:szCs w:val="14"/>
                <w:lang w:val="en-US" w:eastAsia="fi-FI"/>
              </w:rPr>
            </w:pPr>
            <w:r w:rsidRPr="00976A51">
              <w:rPr>
                <w:rFonts w:ascii="Tahoma" w:hAnsi="Tahoma" w:cs="Tahoma"/>
                <w:sz w:val="14"/>
                <w:szCs w:val="14"/>
                <w:lang w:val="en-US" w:eastAsia="fi-FI"/>
              </w:rPr>
              <w:t>Post-analytical stage of laboratory test process</w:t>
            </w:r>
          </w:p>
        </w:tc>
        <w:tc>
          <w:tcPr>
            <w:tcW w:w="48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44463" w:rsidRPr="00976A51" w:rsidRDefault="00144463" w:rsidP="00144463">
            <w:pPr>
              <w:numPr>
                <w:ilvl w:val="0"/>
                <w:numId w:val="12"/>
              </w:numPr>
              <w:textAlignment w:val="baseline"/>
              <w:rPr>
                <w:rFonts w:ascii="Tahoma" w:hAnsi="Tahoma" w:cs="Tahoma"/>
                <w:sz w:val="14"/>
                <w:szCs w:val="14"/>
                <w:lang w:val="en-US" w:eastAsia="fi-FI"/>
              </w:rPr>
            </w:pPr>
            <w:r w:rsidRPr="00976A51">
              <w:rPr>
                <w:rFonts w:ascii="Tahoma" w:hAnsi="Tahoma" w:cs="Tahoma"/>
                <w:sz w:val="14"/>
                <w:szCs w:val="14"/>
                <w:lang w:val="en-US" w:eastAsia="fi-FI"/>
              </w:rPr>
              <w:t>evaluates the urgency of the laboratory test results and the significance of notifying them in patient care and acts accordingly</w:t>
            </w:r>
          </w:p>
          <w:p w:rsidR="00144463" w:rsidRPr="00976A51" w:rsidRDefault="00144463" w:rsidP="00144463">
            <w:pPr>
              <w:numPr>
                <w:ilvl w:val="0"/>
                <w:numId w:val="12"/>
              </w:numPr>
              <w:textAlignment w:val="baseline"/>
              <w:rPr>
                <w:rFonts w:ascii="Tahoma" w:hAnsi="Tahoma" w:cs="Tahoma"/>
                <w:sz w:val="14"/>
                <w:szCs w:val="14"/>
                <w:lang w:val="en-US" w:eastAsia="fi-FI"/>
              </w:rPr>
            </w:pPr>
            <w:r w:rsidRPr="00976A51">
              <w:rPr>
                <w:rFonts w:ascii="Tahoma" w:hAnsi="Tahoma" w:cs="Tahoma"/>
                <w:sz w:val="14"/>
                <w:szCs w:val="14"/>
                <w:lang w:val="en-US" w:eastAsia="fi-FI"/>
              </w:rPr>
              <w:t>evaluates the reliability of the laboratory test results and process in relation to the laboratory’s quality management system and the patient’s condition</w:t>
            </w:r>
          </w:p>
          <w:p w:rsidR="00144463" w:rsidRPr="00976A51" w:rsidRDefault="00144463" w:rsidP="00144463">
            <w:pPr>
              <w:numPr>
                <w:ilvl w:val="0"/>
                <w:numId w:val="12"/>
              </w:numPr>
              <w:textAlignment w:val="baseline"/>
              <w:rPr>
                <w:rFonts w:ascii="Tahoma" w:hAnsi="Tahoma" w:cs="Tahoma"/>
                <w:sz w:val="14"/>
                <w:szCs w:val="14"/>
                <w:lang w:val="en-US" w:eastAsia="fi-FI"/>
              </w:rPr>
            </w:pPr>
            <w:r w:rsidRPr="00976A51">
              <w:rPr>
                <w:rFonts w:ascii="Tahoma" w:hAnsi="Tahoma" w:cs="Tahoma"/>
                <w:sz w:val="14"/>
                <w:szCs w:val="14"/>
                <w:lang w:val="en-US" w:eastAsia="fi-FI"/>
              </w:rPr>
              <w:t>evaluates factors related to decision-making in the post-analytical stage and develops his or her decision-making skills</w:t>
            </w:r>
          </w:p>
          <w:p w:rsidR="00144463" w:rsidRPr="00976A51" w:rsidRDefault="00144463" w:rsidP="00144463">
            <w:pPr>
              <w:numPr>
                <w:ilvl w:val="0"/>
                <w:numId w:val="12"/>
              </w:numPr>
              <w:textAlignment w:val="baseline"/>
              <w:rPr>
                <w:rFonts w:ascii="Tahoma" w:hAnsi="Tahoma" w:cs="Tahoma"/>
                <w:sz w:val="14"/>
                <w:szCs w:val="14"/>
                <w:lang w:val="en-US" w:eastAsia="fi-FI"/>
              </w:rPr>
            </w:pPr>
            <w:r w:rsidRPr="00976A51">
              <w:rPr>
                <w:rFonts w:ascii="Tahoma" w:hAnsi="Tahoma" w:cs="Tahoma"/>
                <w:sz w:val="14"/>
                <w:szCs w:val="14"/>
                <w:lang w:val="en-US" w:eastAsia="fi-FI"/>
              </w:rPr>
              <w:t>reports laboratory test results in his or her unit and to care units using information systems</w:t>
            </w:r>
          </w:p>
          <w:p w:rsidR="00C26276" w:rsidRPr="00976A51" w:rsidRDefault="00144463" w:rsidP="00144463">
            <w:pPr>
              <w:numPr>
                <w:ilvl w:val="0"/>
                <w:numId w:val="12"/>
              </w:numPr>
              <w:textAlignment w:val="baseline"/>
              <w:rPr>
                <w:rFonts w:ascii="Tahoma" w:hAnsi="Tahoma" w:cs="Tahoma"/>
                <w:sz w:val="14"/>
                <w:szCs w:val="14"/>
                <w:lang w:val="en-US" w:eastAsia="fi-FI"/>
              </w:rPr>
            </w:pPr>
            <w:r w:rsidRPr="00976A51">
              <w:rPr>
                <w:rFonts w:ascii="Tahoma" w:hAnsi="Tahoma" w:cs="Tahoma"/>
                <w:sz w:val="14"/>
                <w:szCs w:val="14"/>
                <w:lang w:val="en-US" w:eastAsia="fi-FI"/>
              </w:rPr>
              <w:t>ensures the patient’s well-being and safety competently during and after patient examinations</w:t>
            </w:r>
            <w:r w:rsidR="005353CF">
              <w:rPr>
                <w:rFonts w:ascii="Tahoma" w:hAnsi="Tahoma" w:cs="Tahoma"/>
                <w:sz w:val="14"/>
                <w:szCs w:val="14"/>
                <w:lang w:val="en-US" w:eastAsia="fi-FI"/>
              </w:rPr>
              <w:br/>
            </w:r>
          </w:p>
        </w:tc>
        <w:tc>
          <w:tcPr>
            <w:tcW w:w="284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44463" w:rsidRPr="00976A51" w:rsidRDefault="00144463" w:rsidP="00144463">
            <w:pPr>
              <w:numPr>
                <w:ilvl w:val="0"/>
                <w:numId w:val="8"/>
              </w:numPr>
              <w:spacing w:before="100" w:beforeAutospacing="1" w:after="100" w:afterAutospacing="1"/>
              <w:textAlignment w:val="baseline"/>
              <w:rPr>
                <w:rFonts w:ascii="Tahoma" w:hAnsi="Tahoma" w:cs="Tahoma"/>
                <w:bCs/>
                <w:sz w:val="14"/>
                <w:szCs w:val="14"/>
                <w:lang w:val="en-US" w:eastAsia="fi-FI"/>
              </w:rPr>
            </w:pPr>
            <w:r w:rsidRPr="00976A51">
              <w:rPr>
                <w:rFonts w:ascii="Tahoma" w:hAnsi="Tahoma" w:cs="Tahoma"/>
                <w:bCs/>
                <w:sz w:val="14"/>
                <w:szCs w:val="14"/>
                <w:lang w:val="en-US" w:eastAsia="fi-FI"/>
              </w:rPr>
              <w:t>Evaluation of laboratory test process and test results</w:t>
            </w:r>
          </w:p>
          <w:p w:rsidR="00144463" w:rsidRPr="00976A51" w:rsidRDefault="00144463" w:rsidP="00144463">
            <w:pPr>
              <w:numPr>
                <w:ilvl w:val="0"/>
                <w:numId w:val="8"/>
              </w:numPr>
              <w:spacing w:before="100" w:beforeAutospacing="1" w:after="100" w:afterAutospacing="1"/>
              <w:textAlignment w:val="baseline"/>
              <w:rPr>
                <w:rFonts w:ascii="Tahoma" w:hAnsi="Tahoma" w:cs="Tahoma"/>
                <w:bCs/>
                <w:sz w:val="14"/>
                <w:szCs w:val="14"/>
                <w:lang w:val="en-US" w:eastAsia="fi-FI"/>
              </w:rPr>
            </w:pPr>
            <w:r w:rsidRPr="00976A51">
              <w:rPr>
                <w:rFonts w:ascii="Tahoma" w:hAnsi="Tahoma" w:cs="Tahoma"/>
                <w:bCs/>
                <w:sz w:val="14"/>
                <w:szCs w:val="14"/>
                <w:lang w:val="en-US" w:eastAsia="fi-FI"/>
              </w:rPr>
              <w:t>Reference values and thresholds for making decisions</w:t>
            </w:r>
          </w:p>
          <w:p w:rsidR="00144463" w:rsidRPr="00976A51" w:rsidRDefault="00144463" w:rsidP="00144463">
            <w:pPr>
              <w:numPr>
                <w:ilvl w:val="0"/>
                <w:numId w:val="8"/>
              </w:numPr>
              <w:spacing w:before="100" w:beforeAutospacing="1" w:after="100" w:afterAutospacing="1"/>
              <w:textAlignment w:val="baseline"/>
              <w:rPr>
                <w:rFonts w:ascii="Tahoma" w:hAnsi="Tahoma" w:cs="Tahoma"/>
                <w:bCs/>
                <w:sz w:val="14"/>
                <w:szCs w:val="14"/>
                <w:lang w:val="en-US" w:eastAsia="fi-FI"/>
              </w:rPr>
            </w:pPr>
            <w:r w:rsidRPr="00976A51">
              <w:rPr>
                <w:rFonts w:ascii="Tahoma" w:hAnsi="Tahoma" w:cs="Tahoma"/>
                <w:bCs/>
                <w:sz w:val="14"/>
                <w:szCs w:val="14"/>
                <w:lang w:val="en-US" w:eastAsia="fi-FI"/>
              </w:rPr>
              <w:t>Laboratory information systems and delivery of results to the client</w:t>
            </w:r>
          </w:p>
          <w:p w:rsidR="00C26276" w:rsidRPr="00976A51" w:rsidRDefault="00144463" w:rsidP="00144463">
            <w:pPr>
              <w:numPr>
                <w:ilvl w:val="0"/>
                <w:numId w:val="8"/>
              </w:numPr>
              <w:spacing w:before="100" w:beforeAutospacing="1" w:after="100" w:afterAutospacing="1"/>
              <w:textAlignment w:val="baseline"/>
              <w:rPr>
                <w:rFonts w:ascii="Tahoma" w:hAnsi="Tahoma" w:cs="Tahoma"/>
                <w:bCs/>
                <w:sz w:val="14"/>
                <w:szCs w:val="14"/>
                <w:lang w:eastAsia="fi-FI"/>
              </w:rPr>
            </w:pPr>
            <w:r w:rsidRPr="00976A51">
              <w:rPr>
                <w:rFonts w:ascii="Tahoma" w:hAnsi="Tahoma" w:cs="Tahoma"/>
                <w:bCs/>
                <w:sz w:val="14"/>
                <w:szCs w:val="14"/>
                <w:lang w:eastAsia="fi-FI"/>
              </w:rPr>
              <w:t>Patient safety</w:t>
            </w:r>
          </w:p>
        </w:tc>
      </w:tr>
      <w:tr w:rsidR="00C26276" w:rsidRPr="00DC1A8C" w:rsidTr="005353CF">
        <w:trPr>
          <w:trHeight w:val="410"/>
        </w:trPr>
        <w:tc>
          <w:tcPr>
            <w:tcW w:w="1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26276" w:rsidRPr="00976A51" w:rsidRDefault="00144463" w:rsidP="00C10B89">
            <w:pPr>
              <w:rPr>
                <w:rFonts w:ascii="Tahoma" w:hAnsi="Tahoma" w:cs="Tahoma"/>
                <w:sz w:val="14"/>
                <w:szCs w:val="14"/>
                <w:lang w:val="en-US" w:eastAsia="fi-FI"/>
              </w:rPr>
            </w:pPr>
            <w:r w:rsidRPr="00976A51">
              <w:rPr>
                <w:rFonts w:ascii="Tahoma" w:hAnsi="Tahoma" w:cs="Tahoma"/>
                <w:sz w:val="14"/>
                <w:szCs w:val="14"/>
                <w:lang w:val="en-US" w:eastAsia="fi-FI"/>
              </w:rPr>
              <w:t>Competence related to customer service and guidance</w:t>
            </w:r>
          </w:p>
        </w:tc>
        <w:tc>
          <w:tcPr>
            <w:tcW w:w="48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44463" w:rsidRPr="00976A51" w:rsidRDefault="00144463" w:rsidP="00144463">
            <w:pPr>
              <w:numPr>
                <w:ilvl w:val="0"/>
                <w:numId w:val="13"/>
              </w:numPr>
              <w:textAlignment w:val="baseline"/>
              <w:rPr>
                <w:rFonts w:ascii="Tahoma" w:hAnsi="Tahoma" w:cs="Tahoma"/>
                <w:sz w:val="14"/>
                <w:szCs w:val="14"/>
                <w:lang w:val="en-US" w:eastAsia="fi-FI"/>
              </w:rPr>
            </w:pPr>
            <w:r w:rsidRPr="00976A51">
              <w:rPr>
                <w:rFonts w:ascii="Tahoma" w:hAnsi="Tahoma" w:cs="Tahoma"/>
                <w:sz w:val="14"/>
                <w:szCs w:val="14"/>
                <w:lang w:val="en-US" w:eastAsia="fi-FI"/>
              </w:rPr>
              <w:t xml:space="preserve">acts with initiative and responsibility in customer relationships </w:t>
            </w:r>
          </w:p>
          <w:p w:rsidR="00144463" w:rsidRPr="00976A51" w:rsidRDefault="00144463" w:rsidP="00144463">
            <w:pPr>
              <w:numPr>
                <w:ilvl w:val="0"/>
                <w:numId w:val="13"/>
              </w:numPr>
              <w:textAlignment w:val="baseline"/>
              <w:rPr>
                <w:rFonts w:ascii="Tahoma" w:hAnsi="Tahoma" w:cs="Tahoma"/>
                <w:sz w:val="14"/>
                <w:szCs w:val="14"/>
                <w:lang w:val="en-US" w:eastAsia="fi-FI"/>
              </w:rPr>
            </w:pPr>
            <w:r w:rsidRPr="00976A51">
              <w:rPr>
                <w:rFonts w:ascii="Tahoma" w:hAnsi="Tahoma" w:cs="Tahoma"/>
                <w:sz w:val="14"/>
                <w:szCs w:val="14"/>
                <w:lang w:val="en-US" w:eastAsia="fi-FI"/>
              </w:rPr>
              <w:t>plans and implements laboratory services in a customer-oriented manner</w:t>
            </w:r>
          </w:p>
          <w:p w:rsidR="00144463" w:rsidRPr="00976A51" w:rsidRDefault="00144463" w:rsidP="00144463">
            <w:pPr>
              <w:numPr>
                <w:ilvl w:val="0"/>
                <w:numId w:val="13"/>
              </w:numPr>
              <w:textAlignment w:val="baseline"/>
              <w:rPr>
                <w:rFonts w:ascii="Tahoma" w:hAnsi="Tahoma" w:cs="Tahoma"/>
                <w:sz w:val="14"/>
                <w:szCs w:val="14"/>
                <w:lang w:val="en-US" w:eastAsia="fi-FI"/>
              </w:rPr>
            </w:pPr>
            <w:r w:rsidRPr="00976A51">
              <w:rPr>
                <w:rFonts w:ascii="Tahoma" w:hAnsi="Tahoma" w:cs="Tahoma"/>
                <w:sz w:val="14"/>
                <w:szCs w:val="14"/>
                <w:lang w:val="en-US" w:eastAsia="fi-FI"/>
              </w:rPr>
              <w:lastRenderedPageBreak/>
              <w:t>plans and prepares material needed in instruction and guidance and is, for his or her part, in charge of training other health care personnel and guiding patients</w:t>
            </w:r>
          </w:p>
          <w:p w:rsidR="00144463" w:rsidRPr="00976A51" w:rsidRDefault="00144463" w:rsidP="00144463">
            <w:pPr>
              <w:numPr>
                <w:ilvl w:val="0"/>
                <w:numId w:val="13"/>
              </w:numPr>
              <w:textAlignment w:val="baseline"/>
              <w:rPr>
                <w:rFonts w:ascii="Tahoma" w:hAnsi="Tahoma" w:cs="Tahoma"/>
                <w:sz w:val="14"/>
                <w:szCs w:val="14"/>
                <w:lang w:val="en-US" w:eastAsia="fi-FI"/>
              </w:rPr>
            </w:pPr>
            <w:r w:rsidRPr="00976A51">
              <w:rPr>
                <w:rFonts w:ascii="Tahoma" w:hAnsi="Tahoma" w:cs="Tahoma"/>
                <w:sz w:val="14"/>
                <w:szCs w:val="14"/>
                <w:lang w:val="en-US" w:eastAsia="fi-FI"/>
              </w:rPr>
              <w:t>plans and implements instruction, guidance and counselling related to laboratory services</w:t>
            </w:r>
          </w:p>
          <w:p w:rsidR="00144463" w:rsidRPr="00976A51" w:rsidRDefault="00144463" w:rsidP="009C46C5">
            <w:pPr>
              <w:numPr>
                <w:ilvl w:val="0"/>
                <w:numId w:val="13"/>
              </w:numPr>
              <w:textAlignment w:val="baseline"/>
              <w:rPr>
                <w:rFonts w:ascii="Tahoma" w:hAnsi="Tahoma" w:cs="Tahoma"/>
                <w:sz w:val="14"/>
                <w:szCs w:val="14"/>
                <w:lang w:val="en-US" w:eastAsia="fi-FI"/>
              </w:rPr>
            </w:pPr>
            <w:r w:rsidRPr="00976A51">
              <w:rPr>
                <w:rFonts w:ascii="Tahoma" w:hAnsi="Tahoma" w:cs="Tahoma"/>
                <w:sz w:val="14"/>
                <w:szCs w:val="14"/>
                <w:lang w:val="en-US" w:eastAsia="fi-FI"/>
              </w:rPr>
              <w:t>develops cooperation with the laboratory’s internal and external customers in accordance with the principles of good servicedevelops his or her instruction and guidance competence needed in laboratory service activities and scientific research of the health sector</w:t>
            </w:r>
          </w:p>
          <w:p w:rsidR="00C26276" w:rsidRPr="00976A51" w:rsidRDefault="00144463" w:rsidP="00144463">
            <w:pPr>
              <w:numPr>
                <w:ilvl w:val="0"/>
                <w:numId w:val="13"/>
              </w:numPr>
              <w:textAlignment w:val="baseline"/>
              <w:rPr>
                <w:rFonts w:ascii="Tahoma" w:hAnsi="Tahoma" w:cs="Tahoma"/>
                <w:sz w:val="14"/>
                <w:szCs w:val="14"/>
                <w:lang w:val="en-US" w:eastAsia="fi-FI"/>
              </w:rPr>
            </w:pPr>
            <w:r w:rsidRPr="00976A51">
              <w:rPr>
                <w:rFonts w:ascii="Tahoma" w:hAnsi="Tahoma" w:cs="Tahoma"/>
                <w:sz w:val="14"/>
                <w:szCs w:val="14"/>
                <w:lang w:val="en-US" w:eastAsia="fi-FI"/>
              </w:rPr>
              <w:t>participates in the activities of multiprofessional teams and in patient care as an expert in his or her field</w:t>
            </w:r>
          </w:p>
        </w:tc>
        <w:tc>
          <w:tcPr>
            <w:tcW w:w="284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44463" w:rsidRPr="00976A51" w:rsidRDefault="00144463" w:rsidP="00144463">
            <w:pPr>
              <w:numPr>
                <w:ilvl w:val="0"/>
                <w:numId w:val="8"/>
              </w:numPr>
              <w:spacing w:before="100" w:beforeAutospacing="1" w:after="100" w:afterAutospacing="1"/>
              <w:textAlignment w:val="baseline"/>
              <w:rPr>
                <w:rFonts w:ascii="Tahoma" w:hAnsi="Tahoma" w:cs="Tahoma"/>
                <w:bCs/>
                <w:sz w:val="14"/>
                <w:szCs w:val="14"/>
                <w:lang w:val="en-US" w:eastAsia="fi-FI"/>
              </w:rPr>
            </w:pPr>
            <w:r w:rsidRPr="00976A51">
              <w:rPr>
                <w:rFonts w:ascii="Tahoma" w:hAnsi="Tahoma" w:cs="Tahoma"/>
                <w:bCs/>
                <w:sz w:val="14"/>
                <w:szCs w:val="14"/>
                <w:lang w:val="en-US" w:eastAsia="fi-FI"/>
              </w:rPr>
              <w:lastRenderedPageBreak/>
              <w:t>Customer and user-oriented laboratory services</w:t>
            </w:r>
          </w:p>
          <w:p w:rsidR="00144463" w:rsidRPr="00976A51" w:rsidRDefault="00144463" w:rsidP="00144463">
            <w:pPr>
              <w:numPr>
                <w:ilvl w:val="0"/>
                <w:numId w:val="8"/>
              </w:numPr>
              <w:spacing w:before="100" w:beforeAutospacing="1" w:after="100" w:afterAutospacing="1"/>
              <w:textAlignment w:val="baseline"/>
              <w:rPr>
                <w:rFonts w:ascii="Tahoma" w:hAnsi="Tahoma" w:cs="Tahoma"/>
                <w:bCs/>
                <w:sz w:val="14"/>
                <w:szCs w:val="14"/>
                <w:lang w:val="en-US" w:eastAsia="fi-FI"/>
              </w:rPr>
            </w:pPr>
            <w:r w:rsidRPr="00976A51">
              <w:rPr>
                <w:rFonts w:ascii="Tahoma" w:hAnsi="Tahoma" w:cs="Tahoma"/>
                <w:bCs/>
                <w:sz w:val="14"/>
                <w:szCs w:val="14"/>
                <w:lang w:val="en-US" w:eastAsia="fi-FI"/>
              </w:rPr>
              <w:t>Customer and user-oriented guidance and guidance mate</w:t>
            </w:r>
            <w:r w:rsidRPr="00976A51">
              <w:rPr>
                <w:rFonts w:ascii="Tahoma" w:hAnsi="Tahoma" w:cs="Tahoma"/>
                <w:bCs/>
                <w:sz w:val="14"/>
                <w:szCs w:val="14"/>
                <w:lang w:val="en-US" w:eastAsia="fi-FI"/>
              </w:rPr>
              <w:lastRenderedPageBreak/>
              <w:t>rial in laboratory work (samples, patient examinations and point-of-care examinations)</w:t>
            </w:r>
          </w:p>
          <w:p w:rsidR="00C26276" w:rsidRPr="00976A51" w:rsidRDefault="00144463" w:rsidP="00144463">
            <w:pPr>
              <w:numPr>
                <w:ilvl w:val="0"/>
                <w:numId w:val="8"/>
              </w:numPr>
              <w:spacing w:before="100" w:beforeAutospacing="1" w:after="100" w:afterAutospacing="1"/>
              <w:textAlignment w:val="baseline"/>
              <w:rPr>
                <w:rFonts w:ascii="Tahoma" w:hAnsi="Tahoma" w:cs="Tahoma"/>
                <w:bCs/>
                <w:sz w:val="14"/>
                <w:szCs w:val="14"/>
                <w:lang w:val="en-US" w:eastAsia="fi-FI"/>
              </w:rPr>
            </w:pPr>
            <w:r w:rsidRPr="00976A51">
              <w:rPr>
                <w:rFonts w:ascii="Tahoma" w:hAnsi="Tahoma" w:cs="Tahoma"/>
                <w:bCs/>
                <w:sz w:val="14"/>
                <w:szCs w:val="14"/>
                <w:lang w:val="en-US" w:eastAsia="fi-FI"/>
              </w:rPr>
              <w:t>Multiprofessional team activities in customer guidance</w:t>
            </w:r>
          </w:p>
        </w:tc>
      </w:tr>
      <w:tr w:rsidR="00C26276" w:rsidRPr="00DC1A8C" w:rsidTr="005353CF">
        <w:trPr>
          <w:trHeight w:val="978"/>
        </w:trPr>
        <w:tc>
          <w:tcPr>
            <w:tcW w:w="1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26276" w:rsidRPr="00976A51" w:rsidRDefault="00144463" w:rsidP="00C10B89">
            <w:pPr>
              <w:rPr>
                <w:rFonts w:ascii="Tahoma" w:hAnsi="Tahoma" w:cs="Tahoma"/>
                <w:sz w:val="14"/>
                <w:szCs w:val="14"/>
                <w:lang w:val="en-US" w:eastAsia="fi-FI"/>
              </w:rPr>
            </w:pPr>
            <w:r w:rsidRPr="00976A51">
              <w:rPr>
                <w:rFonts w:ascii="Tahoma" w:hAnsi="Tahoma" w:cs="Tahoma"/>
                <w:sz w:val="14"/>
                <w:szCs w:val="14"/>
                <w:lang w:val="en-US" w:eastAsia="fi-FI"/>
              </w:rPr>
              <w:lastRenderedPageBreak/>
              <w:t>Competence related to quality, safety and risk management</w:t>
            </w:r>
          </w:p>
        </w:tc>
        <w:tc>
          <w:tcPr>
            <w:tcW w:w="48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44463" w:rsidRPr="00976A51" w:rsidRDefault="00144463" w:rsidP="00144463">
            <w:pPr>
              <w:numPr>
                <w:ilvl w:val="0"/>
                <w:numId w:val="14"/>
              </w:numPr>
              <w:textAlignment w:val="baseline"/>
              <w:rPr>
                <w:rFonts w:ascii="Tahoma" w:hAnsi="Tahoma" w:cs="Tahoma"/>
                <w:sz w:val="14"/>
                <w:szCs w:val="14"/>
                <w:lang w:val="en-US" w:eastAsia="fi-FI"/>
              </w:rPr>
            </w:pPr>
            <w:r w:rsidRPr="00976A51">
              <w:rPr>
                <w:rFonts w:ascii="Tahoma" w:hAnsi="Tahoma" w:cs="Tahoma"/>
                <w:sz w:val="14"/>
                <w:szCs w:val="14"/>
                <w:lang w:val="en-US" w:eastAsia="fi-FI"/>
              </w:rPr>
              <w:t>acts as required by the quality management system</w:t>
            </w:r>
          </w:p>
          <w:p w:rsidR="00144463" w:rsidRPr="00976A51" w:rsidRDefault="00144463" w:rsidP="00144463">
            <w:pPr>
              <w:numPr>
                <w:ilvl w:val="0"/>
                <w:numId w:val="14"/>
              </w:numPr>
              <w:textAlignment w:val="baseline"/>
              <w:rPr>
                <w:rFonts w:ascii="Tahoma" w:hAnsi="Tahoma" w:cs="Tahoma"/>
                <w:sz w:val="14"/>
                <w:szCs w:val="14"/>
                <w:lang w:val="en-US" w:eastAsia="fi-FI"/>
              </w:rPr>
            </w:pPr>
            <w:r w:rsidRPr="00976A51">
              <w:rPr>
                <w:rFonts w:ascii="Tahoma" w:hAnsi="Tahoma" w:cs="Tahoma"/>
                <w:sz w:val="14"/>
                <w:szCs w:val="14"/>
                <w:lang w:val="en-US" w:eastAsia="fi-FI"/>
              </w:rPr>
              <w:t>evaluates the laboratory test process and interprets its significance in patient care or as part of scientific research</w:t>
            </w:r>
          </w:p>
          <w:p w:rsidR="00144463" w:rsidRPr="00976A51" w:rsidRDefault="00144463" w:rsidP="00144463">
            <w:pPr>
              <w:numPr>
                <w:ilvl w:val="0"/>
                <w:numId w:val="14"/>
              </w:numPr>
              <w:textAlignment w:val="baseline"/>
              <w:rPr>
                <w:rFonts w:ascii="Tahoma" w:hAnsi="Tahoma" w:cs="Tahoma"/>
                <w:sz w:val="14"/>
                <w:szCs w:val="14"/>
                <w:lang w:val="en-US" w:eastAsia="fi-FI"/>
              </w:rPr>
            </w:pPr>
            <w:r w:rsidRPr="00976A51">
              <w:rPr>
                <w:rFonts w:ascii="Tahoma" w:hAnsi="Tahoma" w:cs="Tahoma"/>
                <w:sz w:val="14"/>
                <w:szCs w:val="14"/>
                <w:lang w:val="en-US" w:eastAsia="fi-FI"/>
              </w:rPr>
              <w:t>acts in accordance with instructions and provisions on patient safety and the laboratory’s occupational safety and creates a safe atmosphere in contacts with patients</w:t>
            </w:r>
          </w:p>
          <w:p w:rsidR="00144463" w:rsidRPr="00976A51" w:rsidRDefault="00144463" w:rsidP="00144463">
            <w:pPr>
              <w:numPr>
                <w:ilvl w:val="0"/>
                <w:numId w:val="14"/>
              </w:numPr>
              <w:textAlignment w:val="baseline"/>
              <w:rPr>
                <w:rFonts w:ascii="Tahoma" w:hAnsi="Tahoma" w:cs="Tahoma"/>
                <w:sz w:val="14"/>
                <w:szCs w:val="14"/>
                <w:lang w:val="en-US" w:eastAsia="fi-FI"/>
              </w:rPr>
            </w:pPr>
            <w:r w:rsidRPr="00976A51">
              <w:rPr>
                <w:rFonts w:ascii="Tahoma" w:hAnsi="Tahoma" w:cs="Tahoma"/>
                <w:sz w:val="14"/>
                <w:szCs w:val="14"/>
                <w:lang w:val="en-US" w:eastAsia="fi-FI"/>
              </w:rPr>
              <w:t>acts in accordance with the risk management system and anticipates risks</w:t>
            </w:r>
          </w:p>
          <w:p w:rsidR="00C26276" w:rsidRPr="00976A51" w:rsidRDefault="00144463" w:rsidP="00144463">
            <w:pPr>
              <w:numPr>
                <w:ilvl w:val="0"/>
                <w:numId w:val="14"/>
              </w:numPr>
              <w:textAlignment w:val="baseline"/>
              <w:rPr>
                <w:rFonts w:ascii="Tahoma" w:hAnsi="Tahoma" w:cs="Tahoma"/>
                <w:sz w:val="14"/>
                <w:szCs w:val="14"/>
                <w:lang w:val="en-US" w:eastAsia="fi-FI"/>
              </w:rPr>
            </w:pPr>
            <w:r w:rsidRPr="00976A51">
              <w:rPr>
                <w:rFonts w:ascii="Tahoma" w:hAnsi="Tahoma" w:cs="Tahoma"/>
                <w:sz w:val="14"/>
                <w:szCs w:val="14"/>
                <w:lang w:val="en-US" w:eastAsia="fi-FI"/>
              </w:rPr>
              <w:t>develops the laboratory activities in accordance with the quality management system and sustainable development</w:t>
            </w:r>
          </w:p>
        </w:tc>
        <w:tc>
          <w:tcPr>
            <w:tcW w:w="284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44463" w:rsidRPr="00976A51" w:rsidRDefault="00144463" w:rsidP="00144463">
            <w:pPr>
              <w:numPr>
                <w:ilvl w:val="0"/>
                <w:numId w:val="8"/>
              </w:numPr>
              <w:spacing w:before="100" w:beforeAutospacing="1" w:after="100" w:afterAutospacing="1"/>
              <w:textAlignment w:val="baseline"/>
              <w:rPr>
                <w:rFonts w:ascii="Tahoma" w:hAnsi="Tahoma" w:cs="Tahoma"/>
                <w:bCs/>
                <w:sz w:val="14"/>
                <w:szCs w:val="14"/>
                <w:lang w:eastAsia="fi-FI"/>
              </w:rPr>
            </w:pPr>
            <w:r w:rsidRPr="00976A51">
              <w:rPr>
                <w:rFonts w:ascii="Tahoma" w:hAnsi="Tahoma" w:cs="Tahoma"/>
                <w:bCs/>
                <w:sz w:val="14"/>
                <w:szCs w:val="14"/>
                <w:lang w:eastAsia="fi-FI"/>
              </w:rPr>
              <w:t>Laboratory’s quality management systems</w:t>
            </w:r>
          </w:p>
          <w:p w:rsidR="00144463" w:rsidRPr="00976A51" w:rsidRDefault="00144463" w:rsidP="00144463">
            <w:pPr>
              <w:numPr>
                <w:ilvl w:val="0"/>
                <w:numId w:val="8"/>
              </w:numPr>
              <w:spacing w:before="100" w:beforeAutospacing="1" w:after="100" w:afterAutospacing="1"/>
              <w:textAlignment w:val="baseline"/>
              <w:rPr>
                <w:rFonts w:ascii="Tahoma" w:hAnsi="Tahoma" w:cs="Tahoma"/>
                <w:bCs/>
                <w:sz w:val="14"/>
                <w:szCs w:val="14"/>
                <w:lang w:val="en-US" w:eastAsia="fi-FI"/>
              </w:rPr>
            </w:pPr>
            <w:r w:rsidRPr="00976A51">
              <w:rPr>
                <w:rFonts w:ascii="Tahoma" w:hAnsi="Tahoma" w:cs="Tahoma"/>
                <w:bCs/>
                <w:sz w:val="14"/>
                <w:szCs w:val="14"/>
                <w:lang w:val="en-US" w:eastAsia="fi-FI"/>
              </w:rPr>
              <w:t>Clinical laboratory work process in health care</w:t>
            </w:r>
          </w:p>
          <w:p w:rsidR="00144463" w:rsidRPr="00976A51" w:rsidRDefault="00144463" w:rsidP="00144463">
            <w:pPr>
              <w:numPr>
                <w:ilvl w:val="0"/>
                <w:numId w:val="8"/>
              </w:numPr>
              <w:spacing w:before="100" w:beforeAutospacing="1" w:after="100" w:afterAutospacing="1"/>
              <w:textAlignment w:val="baseline"/>
              <w:rPr>
                <w:rFonts w:ascii="Tahoma" w:hAnsi="Tahoma" w:cs="Tahoma"/>
                <w:bCs/>
                <w:sz w:val="14"/>
                <w:szCs w:val="14"/>
                <w:lang w:val="en-US" w:eastAsia="fi-FI"/>
              </w:rPr>
            </w:pPr>
            <w:r w:rsidRPr="00976A51">
              <w:rPr>
                <w:rFonts w:ascii="Tahoma" w:hAnsi="Tahoma" w:cs="Tahoma"/>
                <w:bCs/>
                <w:sz w:val="14"/>
                <w:szCs w:val="14"/>
                <w:lang w:val="en-US" w:eastAsia="fi-FI"/>
              </w:rPr>
              <w:t>Patient safety and laboratory’s occupational safety</w:t>
            </w:r>
          </w:p>
          <w:p w:rsidR="00144463" w:rsidRPr="00976A51" w:rsidRDefault="00144463" w:rsidP="00144463">
            <w:pPr>
              <w:numPr>
                <w:ilvl w:val="0"/>
                <w:numId w:val="8"/>
              </w:numPr>
              <w:spacing w:before="100" w:beforeAutospacing="1" w:after="100" w:afterAutospacing="1"/>
              <w:textAlignment w:val="baseline"/>
              <w:rPr>
                <w:rFonts w:ascii="Tahoma" w:hAnsi="Tahoma" w:cs="Tahoma"/>
                <w:bCs/>
                <w:sz w:val="14"/>
                <w:szCs w:val="14"/>
                <w:lang w:val="en-US" w:eastAsia="fi-FI"/>
              </w:rPr>
            </w:pPr>
            <w:r w:rsidRPr="00976A51">
              <w:rPr>
                <w:rFonts w:ascii="Tahoma" w:hAnsi="Tahoma" w:cs="Tahoma"/>
                <w:bCs/>
                <w:sz w:val="14"/>
                <w:szCs w:val="14"/>
                <w:lang w:val="en-US" w:eastAsia="fi-FI"/>
              </w:rPr>
              <w:t>Management of risks in laboratory activities</w:t>
            </w:r>
          </w:p>
          <w:p w:rsidR="00C26276" w:rsidRPr="00976A51" w:rsidRDefault="00144463" w:rsidP="00144463">
            <w:pPr>
              <w:numPr>
                <w:ilvl w:val="0"/>
                <w:numId w:val="8"/>
              </w:numPr>
              <w:spacing w:before="100" w:beforeAutospacing="1" w:after="100" w:afterAutospacing="1"/>
              <w:textAlignment w:val="baseline"/>
              <w:rPr>
                <w:rFonts w:ascii="Tahoma" w:hAnsi="Tahoma" w:cs="Tahoma"/>
                <w:bCs/>
                <w:sz w:val="14"/>
                <w:szCs w:val="14"/>
                <w:lang w:val="en-US" w:eastAsia="fi-FI"/>
              </w:rPr>
            </w:pPr>
            <w:r w:rsidRPr="00976A51">
              <w:rPr>
                <w:rFonts w:ascii="Tahoma" w:hAnsi="Tahoma" w:cs="Tahoma"/>
                <w:bCs/>
                <w:sz w:val="14"/>
                <w:szCs w:val="14"/>
                <w:lang w:val="en-US" w:eastAsia="fi-FI"/>
              </w:rPr>
              <w:t>Principles of sustainable development in laboratory activities</w:t>
            </w:r>
          </w:p>
        </w:tc>
      </w:tr>
      <w:tr w:rsidR="00C26276" w:rsidRPr="00DC1A8C" w:rsidTr="005353CF">
        <w:trPr>
          <w:trHeight w:val="2254"/>
        </w:trPr>
        <w:tc>
          <w:tcPr>
            <w:tcW w:w="1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26276" w:rsidRPr="00976A51" w:rsidRDefault="00144463" w:rsidP="00144463">
            <w:pPr>
              <w:rPr>
                <w:rFonts w:ascii="Tahoma" w:hAnsi="Tahoma" w:cs="Tahoma"/>
                <w:sz w:val="14"/>
                <w:szCs w:val="14"/>
                <w:lang w:val="en-US" w:eastAsia="fi-FI"/>
              </w:rPr>
            </w:pPr>
            <w:r w:rsidRPr="00976A51">
              <w:rPr>
                <w:rFonts w:ascii="Tahoma" w:hAnsi="Tahoma" w:cs="Tahoma"/>
                <w:sz w:val="14"/>
                <w:szCs w:val="14"/>
                <w:lang w:val="en-US" w:eastAsia="fi-FI"/>
              </w:rPr>
              <w:t>Professional ethical competence and professionalism of laboratory work</w:t>
            </w:r>
          </w:p>
        </w:tc>
        <w:tc>
          <w:tcPr>
            <w:tcW w:w="48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44463" w:rsidRPr="00976A51" w:rsidRDefault="00C26276" w:rsidP="00144463">
            <w:pPr>
              <w:numPr>
                <w:ilvl w:val="0"/>
                <w:numId w:val="15"/>
              </w:numPr>
              <w:textAlignment w:val="baseline"/>
              <w:rPr>
                <w:rFonts w:ascii="Tahoma" w:hAnsi="Tahoma" w:cs="Tahoma"/>
                <w:sz w:val="14"/>
                <w:szCs w:val="14"/>
                <w:lang w:val="en-US" w:eastAsia="fi-FI"/>
              </w:rPr>
            </w:pPr>
            <w:r w:rsidRPr="00976A51">
              <w:rPr>
                <w:rFonts w:ascii="Tahoma" w:hAnsi="Tahoma" w:cs="Tahoma"/>
                <w:sz w:val="14"/>
                <w:szCs w:val="14"/>
                <w:lang w:val="en-US" w:eastAsia="fi-FI"/>
              </w:rPr>
              <w:t xml:space="preserve"> </w:t>
            </w:r>
            <w:r w:rsidR="00144463" w:rsidRPr="00976A51">
              <w:rPr>
                <w:rFonts w:ascii="Tahoma" w:hAnsi="Tahoma" w:cs="Tahoma"/>
                <w:sz w:val="14"/>
                <w:szCs w:val="14"/>
                <w:lang w:val="en-US" w:eastAsia="fi-FI"/>
              </w:rPr>
              <w:t>acts in accordance with the values and professional ethical principles of clinical laboratory sector and health care</w:t>
            </w:r>
          </w:p>
          <w:p w:rsidR="00144463" w:rsidRPr="00976A51" w:rsidRDefault="00144463" w:rsidP="00144463">
            <w:pPr>
              <w:numPr>
                <w:ilvl w:val="0"/>
                <w:numId w:val="15"/>
              </w:numPr>
              <w:textAlignment w:val="baseline"/>
              <w:rPr>
                <w:rFonts w:ascii="Tahoma" w:hAnsi="Tahoma" w:cs="Tahoma"/>
                <w:sz w:val="14"/>
                <w:szCs w:val="14"/>
                <w:lang w:val="en-US" w:eastAsia="fi-FI"/>
              </w:rPr>
            </w:pPr>
            <w:r w:rsidRPr="00976A51">
              <w:rPr>
                <w:rFonts w:ascii="Tahoma" w:hAnsi="Tahoma" w:cs="Tahoma"/>
                <w:sz w:val="14"/>
                <w:szCs w:val="14"/>
                <w:lang w:val="en-US" w:eastAsia="fi-FI"/>
              </w:rPr>
              <w:t>brings forward his or her own professional ethical views in social services and health care and participates in professional ethical dialogue</w:t>
            </w:r>
          </w:p>
          <w:p w:rsidR="00144463" w:rsidRPr="00976A51" w:rsidRDefault="00144463" w:rsidP="00144463">
            <w:pPr>
              <w:numPr>
                <w:ilvl w:val="0"/>
                <w:numId w:val="15"/>
              </w:numPr>
              <w:textAlignment w:val="baseline"/>
              <w:rPr>
                <w:rFonts w:ascii="Tahoma" w:hAnsi="Tahoma" w:cs="Tahoma"/>
                <w:sz w:val="14"/>
                <w:szCs w:val="14"/>
                <w:lang w:val="en-US" w:eastAsia="fi-FI"/>
              </w:rPr>
            </w:pPr>
            <w:r w:rsidRPr="00976A51">
              <w:rPr>
                <w:rFonts w:ascii="Tahoma" w:hAnsi="Tahoma" w:cs="Tahoma"/>
                <w:sz w:val="14"/>
                <w:szCs w:val="14"/>
                <w:lang w:val="en-US" w:eastAsia="fi-FI"/>
              </w:rPr>
              <w:t xml:space="preserve">takes responsibility for his or her professional development </w:t>
            </w:r>
          </w:p>
          <w:p w:rsidR="00144463" w:rsidRPr="00976A51" w:rsidRDefault="00144463" w:rsidP="00144463">
            <w:pPr>
              <w:numPr>
                <w:ilvl w:val="0"/>
                <w:numId w:val="15"/>
              </w:numPr>
              <w:textAlignment w:val="baseline"/>
              <w:rPr>
                <w:rFonts w:ascii="Tahoma" w:hAnsi="Tahoma" w:cs="Tahoma"/>
                <w:sz w:val="14"/>
                <w:szCs w:val="14"/>
                <w:lang w:val="en-US" w:eastAsia="fi-FI"/>
              </w:rPr>
            </w:pPr>
            <w:r w:rsidRPr="00976A51">
              <w:rPr>
                <w:rFonts w:ascii="Tahoma" w:hAnsi="Tahoma" w:cs="Tahoma"/>
                <w:sz w:val="14"/>
                <w:szCs w:val="14"/>
                <w:lang w:val="en-US" w:eastAsia="fi-FI"/>
              </w:rPr>
              <w:t xml:space="preserve">acts as required by data protection in patient care and research work </w:t>
            </w:r>
          </w:p>
          <w:p w:rsidR="00144463" w:rsidRPr="00976A51" w:rsidRDefault="00144463" w:rsidP="00144463">
            <w:pPr>
              <w:numPr>
                <w:ilvl w:val="0"/>
                <w:numId w:val="15"/>
              </w:numPr>
              <w:textAlignment w:val="baseline"/>
              <w:rPr>
                <w:rFonts w:ascii="Tahoma" w:hAnsi="Tahoma" w:cs="Tahoma"/>
                <w:sz w:val="14"/>
                <w:szCs w:val="14"/>
                <w:lang w:val="en-US" w:eastAsia="fi-FI"/>
              </w:rPr>
            </w:pPr>
            <w:r w:rsidRPr="00976A51">
              <w:rPr>
                <w:rFonts w:ascii="Tahoma" w:hAnsi="Tahoma" w:cs="Tahoma"/>
                <w:sz w:val="14"/>
                <w:szCs w:val="14"/>
                <w:lang w:val="en-US" w:eastAsia="fi-FI"/>
              </w:rPr>
              <w:t xml:space="preserve">treats biological material as required by legislation and respects the rights of the patient </w:t>
            </w:r>
          </w:p>
          <w:p w:rsidR="00C26276" w:rsidRPr="00976A51" w:rsidRDefault="00144463" w:rsidP="00144463">
            <w:pPr>
              <w:numPr>
                <w:ilvl w:val="0"/>
                <w:numId w:val="15"/>
              </w:numPr>
              <w:textAlignment w:val="baseline"/>
              <w:rPr>
                <w:rFonts w:ascii="Tahoma" w:hAnsi="Tahoma" w:cs="Tahoma"/>
                <w:sz w:val="14"/>
                <w:szCs w:val="14"/>
                <w:lang w:val="en-US" w:eastAsia="fi-FI"/>
              </w:rPr>
            </w:pPr>
            <w:r w:rsidRPr="00976A51">
              <w:rPr>
                <w:rFonts w:ascii="Tahoma" w:hAnsi="Tahoma" w:cs="Tahoma"/>
                <w:sz w:val="14"/>
                <w:szCs w:val="14"/>
                <w:lang w:val="en-US" w:eastAsia="fi-FI"/>
              </w:rPr>
              <w:t>acts collegially and develops the work community in an ethically sustainable manner</w:t>
            </w:r>
          </w:p>
        </w:tc>
        <w:tc>
          <w:tcPr>
            <w:tcW w:w="284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44463" w:rsidRPr="00976A51" w:rsidRDefault="00144463" w:rsidP="00144463">
            <w:pPr>
              <w:numPr>
                <w:ilvl w:val="0"/>
                <w:numId w:val="8"/>
              </w:numPr>
              <w:spacing w:before="100" w:beforeAutospacing="1" w:after="100" w:afterAutospacing="1"/>
              <w:textAlignment w:val="baseline"/>
              <w:rPr>
                <w:rFonts w:ascii="Tahoma" w:hAnsi="Tahoma" w:cs="Tahoma"/>
                <w:bCs/>
                <w:sz w:val="14"/>
                <w:szCs w:val="14"/>
                <w:lang w:val="en-US" w:eastAsia="fi-FI"/>
              </w:rPr>
            </w:pPr>
            <w:r w:rsidRPr="00976A51">
              <w:rPr>
                <w:rFonts w:ascii="Tahoma" w:hAnsi="Tahoma" w:cs="Tahoma"/>
                <w:bCs/>
                <w:sz w:val="14"/>
                <w:szCs w:val="14"/>
                <w:lang w:val="en-US" w:eastAsia="fi-FI"/>
              </w:rPr>
              <w:t>Ethical principles (values) of clinical laboratory work</w:t>
            </w:r>
          </w:p>
          <w:p w:rsidR="00144463" w:rsidRPr="00976A51" w:rsidRDefault="00144463" w:rsidP="00144463">
            <w:pPr>
              <w:numPr>
                <w:ilvl w:val="0"/>
                <w:numId w:val="8"/>
              </w:numPr>
              <w:spacing w:before="100" w:beforeAutospacing="1" w:after="100" w:afterAutospacing="1"/>
              <w:textAlignment w:val="baseline"/>
              <w:rPr>
                <w:rFonts w:ascii="Tahoma" w:hAnsi="Tahoma" w:cs="Tahoma"/>
                <w:bCs/>
                <w:sz w:val="14"/>
                <w:szCs w:val="14"/>
                <w:lang w:val="en-US" w:eastAsia="fi-FI"/>
              </w:rPr>
            </w:pPr>
            <w:r w:rsidRPr="00976A51">
              <w:rPr>
                <w:rFonts w:ascii="Tahoma" w:hAnsi="Tahoma" w:cs="Tahoma"/>
                <w:bCs/>
                <w:sz w:val="14"/>
                <w:szCs w:val="14"/>
                <w:lang w:val="en-US" w:eastAsia="fi-FI"/>
              </w:rPr>
              <w:t>Professional development in clinical laboratory work</w:t>
            </w:r>
          </w:p>
          <w:p w:rsidR="00144463" w:rsidRPr="00976A51" w:rsidRDefault="00144463" w:rsidP="00144463">
            <w:pPr>
              <w:numPr>
                <w:ilvl w:val="0"/>
                <w:numId w:val="8"/>
              </w:numPr>
              <w:spacing w:before="100" w:beforeAutospacing="1" w:after="100" w:afterAutospacing="1"/>
              <w:textAlignment w:val="baseline"/>
              <w:rPr>
                <w:rFonts w:ascii="Tahoma" w:hAnsi="Tahoma" w:cs="Tahoma"/>
                <w:bCs/>
                <w:sz w:val="14"/>
                <w:szCs w:val="14"/>
                <w:lang w:val="en-US" w:eastAsia="fi-FI"/>
              </w:rPr>
            </w:pPr>
            <w:r w:rsidRPr="00976A51">
              <w:rPr>
                <w:rFonts w:ascii="Tahoma" w:hAnsi="Tahoma" w:cs="Tahoma"/>
                <w:bCs/>
                <w:sz w:val="14"/>
                <w:szCs w:val="14"/>
                <w:lang w:val="en-US" w:eastAsia="fi-FI"/>
              </w:rPr>
              <w:t>Information security in patient care and research work</w:t>
            </w:r>
          </w:p>
          <w:p w:rsidR="00144463" w:rsidRPr="00976A51" w:rsidRDefault="00144463" w:rsidP="00144463">
            <w:pPr>
              <w:numPr>
                <w:ilvl w:val="0"/>
                <w:numId w:val="8"/>
              </w:numPr>
              <w:spacing w:before="100" w:beforeAutospacing="1" w:after="100" w:afterAutospacing="1"/>
              <w:textAlignment w:val="baseline"/>
              <w:rPr>
                <w:rFonts w:ascii="Tahoma" w:hAnsi="Tahoma" w:cs="Tahoma"/>
                <w:bCs/>
                <w:sz w:val="14"/>
                <w:szCs w:val="14"/>
                <w:lang w:eastAsia="fi-FI"/>
              </w:rPr>
            </w:pPr>
            <w:r w:rsidRPr="00976A51">
              <w:rPr>
                <w:rFonts w:ascii="Tahoma" w:hAnsi="Tahoma" w:cs="Tahoma"/>
                <w:bCs/>
                <w:sz w:val="14"/>
                <w:szCs w:val="14"/>
                <w:lang w:eastAsia="fi-FI"/>
              </w:rPr>
              <w:t>Legislation on biological sample material</w:t>
            </w:r>
          </w:p>
          <w:p w:rsidR="00C26276" w:rsidRPr="00976A51" w:rsidRDefault="00144463" w:rsidP="00144463">
            <w:pPr>
              <w:numPr>
                <w:ilvl w:val="0"/>
                <w:numId w:val="8"/>
              </w:numPr>
              <w:spacing w:before="100" w:beforeAutospacing="1" w:after="100" w:afterAutospacing="1"/>
              <w:textAlignment w:val="baseline"/>
              <w:rPr>
                <w:rFonts w:ascii="Tahoma" w:hAnsi="Tahoma" w:cs="Tahoma"/>
                <w:bCs/>
                <w:sz w:val="14"/>
                <w:szCs w:val="14"/>
                <w:lang w:val="en-US" w:eastAsia="fi-FI"/>
              </w:rPr>
            </w:pPr>
            <w:r w:rsidRPr="00976A51">
              <w:rPr>
                <w:rFonts w:ascii="Tahoma" w:hAnsi="Tahoma" w:cs="Tahoma"/>
                <w:bCs/>
                <w:sz w:val="14"/>
                <w:szCs w:val="14"/>
                <w:lang w:val="en-US" w:eastAsia="fi-FI"/>
              </w:rPr>
              <w:t>Legislation governing the profession of a biomedical laboratory technologist</w:t>
            </w:r>
          </w:p>
        </w:tc>
      </w:tr>
      <w:tr w:rsidR="00C26276" w:rsidRPr="00976A51" w:rsidTr="005353CF">
        <w:trPr>
          <w:trHeight w:val="1261"/>
        </w:trPr>
        <w:tc>
          <w:tcPr>
            <w:tcW w:w="1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44463" w:rsidRPr="00976A51" w:rsidRDefault="00144463" w:rsidP="00144463">
            <w:pPr>
              <w:rPr>
                <w:rFonts w:ascii="Tahoma" w:hAnsi="Tahoma" w:cs="Tahoma"/>
                <w:sz w:val="14"/>
                <w:szCs w:val="14"/>
                <w:lang w:eastAsia="fi-FI"/>
              </w:rPr>
            </w:pPr>
            <w:proofErr w:type="spellStart"/>
            <w:r w:rsidRPr="00976A51">
              <w:rPr>
                <w:rFonts w:ascii="Tahoma" w:hAnsi="Tahoma" w:cs="Tahoma"/>
                <w:sz w:val="14"/>
                <w:szCs w:val="14"/>
                <w:lang w:eastAsia="fi-FI"/>
              </w:rPr>
              <w:t>Research</w:t>
            </w:r>
            <w:proofErr w:type="spellEnd"/>
            <w:r w:rsidRPr="00976A51">
              <w:rPr>
                <w:rFonts w:ascii="Tahoma" w:hAnsi="Tahoma" w:cs="Tahoma"/>
                <w:sz w:val="14"/>
                <w:szCs w:val="14"/>
                <w:lang w:eastAsia="fi-FI"/>
              </w:rPr>
              <w:t xml:space="preserve">, </w:t>
            </w:r>
            <w:proofErr w:type="spellStart"/>
            <w:r w:rsidRPr="00976A51">
              <w:rPr>
                <w:rFonts w:ascii="Tahoma" w:hAnsi="Tahoma" w:cs="Tahoma"/>
                <w:sz w:val="14"/>
                <w:szCs w:val="14"/>
                <w:lang w:eastAsia="fi-FI"/>
              </w:rPr>
              <w:t>development</w:t>
            </w:r>
            <w:proofErr w:type="spellEnd"/>
            <w:r w:rsidRPr="00976A51">
              <w:rPr>
                <w:rFonts w:ascii="Tahoma" w:hAnsi="Tahoma" w:cs="Tahoma"/>
                <w:sz w:val="14"/>
                <w:szCs w:val="14"/>
                <w:lang w:eastAsia="fi-FI"/>
              </w:rPr>
              <w:t xml:space="preserve"> and management competence</w:t>
            </w:r>
          </w:p>
          <w:p w:rsidR="00C26276" w:rsidRPr="00976A51" w:rsidRDefault="00C26276" w:rsidP="00144463">
            <w:pPr>
              <w:rPr>
                <w:rFonts w:ascii="Tahoma" w:hAnsi="Tahoma" w:cs="Tahoma"/>
                <w:sz w:val="14"/>
                <w:szCs w:val="14"/>
                <w:lang w:eastAsia="fi-FI"/>
              </w:rPr>
            </w:pPr>
          </w:p>
        </w:tc>
        <w:tc>
          <w:tcPr>
            <w:tcW w:w="48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44463" w:rsidRPr="00976A51" w:rsidRDefault="00144463" w:rsidP="00144463">
            <w:pPr>
              <w:numPr>
                <w:ilvl w:val="0"/>
                <w:numId w:val="18"/>
              </w:numPr>
              <w:textAlignment w:val="baseline"/>
              <w:rPr>
                <w:rFonts w:ascii="Tahoma" w:hAnsi="Tahoma" w:cs="Tahoma"/>
                <w:sz w:val="14"/>
                <w:szCs w:val="14"/>
                <w:lang w:val="en-US" w:eastAsia="fi-FI"/>
              </w:rPr>
            </w:pPr>
            <w:r w:rsidRPr="00976A51">
              <w:rPr>
                <w:rFonts w:ascii="Tahoma" w:hAnsi="Tahoma" w:cs="Tahoma"/>
                <w:sz w:val="14"/>
                <w:szCs w:val="14"/>
                <w:lang w:val="en-US" w:eastAsia="fi-FI"/>
              </w:rPr>
              <w:t>participates in health care and clinical laboratory activity development projects as a member of multiprofessional teams</w:t>
            </w:r>
          </w:p>
          <w:p w:rsidR="00144463" w:rsidRPr="00976A51" w:rsidRDefault="00144463" w:rsidP="00144463">
            <w:pPr>
              <w:numPr>
                <w:ilvl w:val="0"/>
                <w:numId w:val="18"/>
              </w:numPr>
              <w:textAlignment w:val="baseline"/>
              <w:rPr>
                <w:rFonts w:ascii="Tahoma" w:hAnsi="Tahoma" w:cs="Tahoma"/>
                <w:sz w:val="14"/>
                <w:szCs w:val="14"/>
                <w:lang w:val="en-US" w:eastAsia="fi-FI"/>
              </w:rPr>
            </w:pPr>
            <w:r w:rsidRPr="00976A51">
              <w:rPr>
                <w:rFonts w:ascii="Tahoma" w:hAnsi="Tahoma" w:cs="Tahoma"/>
                <w:sz w:val="14"/>
                <w:szCs w:val="14"/>
                <w:lang w:val="en-US" w:eastAsia="fi-FI"/>
              </w:rPr>
              <w:t>acts in accordance with the principles of internal entrepreneurship and acts in an entrepreneur-like manner in various operational environments</w:t>
            </w:r>
          </w:p>
          <w:p w:rsidR="00144463" w:rsidRPr="00976A51" w:rsidRDefault="00144463" w:rsidP="00144463">
            <w:pPr>
              <w:numPr>
                <w:ilvl w:val="0"/>
                <w:numId w:val="18"/>
              </w:numPr>
              <w:textAlignment w:val="baseline"/>
              <w:rPr>
                <w:rFonts w:ascii="Tahoma" w:hAnsi="Tahoma" w:cs="Tahoma"/>
                <w:sz w:val="14"/>
                <w:szCs w:val="14"/>
                <w:lang w:val="en-US" w:eastAsia="fi-FI"/>
              </w:rPr>
            </w:pPr>
            <w:r w:rsidRPr="00976A51">
              <w:rPr>
                <w:rFonts w:ascii="Tahoma" w:hAnsi="Tahoma" w:cs="Tahoma"/>
                <w:sz w:val="14"/>
                <w:szCs w:val="14"/>
                <w:lang w:val="en-US" w:eastAsia="fi-FI"/>
              </w:rPr>
              <w:t>utilises evidence-based information competently in the laboratory service production process of the health sector and in its development</w:t>
            </w:r>
          </w:p>
          <w:p w:rsidR="00144463" w:rsidRPr="00976A51" w:rsidRDefault="00144463" w:rsidP="00144463">
            <w:pPr>
              <w:numPr>
                <w:ilvl w:val="0"/>
                <w:numId w:val="18"/>
              </w:numPr>
              <w:textAlignment w:val="baseline"/>
              <w:rPr>
                <w:rFonts w:ascii="Tahoma" w:hAnsi="Tahoma" w:cs="Tahoma"/>
                <w:sz w:val="14"/>
                <w:szCs w:val="14"/>
                <w:lang w:val="en-US" w:eastAsia="fi-FI"/>
              </w:rPr>
            </w:pPr>
            <w:r w:rsidRPr="00976A51">
              <w:rPr>
                <w:rFonts w:ascii="Tahoma" w:hAnsi="Tahoma" w:cs="Tahoma"/>
                <w:sz w:val="14"/>
                <w:szCs w:val="14"/>
                <w:lang w:val="en-US" w:eastAsia="fi-FI"/>
              </w:rPr>
              <w:t xml:space="preserve">acts economically and cost-effectively and markets his or her expertise in laboratory services of the health sector to be utilised in patient care </w:t>
            </w:r>
          </w:p>
          <w:p w:rsidR="00144463" w:rsidRPr="00976A51" w:rsidRDefault="00144463" w:rsidP="00144463">
            <w:pPr>
              <w:numPr>
                <w:ilvl w:val="0"/>
                <w:numId w:val="18"/>
              </w:numPr>
              <w:textAlignment w:val="baseline"/>
              <w:rPr>
                <w:rFonts w:ascii="Tahoma" w:hAnsi="Tahoma" w:cs="Tahoma"/>
                <w:sz w:val="14"/>
                <w:szCs w:val="14"/>
                <w:lang w:val="en-US" w:eastAsia="fi-FI"/>
              </w:rPr>
            </w:pPr>
            <w:r w:rsidRPr="00976A51">
              <w:rPr>
                <w:rFonts w:ascii="Tahoma" w:hAnsi="Tahoma" w:cs="Tahoma"/>
                <w:sz w:val="14"/>
                <w:szCs w:val="14"/>
                <w:lang w:val="en-US" w:eastAsia="fi-FI"/>
              </w:rPr>
              <w:t>participates in financial planning, product pricing and service acquisition in cooperation with other professionals</w:t>
            </w:r>
          </w:p>
          <w:p w:rsidR="00144463" w:rsidRPr="00976A51" w:rsidRDefault="00144463" w:rsidP="00144463">
            <w:pPr>
              <w:numPr>
                <w:ilvl w:val="0"/>
                <w:numId w:val="18"/>
              </w:numPr>
              <w:textAlignment w:val="baseline"/>
              <w:rPr>
                <w:rFonts w:ascii="Tahoma" w:hAnsi="Tahoma" w:cs="Tahoma"/>
                <w:sz w:val="14"/>
                <w:szCs w:val="14"/>
                <w:lang w:val="en-US" w:eastAsia="fi-FI"/>
              </w:rPr>
            </w:pPr>
            <w:r w:rsidRPr="00976A51">
              <w:rPr>
                <w:rFonts w:ascii="Tahoma" w:hAnsi="Tahoma" w:cs="Tahoma"/>
                <w:sz w:val="14"/>
                <w:szCs w:val="14"/>
                <w:lang w:val="en-US" w:eastAsia="fi-FI"/>
              </w:rPr>
              <w:t xml:space="preserve">plans, guides and organises the activities of the teams and acts as the team coordinator </w:t>
            </w:r>
          </w:p>
          <w:p w:rsidR="00144463" w:rsidRPr="00976A51" w:rsidRDefault="00144463" w:rsidP="00144463">
            <w:pPr>
              <w:numPr>
                <w:ilvl w:val="0"/>
                <w:numId w:val="18"/>
              </w:numPr>
              <w:textAlignment w:val="baseline"/>
              <w:rPr>
                <w:rFonts w:ascii="Tahoma" w:hAnsi="Tahoma" w:cs="Tahoma"/>
                <w:sz w:val="14"/>
                <w:szCs w:val="14"/>
                <w:lang w:val="en-US" w:eastAsia="fi-FI"/>
              </w:rPr>
            </w:pPr>
            <w:r w:rsidRPr="00976A51">
              <w:rPr>
                <w:rFonts w:ascii="Tahoma" w:hAnsi="Tahoma" w:cs="Tahoma"/>
                <w:sz w:val="14"/>
                <w:szCs w:val="14"/>
                <w:lang w:val="en-US" w:eastAsia="fi-FI"/>
              </w:rPr>
              <w:t>develo</w:t>
            </w:r>
            <w:bookmarkStart w:id="0" w:name="_GoBack"/>
            <w:bookmarkEnd w:id="0"/>
            <w:r w:rsidRPr="00976A51">
              <w:rPr>
                <w:rFonts w:ascii="Tahoma" w:hAnsi="Tahoma" w:cs="Tahoma"/>
                <w:sz w:val="14"/>
                <w:szCs w:val="14"/>
                <w:lang w:val="en-US" w:eastAsia="fi-FI"/>
              </w:rPr>
              <w:t>ps working life contacts, expert networks and situations of communication and interaction</w:t>
            </w:r>
          </w:p>
          <w:p w:rsidR="00C26276" w:rsidRPr="00976A51" w:rsidRDefault="00144463" w:rsidP="00144463">
            <w:pPr>
              <w:numPr>
                <w:ilvl w:val="0"/>
                <w:numId w:val="18"/>
              </w:numPr>
              <w:textAlignment w:val="baseline"/>
              <w:rPr>
                <w:rFonts w:ascii="Tahoma" w:hAnsi="Tahoma" w:cs="Tahoma"/>
                <w:sz w:val="14"/>
                <w:szCs w:val="14"/>
                <w:lang w:eastAsia="fi-FI"/>
              </w:rPr>
            </w:pPr>
            <w:r w:rsidRPr="00976A51">
              <w:rPr>
                <w:rFonts w:ascii="Tahoma" w:hAnsi="Tahoma" w:cs="Tahoma"/>
                <w:sz w:val="14"/>
                <w:szCs w:val="14"/>
                <w:lang w:eastAsia="fi-FI"/>
              </w:rPr>
              <w:t>statistics</w:t>
            </w:r>
          </w:p>
        </w:tc>
        <w:tc>
          <w:tcPr>
            <w:tcW w:w="284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44463" w:rsidRPr="00976A51" w:rsidRDefault="00144463" w:rsidP="00144463">
            <w:pPr>
              <w:numPr>
                <w:ilvl w:val="0"/>
                <w:numId w:val="8"/>
              </w:numPr>
              <w:spacing w:before="100" w:beforeAutospacing="1" w:after="100" w:afterAutospacing="1"/>
              <w:textAlignment w:val="baseline"/>
              <w:rPr>
                <w:rFonts w:ascii="Tahoma" w:hAnsi="Tahoma" w:cs="Tahoma"/>
                <w:sz w:val="14"/>
                <w:szCs w:val="14"/>
                <w:lang w:val="en-US" w:eastAsia="fi-FI"/>
              </w:rPr>
            </w:pPr>
            <w:r w:rsidRPr="00976A51">
              <w:rPr>
                <w:rFonts w:ascii="Tahoma" w:hAnsi="Tahoma" w:cs="Tahoma"/>
                <w:sz w:val="14"/>
                <w:szCs w:val="14"/>
                <w:lang w:val="en-US" w:eastAsia="fi-FI"/>
              </w:rPr>
              <w:t>Research and development in clinical laboratory work</w:t>
            </w:r>
          </w:p>
          <w:p w:rsidR="00144463" w:rsidRPr="00976A51" w:rsidRDefault="00144463" w:rsidP="00144463">
            <w:pPr>
              <w:numPr>
                <w:ilvl w:val="0"/>
                <w:numId w:val="8"/>
              </w:numPr>
              <w:spacing w:before="100" w:beforeAutospacing="1" w:after="100" w:afterAutospacing="1"/>
              <w:textAlignment w:val="baseline"/>
              <w:rPr>
                <w:rFonts w:ascii="Tahoma" w:hAnsi="Tahoma" w:cs="Tahoma"/>
                <w:sz w:val="14"/>
                <w:szCs w:val="14"/>
                <w:lang w:eastAsia="fi-FI"/>
              </w:rPr>
            </w:pPr>
            <w:r w:rsidRPr="00976A51">
              <w:rPr>
                <w:rFonts w:ascii="Tahoma" w:hAnsi="Tahoma" w:cs="Tahoma"/>
                <w:sz w:val="14"/>
                <w:szCs w:val="14"/>
                <w:lang w:eastAsia="fi-FI"/>
              </w:rPr>
              <w:t>Project work</w:t>
            </w:r>
          </w:p>
          <w:p w:rsidR="00144463" w:rsidRPr="00976A51" w:rsidRDefault="00144463" w:rsidP="00144463">
            <w:pPr>
              <w:numPr>
                <w:ilvl w:val="0"/>
                <w:numId w:val="8"/>
              </w:numPr>
              <w:spacing w:before="100" w:beforeAutospacing="1" w:after="100" w:afterAutospacing="1"/>
              <w:textAlignment w:val="baseline"/>
              <w:rPr>
                <w:rFonts w:ascii="Tahoma" w:hAnsi="Tahoma" w:cs="Tahoma"/>
                <w:sz w:val="14"/>
                <w:szCs w:val="14"/>
                <w:lang w:eastAsia="fi-FI"/>
              </w:rPr>
            </w:pPr>
            <w:r w:rsidRPr="00976A51">
              <w:rPr>
                <w:rFonts w:ascii="Tahoma" w:hAnsi="Tahoma" w:cs="Tahoma"/>
                <w:sz w:val="14"/>
                <w:szCs w:val="14"/>
                <w:lang w:eastAsia="fi-FI"/>
              </w:rPr>
              <w:t>Innovations</w:t>
            </w:r>
          </w:p>
          <w:p w:rsidR="00144463" w:rsidRPr="00976A51" w:rsidRDefault="00144463" w:rsidP="00144463">
            <w:pPr>
              <w:numPr>
                <w:ilvl w:val="0"/>
                <w:numId w:val="8"/>
              </w:numPr>
              <w:spacing w:before="100" w:beforeAutospacing="1" w:after="100" w:afterAutospacing="1"/>
              <w:textAlignment w:val="baseline"/>
              <w:rPr>
                <w:rFonts w:ascii="Tahoma" w:hAnsi="Tahoma" w:cs="Tahoma"/>
                <w:sz w:val="14"/>
                <w:szCs w:val="14"/>
                <w:lang w:eastAsia="fi-FI"/>
              </w:rPr>
            </w:pPr>
            <w:r w:rsidRPr="00976A51">
              <w:rPr>
                <w:rFonts w:ascii="Tahoma" w:hAnsi="Tahoma" w:cs="Tahoma"/>
                <w:sz w:val="14"/>
                <w:szCs w:val="14"/>
                <w:lang w:eastAsia="fi-FI"/>
              </w:rPr>
              <w:t>Evidence-based activities</w:t>
            </w:r>
          </w:p>
          <w:p w:rsidR="00144463" w:rsidRPr="00976A51" w:rsidRDefault="00144463" w:rsidP="00144463">
            <w:pPr>
              <w:numPr>
                <w:ilvl w:val="0"/>
                <w:numId w:val="8"/>
              </w:numPr>
              <w:spacing w:before="100" w:beforeAutospacing="1" w:after="100" w:afterAutospacing="1"/>
              <w:textAlignment w:val="baseline"/>
              <w:rPr>
                <w:rFonts w:ascii="Tahoma" w:hAnsi="Tahoma" w:cs="Tahoma"/>
                <w:sz w:val="14"/>
                <w:szCs w:val="14"/>
                <w:lang w:val="en-US" w:eastAsia="fi-FI"/>
              </w:rPr>
            </w:pPr>
            <w:r w:rsidRPr="00976A51">
              <w:rPr>
                <w:rFonts w:ascii="Tahoma" w:hAnsi="Tahoma" w:cs="Tahoma"/>
                <w:sz w:val="14"/>
                <w:szCs w:val="14"/>
                <w:lang w:val="en-US" w:eastAsia="fi-FI"/>
              </w:rPr>
              <w:t>Internal entrepreneurship, entrepreneurship as a career option</w:t>
            </w:r>
          </w:p>
          <w:p w:rsidR="00144463" w:rsidRPr="00976A51" w:rsidRDefault="00144463" w:rsidP="00144463">
            <w:pPr>
              <w:numPr>
                <w:ilvl w:val="0"/>
                <w:numId w:val="8"/>
              </w:numPr>
              <w:spacing w:before="100" w:beforeAutospacing="1" w:after="100" w:afterAutospacing="1"/>
              <w:textAlignment w:val="baseline"/>
              <w:rPr>
                <w:rFonts w:ascii="Tahoma" w:hAnsi="Tahoma" w:cs="Tahoma"/>
                <w:sz w:val="14"/>
                <w:szCs w:val="14"/>
                <w:lang w:eastAsia="fi-FI"/>
              </w:rPr>
            </w:pPr>
            <w:r w:rsidRPr="00976A51">
              <w:rPr>
                <w:rFonts w:ascii="Tahoma" w:hAnsi="Tahoma" w:cs="Tahoma"/>
                <w:sz w:val="14"/>
                <w:szCs w:val="14"/>
                <w:lang w:eastAsia="fi-FI"/>
              </w:rPr>
              <w:t>Working community competence</w:t>
            </w:r>
          </w:p>
          <w:p w:rsidR="00144463" w:rsidRPr="00976A51" w:rsidRDefault="00144463" w:rsidP="00144463">
            <w:pPr>
              <w:numPr>
                <w:ilvl w:val="0"/>
                <w:numId w:val="8"/>
              </w:numPr>
              <w:spacing w:before="100" w:beforeAutospacing="1" w:after="100" w:afterAutospacing="1"/>
              <w:textAlignment w:val="baseline"/>
              <w:rPr>
                <w:rFonts w:ascii="Tahoma" w:hAnsi="Tahoma" w:cs="Tahoma"/>
                <w:sz w:val="14"/>
                <w:szCs w:val="14"/>
                <w:lang w:eastAsia="fi-FI"/>
              </w:rPr>
            </w:pPr>
            <w:r w:rsidRPr="00976A51">
              <w:rPr>
                <w:rFonts w:ascii="Tahoma" w:hAnsi="Tahoma" w:cs="Tahoma"/>
                <w:sz w:val="14"/>
                <w:szCs w:val="14"/>
                <w:lang w:eastAsia="fi-FI"/>
              </w:rPr>
              <w:t xml:space="preserve">Finance and cost-related competence </w:t>
            </w:r>
          </w:p>
          <w:p w:rsidR="00C26276" w:rsidRPr="00976A51" w:rsidRDefault="00C26276" w:rsidP="00144463">
            <w:pPr>
              <w:spacing w:before="100" w:beforeAutospacing="1" w:after="100" w:afterAutospacing="1"/>
              <w:textAlignment w:val="baseline"/>
              <w:rPr>
                <w:rFonts w:ascii="Tahoma" w:hAnsi="Tahoma" w:cs="Tahoma"/>
                <w:sz w:val="14"/>
                <w:szCs w:val="14"/>
                <w:lang w:eastAsia="fi-FI"/>
              </w:rPr>
            </w:pPr>
          </w:p>
        </w:tc>
      </w:tr>
    </w:tbl>
    <w:p w:rsidR="00C26276" w:rsidRDefault="00C26276" w:rsidP="000B092A"/>
    <w:p w:rsidR="00DC1A8C" w:rsidRDefault="00DC1A8C" w:rsidP="000B092A"/>
    <w:tbl>
      <w:tblPr>
        <w:tblpPr w:leftFromText="141" w:rightFromText="141" w:horzAnchor="margin" w:tblpY="885"/>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1276"/>
        <w:gridCol w:w="6668"/>
      </w:tblGrid>
      <w:tr w:rsidR="00DC1A8C" w:rsidRPr="00DC1A8C" w:rsidTr="00DC1A8C">
        <w:tc>
          <w:tcPr>
            <w:tcW w:w="1696" w:type="dxa"/>
            <w:shd w:val="clear" w:color="auto" w:fill="31A3B5"/>
          </w:tcPr>
          <w:p w:rsidR="00DC1A8C" w:rsidRPr="00DC1A8C" w:rsidRDefault="00DC1A8C" w:rsidP="00DC1A8C">
            <w:pPr>
              <w:spacing w:before="120" w:after="120" w:line="276" w:lineRule="auto"/>
              <w:rPr>
                <w:rFonts w:ascii="Tahoma" w:eastAsia="Calibri" w:hAnsi="Tahoma" w:cs="Tahoma"/>
                <w:b/>
                <w:color w:val="FFFFFF"/>
                <w:sz w:val="14"/>
                <w:szCs w:val="14"/>
              </w:rPr>
            </w:pPr>
            <w:r w:rsidRPr="00DC1A8C">
              <w:rPr>
                <w:rFonts w:ascii="Tahoma" w:eastAsia="Calibri" w:hAnsi="Tahoma" w:cs="Tahoma"/>
                <w:b/>
                <w:color w:val="FFFFFF"/>
                <w:sz w:val="14"/>
                <w:szCs w:val="14"/>
                <w:lang w:val="en-US"/>
              </w:rPr>
              <w:lastRenderedPageBreak/>
              <w:t>Structure</w:t>
            </w:r>
          </w:p>
        </w:tc>
        <w:tc>
          <w:tcPr>
            <w:tcW w:w="1276" w:type="dxa"/>
            <w:shd w:val="clear" w:color="auto" w:fill="31A3B5"/>
          </w:tcPr>
          <w:p w:rsidR="00DC1A8C" w:rsidRPr="00DC1A8C" w:rsidRDefault="00DC1A8C" w:rsidP="00DC1A8C">
            <w:pPr>
              <w:spacing w:before="120" w:after="120" w:line="276" w:lineRule="auto"/>
              <w:rPr>
                <w:rFonts w:ascii="Tahoma" w:eastAsia="Calibri" w:hAnsi="Tahoma" w:cs="Tahoma"/>
                <w:b/>
                <w:color w:val="FFFFFF"/>
                <w:sz w:val="14"/>
                <w:szCs w:val="14"/>
              </w:rPr>
            </w:pPr>
            <w:r w:rsidRPr="00DC1A8C">
              <w:rPr>
                <w:rFonts w:ascii="Tahoma" w:eastAsia="Calibri" w:hAnsi="Tahoma" w:cs="Tahoma"/>
                <w:b/>
                <w:color w:val="FFFFFF"/>
                <w:sz w:val="14"/>
                <w:szCs w:val="14"/>
                <w:lang w:val="en-US"/>
              </w:rPr>
              <w:t>Extent</w:t>
            </w:r>
          </w:p>
        </w:tc>
        <w:tc>
          <w:tcPr>
            <w:tcW w:w="6668" w:type="dxa"/>
            <w:shd w:val="clear" w:color="auto" w:fill="31A3B5"/>
          </w:tcPr>
          <w:p w:rsidR="00DC1A8C" w:rsidRPr="00DC1A8C" w:rsidRDefault="00DC1A8C" w:rsidP="00DC1A8C">
            <w:pPr>
              <w:spacing w:before="120" w:after="120" w:line="276" w:lineRule="auto"/>
              <w:rPr>
                <w:rFonts w:ascii="Tahoma" w:eastAsia="Calibri" w:hAnsi="Tahoma" w:cs="Tahoma"/>
                <w:b/>
                <w:color w:val="FFFFFF"/>
                <w:sz w:val="14"/>
                <w:szCs w:val="14"/>
                <w:lang w:val="en-US"/>
              </w:rPr>
            </w:pPr>
            <w:r w:rsidRPr="00DC1A8C">
              <w:rPr>
                <w:rFonts w:ascii="Tahoma" w:eastAsia="Calibri" w:hAnsi="Tahoma" w:cs="Tahoma"/>
                <w:b/>
                <w:color w:val="FFFFFF"/>
                <w:sz w:val="14"/>
                <w:szCs w:val="14"/>
                <w:lang w:val="en-US"/>
              </w:rPr>
              <w:t>Short description of studies</w:t>
            </w:r>
          </w:p>
        </w:tc>
      </w:tr>
      <w:tr w:rsidR="00DC1A8C" w:rsidRPr="00DC1A8C" w:rsidTr="00DC1A8C">
        <w:tc>
          <w:tcPr>
            <w:tcW w:w="1696" w:type="dxa"/>
          </w:tcPr>
          <w:p w:rsidR="00DC1A8C" w:rsidRPr="00DC1A8C" w:rsidRDefault="00DC1A8C" w:rsidP="00DC1A8C">
            <w:pPr>
              <w:spacing w:line="276" w:lineRule="auto"/>
              <w:rPr>
                <w:rFonts w:ascii="Tahoma" w:eastAsia="Calibri" w:hAnsi="Tahoma" w:cs="Tahoma"/>
                <w:b/>
                <w:sz w:val="14"/>
                <w:szCs w:val="14"/>
              </w:rPr>
            </w:pPr>
            <w:r w:rsidRPr="00DC1A8C">
              <w:rPr>
                <w:rFonts w:ascii="Tahoma" w:eastAsia="Calibri" w:hAnsi="Tahoma" w:cs="Tahoma"/>
                <w:sz w:val="14"/>
                <w:szCs w:val="14"/>
                <w:lang w:val="en-US"/>
              </w:rPr>
              <w:t>Basic studies</w:t>
            </w:r>
          </w:p>
        </w:tc>
        <w:tc>
          <w:tcPr>
            <w:tcW w:w="1276" w:type="dxa"/>
          </w:tcPr>
          <w:p w:rsidR="00DC1A8C" w:rsidRPr="00DC1A8C" w:rsidRDefault="00DC1A8C" w:rsidP="00DC1A8C">
            <w:pPr>
              <w:spacing w:line="276" w:lineRule="auto"/>
              <w:rPr>
                <w:rFonts w:ascii="Tahoma" w:eastAsia="Calibri" w:hAnsi="Tahoma" w:cs="Tahoma"/>
                <w:sz w:val="14"/>
                <w:szCs w:val="14"/>
              </w:rPr>
            </w:pPr>
            <w:r w:rsidRPr="00DC1A8C">
              <w:rPr>
                <w:rFonts w:ascii="Tahoma" w:eastAsia="Calibri" w:hAnsi="Tahoma" w:cs="Tahoma"/>
                <w:sz w:val="14"/>
                <w:szCs w:val="14"/>
                <w:lang w:val="en-US"/>
              </w:rPr>
              <w:t>30 ECTS</w:t>
            </w:r>
          </w:p>
        </w:tc>
        <w:tc>
          <w:tcPr>
            <w:tcW w:w="6668" w:type="dxa"/>
          </w:tcPr>
          <w:p w:rsidR="00DC1A8C" w:rsidRPr="00DC1A8C" w:rsidRDefault="00DC1A8C" w:rsidP="00DC1A8C">
            <w:pPr>
              <w:spacing w:line="276" w:lineRule="auto"/>
              <w:rPr>
                <w:rFonts w:ascii="Tahoma" w:eastAsia="Calibri" w:hAnsi="Tahoma" w:cs="Tahoma"/>
                <w:sz w:val="14"/>
                <w:szCs w:val="14"/>
                <w:lang w:val="en-US"/>
              </w:rPr>
            </w:pPr>
            <w:r w:rsidRPr="00DC1A8C">
              <w:rPr>
                <w:rFonts w:ascii="Tahoma" w:eastAsia="Calibri" w:hAnsi="Tahoma" w:cs="Tahoma"/>
                <w:sz w:val="14"/>
                <w:szCs w:val="14"/>
                <w:lang w:val="en-US"/>
              </w:rPr>
              <w:t>During the basic studies, the student is acquainted with studying at a university of applied sciences as well as with the objectives and content of studies, acquires basic knowledge from the field of his or her degree programme and develops his or her general communication skills. The basic studies create the basis for professional growth, responsible work, lifelong learning and development.</w:t>
            </w:r>
            <w:r>
              <w:rPr>
                <w:rFonts w:ascii="Tahoma" w:eastAsia="Calibri" w:hAnsi="Tahoma" w:cs="Tahoma"/>
                <w:sz w:val="14"/>
                <w:szCs w:val="14"/>
                <w:lang w:val="en-US"/>
              </w:rPr>
              <w:br/>
            </w:r>
          </w:p>
        </w:tc>
      </w:tr>
      <w:tr w:rsidR="00DC1A8C" w:rsidRPr="00DC1A8C" w:rsidTr="00DC1A8C">
        <w:tc>
          <w:tcPr>
            <w:tcW w:w="1696" w:type="dxa"/>
          </w:tcPr>
          <w:p w:rsidR="00DC1A8C" w:rsidRPr="00DC1A8C" w:rsidRDefault="00DC1A8C" w:rsidP="00DC1A8C">
            <w:pPr>
              <w:spacing w:line="276" w:lineRule="auto"/>
              <w:rPr>
                <w:rFonts w:ascii="Tahoma" w:eastAsia="Calibri" w:hAnsi="Tahoma" w:cs="Tahoma"/>
                <w:b/>
                <w:sz w:val="14"/>
                <w:szCs w:val="14"/>
              </w:rPr>
            </w:pPr>
            <w:r w:rsidRPr="00DC1A8C">
              <w:rPr>
                <w:rFonts w:ascii="Tahoma" w:eastAsia="Calibri" w:hAnsi="Tahoma" w:cs="Tahoma"/>
                <w:sz w:val="14"/>
                <w:szCs w:val="14"/>
                <w:lang w:val="en-US"/>
              </w:rPr>
              <w:t>Professional studies: theoretical studies</w:t>
            </w:r>
          </w:p>
        </w:tc>
        <w:tc>
          <w:tcPr>
            <w:tcW w:w="1276" w:type="dxa"/>
          </w:tcPr>
          <w:p w:rsidR="00DC1A8C" w:rsidRPr="00DC1A8C" w:rsidRDefault="00DC1A8C" w:rsidP="00DC1A8C">
            <w:pPr>
              <w:spacing w:line="276" w:lineRule="auto"/>
              <w:rPr>
                <w:rFonts w:ascii="Tahoma" w:eastAsia="Calibri" w:hAnsi="Tahoma" w:cs="Tahoma"/>
                <w:sz w:val="14"/>
                <w:szCs w:val="14"/>
              </w:rPr>
            </w:pPr>
            <w:r w:rsidRPr="00DC1A8C">
              <w:rPr>
                <w:rFonts w:ascii="Tahoma" w:eastAsia="Calibri" w:hAnsi="Tahoma" w:cs="Tahoma"/>
                <w:sz w:val="14"/>
                <w:szCs w:val="14"/>
                <w:lang w:val="en-US"/>
              </w:rPr>
              <w:t>65 ECTS</w:t>
            </w:r>
          </w:p>
        </w:tc>
        <w:tc>
          <w:tcPr>
            <w:tcW w:w="6668" w:type="dxa"/>
          </w:tcPr>
          <w:p w:rsidR="00DC1A8C" w:rsidRPr="00DC1A8C" w:rsidRDefault="00DC1A8C" w:rsidP="00DC1A8C">
            <w:pPr>
              <w:spacing w:line="276" w:lineRule="auto"/>
              <w:rPr>
                <w:rFonts w:ascii="Tahoma" w:eastAsia="Calibri" w:hAnsi="Tahoma" w:cs="Tahoma"/>
                <w:sz w:val="14"/>
                <w:szCs w:val="14"/>
                <w:lang w:val="en-US"/>
              </w:rPr>
            </w:pPr>
            <w:r w:rsidRPr="00DC1A8C">
              <w:rPr>
                <w:rFonts w:ascii="Tahoma" w:eastAsia="Calibri" w:hAnsi="Tahoma" w:cs="Tahoma"/>
                <w:sz w:val="14"/>
                <w:szCs w:val="14"/>
                <w:lang w:val="en-US"/>
              </w:rPr>
              <w:t>During the professional studies, the student is acquainted with the professional activities and theoretical foundations of clinical laboratory work. He or she acquires the competence needed to conduct basic studies in various fields of clinical laboratory work and the basic skills for the exercise of a profession. The study module includes theoretical studies, practice in laboratory classes and supervised practice in clinical laboratories. Some of the studies take place in the centres of competence and projects of the university of applied sciences. Some studies are implemented in English, and studies completed abroad may be incorporated into the degree.</w:t>
            </w:r>
            <w:r>
              <w:rPr>
                <w:rFonts w:ascii="Tahoma" w:eastAsia="Calibri" w:hAnsi="Tahoma" w:cs="Tahoma"/>
                <w:sz w:val="14"/>
                <w:szCs w:val="14"/>
                <w:lang w:val="en-US"/>
              </w:rPr>
              <w:br/>
            </w:r>
          </w:p>
        </w:tc>
      </w:tr>
      <w:tr w:rsidR="00DC1A8C" w:rsidRPr="00DC1A8C" w:rsidTr="00DC1A8C">
        <w:tc>
          <w:tcPr>
            <w:tcW w:w="1696" w:type="dxa"/>
          </w:tcPr>
          <w:p w:rsidR="00DC1A8C" w:rsidRPr="00DC1A8C" w:rsidRDefault="00DC1A8C" w:rsidP="00DC1A8C">
            <w:pPr>
              <w:spacing w:line="276" w:lineRule="auto"/>
              <w:rPr>
                <w:rFonts w:ascii="Tahoma" w:eastAsia="Calibri" w:hAnsi="Tahoma" w:cs="Tahoma"/>
                <w:b/>
                <w:sz w:val="14"/>
                <w:szCs w:val="14"/>
              </w:rPr>
            </w:pPr>
            <w:r w:rsidRPr="00DC1A8C">
              <w:rPr>
                <w:rFonts w:ascii="Tahoma" w:eastAsia="Calibri" w:hAnsi="Tahoma" w:cs="Tahoma"/>
                <w:iCs/>
                <w:sz w:val="14"/>
                <w:szCs w:val="14"/>
                <w:lang w:val="en-US"/>
              </w:rPr>
              <w:t>Professional studies: practice</w:t>
            </w:r>
          </w:p>
        </w:tc>
        <w:tc>
          <w:tcPr>
            <w:tcW w:w="1276" w:type="dxa"/>
          </w:tcPr>
          <w:p w:rsidR="00DC1A8C" w:rsidRPr="00DC1A8C" w:rsidRDefault="00DC1A8C" w:rsidP="00DC1A8C">
            <w:pPr>
              <w:spacing w:line="276" w:lineRule="auto"/>
              <w:rPr>
                <w:rFonts w:ascii="Tahoma" w:eastAsia="Calibri" w:hAnsi="Tahoma" w:cs="Tahoma"/>
                <w:iCs/>
                <w:sz w:val="14"/>
                <w:szCs w:val="14"/>
                <w:lang w:val="en-US"/>
              </w:rPr>
            </w:pPr>
            <w:r w:rsidRPr="00DC1A8C">
              <w:rPr>
                <w:rFonts w:ascii="Tahoma" w:eastAsia="Calibri" w:hAnsi="Tahoma" w:cs="Tahoma"/>
                <w:iCs/>
                <w:sz w:val="14"/>
                <w:szCs w:val="14"/>
                <w:lang w:val="en-US"/>
              </w:rPr>
              <w:t>Practice</w:t>
            </w:r>
          </w:p>
          <w:p w:rsidR="00DC1A8C" w:rsidRPr="00DC1A8C" w:rsidRDefault="00DC1A8C" w:rsidP="00DC1A8C">
            <w:pPr>
              <w:spacing w:line="276" w:lineRule="auto"/>
              <w:rPr>
                <w:rFonts w:ascii="Tahoma" w:eastAsia="Calibri" w:hAnsi="Tahoma" w:cs="Tahoma"/>
                <w:sz w:val="14"/>
                <w:szCs w:val="14"/>
              </w:rPr>
            </w:pPr>
            <w:r w:rsidRPr="00DC1A8C">
              <w:rPr>
                <w:rFonts w:ascii="Tahoma" w:eastAsia="Calibri" w:hAnsi="Tahoma" w:cs="Tahoma"/>
                <w:iCs/>
                <w:sz w:val="14"/>
                <w:szCs w:val="14"/>
                <w:lang w:val="en-US"/>
              </w:rPr>
              <w:t>75 ECTS</w:t>
            </w:r>
          </w:p>
        </w:tc>
        <w:tc>
          <w:tcPr>
            <w:tcW w:w="6668" w:type="dxa"/>
          </w:tcPr>
          <w:p w:rsidR="00DC1A8C" w:rsidRPr="00DC1A8C" w:rsidRDefault="00DC1A8C" w:rsidP="00DC1A8C">
            <w:pPr>
              <w:autoSpaceDE w:val="0"/>
              <w:autoSpaceDN w:val="0"/>
              <w:spacing w:line="276" w:lineRule="auto"/>
              <w:rPr>
                <w:rFonts w:ascii="Tahoma" w:eastAsia="Calibri" w:hAnsi="Tahoma" w:cs="Tahoma"/>
                <w:iCs/>
                <w:sz w:val="14"/>
                <w:szCs w:val="14"/>
                <w:lang w:val="en-US"/>
              </w:rPr>
            </w:pPr>
            <w:r w:rsidRPr="00DC1A8C">
              <w:rPr>
                <w:rFonts w:ascii="Tahoma" w:eastAsia="Calibri" w:hAnsi="Tahoma" w:cs="Tahoma"/>
                <w:iCs/>
                <w:sz w:val="14"/>
                <w:szCs w:val="14"/>
                <w:lang w:val="en-US"/>
              </w:rPr>
              <w:t>During the practice, the student is, under supervision, acquainted with practical work tasks and with the application of knowledge and skills in working life. The practice prepares the student for the requirements of working life by deepening his or her professional competence and helps the student to find employment corresponding to the field of study. During the practice, the student is responsible for</w:t>
            </w:r>
            <w:r>
              <w:rPr>
                <w:rFonts w:ascii="Tahoma" w:eastAsia="Calibri" w:hAnsi="Tahoma" w:cs="Tahoma"/>
                <w:iCs/>
                <w:sz w:val="14"/>
                <w:szCs w:val="14"/>
                <w:lang w:val="en-US"/>
              </w:rPr>
              <w:br/>
            </w:r>
          </w:p>
          <w:p w:rsidR="00DC1A8C" w:rsidRPr="00DC1A8C" w:rsidRDefault="00DC1A8C" w:rsidP="00DC1A8C">
            <w:pPr>
              <w:autoSpaceDE w:val="0"/>
              <w:autoSpaceDN w:val="0"/>
              <w:spacing w:line="276" w:lineRule="auto"/>
              <w:rPr>
                <w:rFonts w:ascii="Tahoma" w:eastAsia="Calibri" w:hAnsi="Tahoma" w:cs="Tahoma"/>
                <w:iCs/>
                <w:sz w:val="14"/>
                <w:szCs w:val="14"/>
                <w:lang w:val="en-US"/>
              </w:rPr>
            </w:pPr>
            <w:r w:rsidRPr="00DC1A8C">
              <w:rPr>
                <w:rFonts w:ascii="Tahoma" w:eastAsia="Calibri" w:hAnsi="Tahoma" w:cs="Tahoma"/>
                <w:iCs/>
                <w:sz w:val="14"/>
                <w:szCs w:val="14"/>
                <w:lang w:val="en-US"/>
              </w:rPr>
              <w:t>• searching for a training place and preparing the objectives of the practice</w:t>
            </w:r>
          </w:p>
          <w:p w:rsidR="00DC1A8C" w:rsidRPr="00DC1A8C" w:rsidRDefault="00DC1A8C" w:rsidP="00DC1A8C">
            <w:pPr>
              <w:autoSpaceDE w:val="0"/>
              <w:autoSpaceDN w:val="0"/>
              <w:spacing w:line="276" w:lineRule="auto"/>
              <w:rPr>
                <w:rFonts w:ascii="Tahoma" w:eastAsia="Calibri" w:hAnsi="Tahoma" w:cs="Tahoma"/>
                <w:iCs/>
                <w:sz w:val="14"/>
                <w:szCs w:val="14"/>
                <w:lang w:val="en-US"/>
              </w:rPr>
            </w:pPr>
            <w:r w:rsidRPr="00DC1A8C">
              <w:rPr>
                <w:rFonts w:ascii="Tahoma" w:eastAsia="Calibri" w:hAnsi="Tahoma" w:cs="Tahoma"/>
                <w:iCs/>
                <w:sz w:val="14"/>
                <w:szCs w:val="14"/>
                <w:lang w:val="en-US"/>
              </w:rPr>
              <w:t>• completing the practice in accordance with the practice plan</w:t>
            </w:r>
          </w:p>
          <w:p w:rsidR="00DC1A8C" w:rsidRPr="00DC1A8C" w:rsidRDefault="00DC1A8C" w:rsidP="00DC1A8C">
            <w:pPr>
              <w:autoSpaceDE w:val="0"/>
              <w:autoSpaceDN w:val="0"/>
              <w:spacing w:line="276" w:lineRule="auto"/>
              <w:rPr>
                <w:rFonts w:ascii="Tahoma" w:eastAsia="Calibri" w:hAnsi="Tahoma" w:cs="Tahoma"/>
                <w:iCs/>
                <w:sz w:val="14"/>
                <w:szCs w:val="14"/>
              </w:rPr>
            </w:pPr>
            <w:r w:rsidRPr="00DC1A8C">
              <w:rPr>
                <w:rFonts w:ascii="Tahoma" w:eastAsia="Calibri" w:hAnsi="Tahoma" w:cs="Tahoma"/>
                <w:iCs/>
                <w:sz w:val="14"/>
                <w:szCs w:val="14"/>
              </w:rPr>
              <w:t>• reporting on the practice</w:t>
            </w:r>
            <w:r>
              <w:rPr>
                <w:rFonts w:ascii="Tahoma" w:eastAsia="Calibri" w:hAnsi="Tahoma" w:cs="Tahoma"/>
                <w:iCs/>
                <w:sz w:val="14"/>
                <w:szCs w:val="14"/>
              </w:rPr>
              <w:br/>
            </w:r>
          </w:p>
        </w:tc>
      </w:tr>
      <w:tr w:rsidR="00DC1A8C" w:rsidRPr="00DC1A8C" w:rsidTr="00DC1A8C">
        <w:tc>
          <w:tcPr>
            <w:tcW w:w="1696" w:type="dxa"/>
          </w:tcPr>
          <w:p w:rsidR="00DC1A8C" w:rsidRPr="00DC1A8C" w:rsidRDefault="00DC1A8C" w:rsidP="00DC1A8C">
            <w:pPr>
              <w:contextualSpacing/>
              <w:rPr>
                <w:rFonts w:ascii="Tahoma" w:eastAsia="Calibri" w:hAnsi="Tahoma" w:cs="Tahoma"/>
                <w:sz w:val="14"/>
                <w:szCs w:val="14"/>
                <w:lang w:val="en-US"/>
              </w:rPr>
            </w:pPr>
            <w:r w:rsidRPr="00DC1A8C">
              <w:rPr>
                <w:rFonts w:ascii="Tahoma" w:eastAsia="Calibri" w:hAnsi="Tahoma" w:cs="Tahoma"/>
                <w:sz w:val="14"/>
                <w:szCs w:val="14"/>
                <w:lang w:val="en-US"/>
              </w:rPr>
              <w:t>Thesis</w:t>
            </w:r>
          </w:p>
          <w:p w:rsidR="00DC1A8C" w:rsidRPr="00DC1A8C" w:rsidRDefault="00DC1A8C" w:rsidP="00DC1A8C">
            <w:pPr>
              <w:spacing w:line="276" w:lineRule="auto"/>
              <w:rPr>
                <w:rFonts w:ascii="Tahoma" w:eastAsia="Calibri" w:hAnsi="Tahoma" w:cs="Tahoma"/>
                <w:sz w:val="14"/>
                <w:szCs w:val="14"/>
              </w:rPr>
            </w:pPr>
          </w:p>
        </w:tc>
        <w:tc>
          <w:tcPr>
            <w:tcW w:w="1276" w:type="dxa"/>
          </w:tcPr>
          <w:p w:rsidR="00DC1A8C" w:rsidRPr="00DC1A8C" w:rsidRDefault="00DC1A8C" w:rsidP="00DC1A8C">
            <w:pPr>
              <w:spacing w:line="276" w:lineRule="auto"/>
              <w:rPr>
                <w:rFonts w:ascii="Tahoma" w:eastAsia="Calibri" w:hAnsi="Tahoma" w:cs="Tahoma"/>
                <w:sz w:val="14"/>
                <w:szCs w:val="14"/>
              </w:rPr>
            </w:pPr>
            <w:r w:rsidRPr="00DC1A8C">
              <w:rPr>
                <w:rFonts w:ascii="Tahoma" w:eastAsia="Calibri" w:hAnsi="Tahoma" w:cs="Tahoma"/>
                <w:sz w:val="14"/>
                <w:szCs w:val="14"/>
                <w:lang w:val="en-US"/>
              </w:rPr>
              <w:t>15 ECTS</w:t>
            </w:r>
          </w:p>
        </w:tc>
        <w:tc>
          <w:tcPr>
            <w:tcW w:w="6668" w:type="dxa"/>
          </w:tcPr>
          <w:p w:rsidR="00DC1A8C" w:rsidRPr="00DC1A8C" w:rsidRDefault="00DC1A8C" w:rsidP="00DC1A8C">
            <w:pPr>
              <w:contextualSpacing/>
              <w:rPr>
                <w:rFonts w:ascii="Tahoma" w:eastAsia="Calibri" w:hAnsi="Tahoma" w:cs="Tahoma"/>
                <w:sz w:val="14"/>
                <w:szCs w:val="14"/>
                <w:lang w:val="en-US"/>
              </w:rPr>
            </w:pPr>
            <w:r w:rsidRPr="00DC1A8C">
              <w:rPr>
                <w:rFonts w:ascii="Tahoma" w:eastAsia="Calibri" w:hAnsi="Tahoma" w:cs="Tahoma"/>
                <w:sz w:val="14"/>
                <w:szCs w:val="14"/>
                <w:lang w:val="en-US"/>
              </w:rPr>
              <w:t>The thesis is the student’s working and learning process that is supported, supervised and evaluated by experts. During the thesis process, the student is responsible for</w:t>
            </w:r>
            <w:r>
              <w:rPr>
                <w:rFonts w:ascii="Tahoma" w:eastAsia="Calibri" w:hAnsi="Tahoma" w:cs="Tahoma"/>
                <w:sz w:val="14"/>
                <w:szCs w:val="14"/>
                <w:lang w:val="en-US"/>
              </w:rPr>
              <w:br/>
            </w:r>
          </w:p>
          <w:p w:rsidR="00DC1A8C" w:rsidRPr="00DC1A8C" w:rsidRDefault="00DC1A8C" w:rsidP="00DC1A8C">
            <w:pPr>
              <w:contextualSpacing/>
              <w:rPr>
                <w:rFonts w:ascii="Tahoma" w:eastAsia="Calibri" w:hAnsi="Tahoma" w:cs="Tahoma"/>
                <w:sz w:val="14"/>
                <w:szCs w:val="14"/>
                <w:lang w:val="en-US"/>
              </w:rPr>
            </w:pPr>
            <w:r w:rsidRPr="00DC1A8C">
              <w:rPr>
                <w:rFonts w:ascii="Tahoma" w:eastAsia="Calibri" w:hAnsi="Tahoma" w:cs="Tahoma"/>
                <w:sz w:val="14"/>
                <w:szCs w:val="14"/>
                <w:lang w:val="en-US"/>
              </w:rPr>
              <w:t>• searching for an idea for the thesis and a working life contact</w:t>
            </w:r>
          </w:p>
          <w:p w:rsidR="00DC1A8C" w:rsidRPr="00DC1A8C" w:rsidRDefault="00DC1A8C" w:rsidP="00DC1A8C">
            <w:pPr>
              <w:contextualSpacing/>
              <w:rPr>
                <w:rFonts w:ascii="Tahoma" w:eastAsia="Calibri" w:hAnsi="Tahoma" w:cs="Tahoma"/>
                <w:sz w:val="14"/>
                <w:szCs w:val="14"/>
                <w:lang w:val="en-US"/>
              </w:rPr>
            </w:pPr>
            <w:r w:rsidRPr="00DC1A8C">
              <w:rPr>
                <w:rFonts w:ascii="Tahoma" w:eastAsia="Calibri" w:hAnsi="Tahoma" w:cs="Tahoma"/>
                <w:sz w:val="14"/>
                <w:szCs w:val="14"/>
                <w:lang w:val="en-US"/>
              </w:rPr>
              <w:t>• becoming familiar with the task area of the thesis and determining the task</w:t>
            </w:r>
          </w:p>
          <w:p w:rsidR="00DC1A8C" w:rsidRPr="00DC1A8C" w:rsidRDefault="00DC1A8C" w:rsidP="00DC1A8C">
            <w:pPr>
              <w:contextualSpacing/>
              <w:rPr>
                <w:rFonts w:ascii="Tahoma" w:eastAsia="Calibri" w:hAnsi="Tahoma" w:cs="Tahoma"/>
                <w:sz w:val="14"/>
                <w:szCs w:val="14"/>
                <w:lang w:val="en-US"/>
              </w:rPr>
            </w:pPr>
            <w:r w:rsidRPr="00DC1A8C">
              <w:rPr>
                <w:rFonts w:ascii="Tahoma" w:eastAsia="Calibri" w:hAnsi="Tahoma" w:cs="Tahoma"/>
                <w:sz w:val="14"/>
                <w:szCs w:val="14"/>
                <w:lang w:val="en-US"/>
              </w:rPr>
              <w:t>• completing the thesis</w:t>
            </w:r>
          </w:p>
          <w:p w:rsidR="00DC1A8C" w:rsidRPr="00DC1A8C" w:rsidRDefault="00DC1A8C" w:rsidP="00DC1A8C">
            <w:pPr>
              <w:contextualSpacing/>
              <w:rPr>
                <w:rFonts w:ascii="Tahoma" w:eastAsia="Calibri" w:hAnsi="Tahoma" w:cs="Tahoma"/>
                <w:sz w:val="14"/>
                <w:szCs w:val="14"/>
                <w:lang w:val="en-US"/>
              </w:rPr>
            </w:pPr>
            <w:r w:rsidRPr="00DC1A8C">
              <w:rPr>
                <w:rFonts w:ascii="Tahoma" w:eastAsia="Calibri" w:hAnsi="Tahoma" w:cs="Tahoma"/>
                <w:sz w:val="14"/>
                <w:szCs w:val="14"/>
                <w:lang w:val="en-US"/>
              </w:rPr>
              <w:t>• finalising the thesis and preparing the information material</w:t>
            </w:r>
            <w:r>
              <w:rPr>
                <w:rFonts w:ascii="Tahoma" w:eastAsia="Calibri" w:hAnsi="Tahoma" w:cs="Tahoma"/>
                <w:sz w:val="14"/>
                <w:szCs w:val="14"/>
                <w:lang w:val="en-US"/>
              </w:rPr>
              <w:br/>
            </w:r>
          </w:p>
          <w:p w:rsidR="00DC1A8C" w:rsidRPr="00DC1A8C" w:rsidRDefault="00DC1A8C" w:rsidP="00DC1A8C">
            <w:pPr>
              <w:contextualSpacing/>
              <w:rPr>
                <w:rFonts w:ascii="Tahoma" w:eastAsia="Calibri" w:hAnsi="Tahoma" w:cs="Tahoma"/>
                <w:sz w:val="14"/>
                <w:szCs w:val="14"/>
                <w:lang w:val="en-US"/>
              </w:rPr>
            </w:pPr>
            <w:r w:rsidRPr="00DC1A8C">
              <w:rPr>
                <w:rFonts w:ascii="Tahoma" w:eastAsia="Calibri" w:hAnsi="Tahoma" w:cs="Tahoma"/>
                <w:sz w:val="14"/>
                <w:szCs w:val="14"/>
                <w:lang w:val="en-US"/>
              </w:rPr>
              <w:t>The thesis provides the student with a good opportunity for networking in his or her own field and for a smooth entry into working life.</w:t>
            </w:r>
            <w:r>
              <w:rPr>
                <w:rFonts w:ascii="Tahoma" w:eastAsia="Calibri" w:hAnsi="Tahoma" w:cs="Tahoma"/>
                <w:sz w:val="14"/>
                <w:szCs w:val="14"/>
                <w:lang w:val="en-US"/>
              </w:rPr>
              <w:br/>
            </w:r>
          </w:p>
        </w:tc>
      </w:tr>
      <w:tr w:rsidR="00DC1A8C" w:rsidRPr="00DC1A8C" w:rsidTr="00DC1A8C">
        <w:tc>
          <w:tcPr>
            <w:tcW w:w="1696" w:type="dxa"/>
          </w:tcPr>
          <w:p w:rsidR="00DC1A8C" w:rsidRPr="00DC1A8C" w:rsidRDefault="00DC1A8C" w:rsidP="00DC1A8C">
            <w:pPr>
              <w:spacing w:line="276" w:lineRule="auto"/>
              <w:rPr>
                <w:rFonts w:ascii="Tahoma" w:eastAsia="Calibri" w:hAnsi="Tahoma" w:cs="Tahoma"/>
                <w:sz w:val="14"/>
                <w:szCs w:val="14"/>
              </w:rPr>
            </w:pPr>
            <w:r w:rsidRPr="00DC1A8C">
              <w:rPr>
                <w:rFonts w:ascii="Tahoma" w:eastAsia="Calibri" w:hAnsi="Tahoma" w:cs="Tahoma"/>
                <w:sz w:val="14"/>
                <w:szCs w:val="14"/>
              </w:rPr>
              <w:t xml:space="preserve">Elective studies </w:t>
            </w:r>
          </w:p>
          <w:p w:rsidR="00DC1A8C" w:rsidRPr="00DC1A8C" w:rsidRDefault="00DC1A8C" w:rsidP="00DC1A8C">
            <w:pPr>
              <w:spacing w:line="276" w:lineRule="auto"/>
              <w:rPr>
                <w:rFonts w:ascii="Tahoma" w:eastAsia="Calibri" w:hAnsi="Tahoma" w:cs="Tahoma"/>
                <w:sz w:val="14"/>
                <w:szCs w:val="14"/>
              </w:rPr>
            </w:pPr>
          </w:p>
        </w:tc>
        <w:tc>
          <w:tcPr>
            <w:tcW w:w="1276" w:type="dxa"/>
          </w:tcPr>
          <w:p w:rsidR="00DC1A8C" w:rsidRPr="00DC1A8C" w:rsidRDefault="00DC1A8C" w:rsidP="00DC1A8C">
            <w:pPr>
              <w:spacing w:line="276" w:lineRule="auto"/>
              <w:rPr>
                <w:rFonts w:ascii="Tahoma" w:eastAsia="Calibri" w:hAnsi="Tahoma" w:cs="Tahoma"/>
                <w:sz w:val="14"/>
                <w:szCs w:val="14"/>
              </w:rPr>
            </w:pPr>
            <w:r w:rsidRPr="00DC1A8C">
              <w:rPr>
                <w:rFonts w:ascii="Tahoma" w:eastAsia="Calibri" w:hAnsi="Tahoma" w:cs="Tahoma"/>
                <w:sz w:val="14"/>
                <w:szCs w:val="14"/>
                <w:lang w:val="en-US"/>
              </w:rPr>
              <w:t>25 ECTS</w:t>
            </w:r>
          </w:p>
        </w:tc>
        <w:tc>
          <w:tcPr>
            <w:tcW w:w="6668" w:type="dxa"/>
          </w:tcPr>
          <w:p w:rsidR="00DC1A8C" w:rsidRPr="00DC1A8C" w:rsidRDefault="00DC1A8C" w:rsidP="00DC1A8C">
            <w:pPr>
              <w:spacing w:line="276" w:lineRule="auto"/>
              <w:rPr>
                <w:rFonts w:ascii="Tahoma" w:eastAsia="Calibri" w:hAnsi="Tahoma" w:cs="Tahoma"/>
                <w:sz w:val="14"/>
                <w:szCs w:val="14"/>
                <w:lang w:val="en-US"/>
              </w:rPr>
            </w:pPr>
            <w:r w:rsidRPr="00DC1A8C">
              <w:rPr>
                <w:rFonts w:ascii="Tahoma" w:eastAsia="Calibri" w:hAnsi="Tahoma" w:cs="Tahoma"/>
                <w:sz w:val="14"/>
                <w:szCs w:val="14"/>
                <w:lang w:val="en-US"/>
              </w:rPr>
              <w:t>The elective studies deepen the development of expertise. They are chosen from the educational options of the degree programme, the health sector or the entire Savonia.</w:t>
            </w:r>
            <w:r>
              <w:rPr>
                <w:rFonts w:ascii="Tahoma" w:eastAsia="Calibri" w:hAnsi="Tahoma" w:cs="Tahoma"/>
                <w:sz w:val="14"/>
                <w:szCs w:val="14"/>
                <w:lang w:val="en-US"/>
              </w:rPr>
              <w:br/>
            </w:r>
          </w:p>
        </w:tc>
      </w:tr>
      <w:tr w:rsidR="00DC1A8C" w:rsidRPr="00DC1A8C" w:rsidTr="00DC1A8C">
        <w:tc>
          <w:tcPr>
            <w:tcW w:w="1696" w:type="dxa"/>
          </w:tcPr>
          <w:p w:rsidR="00DC1A8C" w:rsidRPr="00DC1A8C" w:rsidRDefault="00DC1A8C" w:rsidP="00DC1A8C">
            <w:pPr>
              <w:spacing w:line="276" w:lineRule="auto"/>
              <w:rPr>
                <w:rFonts w:ascii="Tahoma" w:eastAsia="Calibri" w:hAnsi="Tahoma" w:cs="Tahoma"/>
                <w:b/>
                <w:sz w:val="14"/>
                <w:szCs w:val="14"/>
              </w:rPr>
            </w:pPr>
            <w:r w:rsidRPr="00DC1A8C">
              <w:rPr>
                <w:rFonts w:ascii="Tahoma" w:eastAsia="Calibri" w:hAnsi="Tahoma" w:cs="Tahoma"/>
                <w:b/>
                <w:sz w:val="14"/>
                <w:szCs w:val="14"/>
              </w:rPr>
              <w:t>Total</w:t>
            </w:r>
            <w:r w:rsidRPr="00DC1A8C">
              <w:rPr>
                <w:rFonts w:ascii="Tahoma" w:eastAsia="Calibri" w:hAnsi="Tahoma" w:cs="Tahoma"/>
                <w:b/>
                <w:sz w:val="14"/>
                <w:szCs w:val="14"/>
              </w:rPr>
              <w:tab/>
            </w:r>
          </w:p>
        </w:tc>
        <w:tc>
          <w:tcPr>
            <w:tcW w:w="1276" w:type="dxa"/>
          </w:tcPr>
          <w:p w:rsidR="00DC1A8C" w:rsidRPr="00DC1A8C" w:rsidRDefault="00DC1A8C" w:rsidP="00DC1A8C">
            <w:pPr>
              <w:spacing w:line="276" w:lineRule="auto"/>
              <w:rPr>
                <w:rFonts w:ascii="Tahoma" w:eastAsia="Calibri" w:hAnsi="Tahoma" w:cs="Tahoma"/>
                <w:sz w:val="14"/>
                <w:szCs w:val="14"/>
              </w:rPr>
            </w:pPr>
            <w:r w:rsidRPr="00DC1A8C">
              <w:rPr>
                <w:rFonts w:ascii="Tahoma" w:eastAsia="Calibri" w:hAnsi="Tahoma" w:cs="Tahoma"/>
                <w:b/>
                <w:sz w:val="14"/>
                <w:szCs w:val="14"/>
              </w:rPr>
              <w:t>210 ECTS</w:t>
            </w:r>
          </w:p>
        </w:tc>
        <w:tc>
          <w:tcPr>
            <w:tcW w:w="6668" w:type="dxa"/>
          </w:tcPr>
          <w:p w:rsidR="00DC1A8C" w:rsidRPr="00DC1A8C" w:rsidRDefault="00DC1A8C" w:rsidP="00DC1A8C">
            <w:pPr>
              <w:spacing w:line="276" w:lineRule="auto"/>
              <w:rPr>
                <w:rFonts w:ascii="Tahoma" w:eastAsia="Calibri" w:hAnsi="Tahoma" w:cs="Tahoma"/>
                <w:sz w:val="14"/>
                <w:szCs w:val="14"/>
              </w:rPr>
            </w:pPr>
          </w:p>
        </w:tc>
      </w:tr>
    </w:tbl>
    <w:p w:rsidR="00DC1A8C" w:rsidRDefault="00DC1A8C" w:rsidP="000B092A"/>
    <w:sectPr w:rsidR="00DC1A8C" w:rsidSect="00C2627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040B"/>
    <w:multiLevelType w:val="hybridMultilevel"/>
    <w:tmpl w:val="A4EC9EC0"/>
    <w:lvl w:ilvl="0" w:tplc="E73EC9A0">
      <w:numFmt w:val="bullet"/>
      <w:lvlText w:val="•"/>
      <w:lvlJc w:val="left"/>
      <w:pPr>
        <w:ind w:left="1305" w:hanging="1245"/>
      </w:pPr>
      <w:rPr>
        <w:rFonts w:ascii="Tahoma" w:eastAsia="Times New Roman" w:hAnsi="Tahoma" w:cs="Tahoma" w:hint="default"/>
      </w:rPr>
    </w:lvl>
    <w:lvl w:ilvl="1" w:tplc="040B0003" w:tentative="1">
      <w:start w:val="1"/>
      <w:numFmt w:val="bullet"/>
      <w:lvlText w:val="o"/>
      <w:lvlJc w:val="left"/>
      <w:pPr>
        <w:ind w:left="1140" w:hanging="360"/>
      </w:pPr>
      <w:rPr>
        <w:rFonts w:ascii="Courier New" w:hAnsi="Courier New" w:cs="Courier New" w:hint="default"/>
      </w:rPr>
    </w:lvl>
    <w:lvl w:ilvl="2" w:tplc="040B0005" w:tentative="1">
      <w:start w:val="1"/>
      <w:numFmt w:val="bullet"/>
      <w:lvlText w:val=""/>
      <w:lvlJc w:val="left"/>
      <w:pPr>
        <w:ind w:left="1860" w:hanging="360"/>
      </w:pPr>
      <w:rPr>
        <w:rFonts w:ascii="Wingdings" w:hAnsi="Wingdings" w:hint="default"/>
      </w:rPr>
    </w:lvl>
    <w:lvl w:ilvl="3" w:tplc="040B0001" w:tentative="1">
      <w:start w:val="1"/>
      <w:numFmt w:val="bullet"/>
      <w:lvlText w:val=""/>
      <w:lvlJc w:val="left"/>
      <w:pPr>
        <w:ind w:left="2580" w:hanging="360"/>
      </w:pPr>
      <w:rPr>
        <w:rFonts w:ascii="Symbol" w:hAnsi="Symbol" w:hint="default"/>
      </w:rPr>
    </w:lvl>
    <w:lvl w:ilvl="4" w:tplc="040B0003" w:tentative="1">
      <w:start w:val="1"/>
      <w:numFmt w:val="bullet"/>
      <w:lvlText w:val="o"/>
      <w:lvlJc w:val="left"/>
      <w:pPr>
        <w:ind w:left="3300" w:hanging="360"/>
      </w:pPr>
      <w:rPr>
        <w:rFonts w:ascii="Courier New" w:hAnsi="Courier New" w:cs="Courier New" w:hint="default"/>
      </w:rPr>
    </w:lvl>
    <w:lvl w:ilvl="5" w:tplc="040B0005" w:tentative="1">
      <w:start w:val="1"/>
      <w:numFmt w:val="bullet"/>
      <w:lvlText w:val=""/>
      <w:lvlJc w:val="left"/>
      <w:pPr>
        <w:ind w:left="4020" w:hanging="360"/>
      </w:pPr>
      <w:rPr>
        <w:rFonts w:ascii="Wingdings" w:hAnsi="Wingdings" w:hint="default"/>
      </w:rPr>
    </w:lvl>
    <w:lvl w:ilvl="6" w:tplc="040B0001" w:tentative="1">
      <w:start w:val="1"/>
      <w:numFmt w:val="bullet"/>
      <w:lvlText w:val=""/>
      <w:lvlJc w:val="left"/>
      <w:pPr>
        <w:ind w:left="4740" w:hanging="360"/>
      </w:pPr>
      <w:rPr>
        <w:rFonts w:ascii="Symbol" w:hAnsi="Symbol" w:hint="default"/>
      </w:rPr>
    </w:lvl>
    <w:lvl w:ilvl="7" w:tplc="040B0003" w:tentative="1">
      <w:start w:val="1"/>
      <w:numFmt w:val="bullet"/>
      <w:lvlText w:val="o"/>
      <w:lvlJc w:val="left"/>
      <w:pPr>
        <w:ind w:left="5460" w:hanging="360"/>
      </w:pPr>
      <w:rPr>
        <w:rFonts w:ascii="Courier New" w:hAnsi="Courier New" w:cs="Courier New" w:hint="default"/>
      </w:rPr>
    </w:lvl>
    <w:lvl w:ilvl="8" w:tplc="040B0005" w:tentative="1">
      <w:start w:val="1"/>
      <w:numFmt w:val="bullet"/>
      <w:lvlText w:val=""/>
      <w:lvlJc w:val="left"/>
      <w:pPr>
        <w:ind w:left="6180" w:hanging="360"/>
      </w:pPr>
      <w:rPr>
        <w:rFonts w:ascii="Wingdings" w:hAnsi="Wingdings" w:hint="default"/>
      </w:rPr>
    </w:lvl>
  </w:abstractNum>
  <w:abstractNum w:abstractNumId="1" w15:restartNumberingAfterBreak="0">
    <w:nsid w:val="0DF23333"/>
    <w:multiLevelType w:val="multilevel"/>
    <w:tmpl w:val="C716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750AA"/>
    <w:multiLevelType w:val="hybridMultilevel"/>
    <w:tmpl w:val="90301A68"/>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8D839A5"/>
    <w:multiLevelType w:val="hybridMultilevel"/>
    <w:tmpl w:val="354AE2F4"/>
    <w:lvl w:ilvl="0" w:tplc="040B0005">
      <w:start w:val="1"/>
      <w:numFmt w:val="bullet"/>
      <w:lvlText w:val=""/>
      <w:lvlJc w:val="left"/>
      <w:pPr>
        <w:ind w:left="720" w:hanging="360"/>
      </w:pPr>
      <w:rPr>
        <w:rFonts w:ascii="Wingdings" w:hAnsi="Wingdings" w:hint="default"/>
      </w:rPr>
    </w:lvl>
    <w:lvl w:ilvl="1" w:tplc="2B08393A">
      <w:numFmt w:val="bullet"/>
      <w:lvlText w:val="-"/>
      <w:lvlJc w:val="left"/>
      <w:pPr>
        <w:ind w:left="1440" w:hanging="360"/>
      </w:pPr>
      <w:rPr>
        <w:rFonts w:ascii="Times New Roman" w:eastAsia="Calibri"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F6D5E94"/>
    <w:multiLevelType w:val="multilevel"/>
    <w:tmpl w:val="5DF2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D59F3"/>
    <w:multiLevelType w:val="hybridMultilevel"/>
    <w:tmpl w:val="CF903C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8213B73"/>
    <w:multiLevelType w:val="hybridMultilevel"/>
    <w:tmpl w:val="C5EEC8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8AB53C8"/>
    <w:multiLevelType w:val="hybridMultilevel"/>
    <w:tmpl w:val="F60CD8DE"/>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AFC30C7"/>
    <w:multiLevelType w:val="multilevel"/>
    <w:tmpl w:val="E6C8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1F6B40"/>
    <w:multiLevelType w:val="hybridMultilevel"/>
    <w:tmpl w:val="9F3EB9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5FD7072"/>
    <w:multiLevelType w:val="multilevel"/>
    <w:tmpl w:val="2232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5B4867"/>
    <w:multiLevelType w:val="hybridMultilevel"/>
    <w:tmpl w:val="B0729B96"/>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69E598D"/>
    <w:multiLevelType w:val="hybridMultilevel"/>
    <w:tmpl w:val="8D40732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E6256F1"/>
    <w:multiLevelType w:val="multilevel"/>
    <w:tmpl w:val="DFF6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452B8D"/>
    <w:multiLevelType w:val="multilevel"/>
    <w:tmpl w:val="DFF6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2D3141"/>
    <w:multiLevelType w:val="multilevel"/>
    <w:tmpl w:val="A216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0C4E48"/>
    <w:multiLevelType w:val="hybridMultilevel"/>
    <w:tmpl w:val="D3E478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E507580"/>
    <w:multiLevelType w:val="multilevel"/>
    <w:tmpl w:val="F2E0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EB2F1C"/>
    <w:multiLevelType w:val="multilevel"/>
    <w:tmpl w:val="DFF6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AC7244"/>
    <w:multiLevelType w:val="multilevel"/>
    <w:tmpl w:val="E72A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8134D3"/>
    <w:multiLevelType w:val="multilevel"/>
    <w:tmpl w:val="7774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FE110D"/>
    <w:multiLevelType w:val="multilevel"/>
    <w:tmpl w:val="BA00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C80B77"/>
    <w:multiLevelType w:val="multilevel"/>
    <w:tmpl w:val="E710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932851"/>
    <w:multiLevelType w:val="multilevel"/>
    <w:tmpl w:val="E53A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A71176"/>
    <w:multiLevelType w:val="multilevel"/>
    <w:tmpl w:val="A4EC9EC0"/>
    <w:lvl w:ilvl="0">
      <w:numFmt w:val="bullet"/>
      <w:lvlText w:val="•"/>
      <w:lvlJc w:val="left"/>
      <w:pPr>
        <w:ind w:left="1305" w:hanging="1245"/>
      </w:pPr>
      <w:rPr>
        <w:rFonts w:ascii="Tahoma" w:eastAsia="Times New Roman" w:hAnsi="Tahoma" w:cs="Tahoma"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25" w15:restartNumberingAfterBreak="0">
    <w:nsid w:val="7B082896"/>
    <w:multiLevelType w:val="hybridMultilevel"/>
    <w:tmpl w:val="7B4A5D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C563BF2"/>
    <w:multiLevelType w:val="hybridMultilevel"/>
    <w:tmpl w:val="D556CC6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3"/>
  </w:num>
  <w:num w:numId="4">
    <w:abstractNumId w:val="7"/>
  </w:num>
  <w:num w:numId="5">
    <w:abstractNumId w:val="26"/>
  </w:num>
  <w:num w:numId="6">
    <w:abstractNumId w:val="2"/>
  </w:num>
  <w:num w:numId="7">
    <w:abstractNumId w:val="10"/>
  </w:num>
  <w:num w:numId="8">
    <w:abstractNumId w:val="14"/>
  </w:num>
  <w:num w:numId="9">
    <w:abstractNumId w:val="19"/>
  </w:num>
  <w:num w:numId="10">
    <w:abstractNumId w:val="22"/>
  </w:num>
  <w:num w:numId="11">
    <w:abstractNumId w:val="15"/>
  </w:num>
  <w:num w:numId="12">
    <w:abstractNumId w:val="23"/>
  </w:num>
  <w:num w:numId="13">
    <w:abstractNumId w:val="8"/>
  </w:num>
  <w:num w:numId="14">
    <w:abstractNumId w:val="4"/>
  </w:num>
  <w:num w:numId="15">
    <w:abstractNumId w:val="17"/>
  </w:num>
  <w:num w:numId="16">
    <w:abstractNumId w:val="21"/>
  </w:num>
  <w:num w:numId="17">
    <w:abstractNumId w:val="1"/>
  </w:num>
  <w:num w:numId="18">
    <w:abstractNumId w:val="20"/>
  </w:num>
  <w:num w:numId="19">
    <w:abstractNumId w:val="6"/>
  </w:num>
  <w:num w:numId="20">
    <w:abstractNumId w:val="9"/>
  </w:num>
  <w:num w:numId="21">
    <w:abstractNumId w:val="25"/>
  </w:num>
  <w:num w:numId="22">
    <w:abstractNumId w:val="5"/>
  </w:num>
  <w:num w:numId="23">
    <w:abstractNumId w:val="16"/>
  </w:num>
  <w:num w:numId="24">
    <w:abstractNumId w:val="18"/>
  </w:num>
  <w:num w:numId="25">
    <w:abstractNumId w:val="0"/>
  </w:num>
  <w:num w:numId="26">
    <w:abstractNumId w:val="2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BAE"/>
    <w:rsid w:val="000B092A"/>
    <w:rsid w:val="000C6BAE"/>
    <w:rsid w:val="00144463"/>
    <w:rsid w:val="0025231F"/>
    <w:rsid w:val="003340D9"/>
    <w:rsid w:val="005353CF"/>
    <w:rsid w:val="006929B5"/>
    <w:rsid w:val="00767F23"/>
    <w:rsid w:val="007A09AB"/>
    <w:rsid w:val="00825B37"/>
    <w:rsid w:val="0087417D"/>
    <w:rsid w:val="00976A51"/>
    <w:rsid w:val="009A45DE"/>
    <w:rsid w:val="00B71F32"/>
    <w:rsid w:val="00B856AF"/>
    <w:rsid w:val="00BF1629"/>
    <w:rsid w:val="00C26276"/>
    <w:rsid w:val="00CD1076"/>
    <w:rsid w:val="00DC1A8C"/>
    <w:rsid w:val="00E261E3"/>
    <w:rsid w:val="00E50643"/>
    <w:rsid w:val="00E55C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DF3076-B66D-406E-8BCC-77DB23E5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C6BAE"/>
    <w:pPr>
      <w:spacing w:after="0" w:line="240" w:lineRule="auto"/>
    </w:pPr>
    <w:rPr>
      <w:rFonts w:ascii="Times New Roman" w:eastAsia="Times New Roman" w:hAnsi="Times New Roman" w:cs="Times New Roman"/>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C26276"/>
    <w:pPr>
      <w:autoSpaceDE w:val="0"/>
      <w:autoSpaceDN w:val="0"/>
      <w:adjustRightInd w:val="0"/>
      <w:spacing w:after="0" w:line="240" w:lineRule="auto"/>
    </w:pPr>
    <w:rPr>
      <w:rFonts w:ascii="Calibri" w:eastAsia="Calibri" w:hAnsi="Calibri" w:cs="Calibri"/>
      <w:color w:val="000000"/>
      <w:sz w:val="24"/>
      <w:szCs w:val="24"/>
    </w:rPr>
  </w:style>
  <w:style w:type="paragraph" w:styleId="Luettelokappale">
    <w:name w:val="List Paragraph"/>
    <w:basedOn w:val="Normaali"/>
    <w:uiPriority w:val="34"/>
    <w:qFormat/>
    <w:rsid w:val="00C26276"/>
    <w:pPr>
      <w:ind w:left="720"/>
      <w:contextualSpacing/>
    </w:pPr>
    <w:rPr>
      <w:lang w:val="en-US"/>
    </w:rPr>
  </w:style>
  <w:style w:type="character" w:customStyle="1" w:styleId="details">
    <w:name w:val="details"/>
    <w:basedOn w:val="Kappaleenoletusfontti"/>
    <w:rsid w:val="00C26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1559</Words>
  <Characters>12631</Characters>
  <Application>Microsoft Office Word</Application>
  <DocSecurity>0</DocSecurity>
  <Lines>105</Lines>
  <Paragraphs>28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Savonia-AMK Ky</Company>
  <LinksUpToDate>false</LinksUpToDate>
  <CharactersWithSpaces>14162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Sirkka-Liisa Halimaa</dc:creator>
  <cp:lastModifiedBy>Kari Taskinen</cp:lastModifiedBy>
  <cp:revision>3</cp:revision>
  <dcterms:created xsi:type="dcterms:W3CDTF">2016-10-17T10:56:00Z</dcterms:created>
  <dcterms:modified xsi:type="dcterms:W3CDTF">2016-10-25T07:08:00Z</dcterms:modified>
</cp:coreProperties>
</file>