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6C" w:rsidRDefault="0099076C"/>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7229"/>
      </w:tblGrid>
      <w:tr w:rsidR="00F03419" w:rsidRPr="00595FDF" w:rsidTr="00F03419">
        <w:tc>
          <w:tcPr>
            <w:tcW w:w="2093" w:type="dxa"/>
            <w:shd w:val="clear" w:color="auto" w:fill="31A3B5"/>
          </w:tcPr>
          <w:p w:rsidR="00F03419" w:rsidRPr="00595FDF" w:rsidRDefault="00F03419" w:rsidP="00D31114">
            <w:pPr>
              <w:spacing w:before="240"/>
              <w:rPr>
                <w:rFonts w:cs="Calibri"/>
                <w:b/>
                <w:color w:val="FFFFFF"/>
                <w:sz w:val="28"/>
                <w:szCs w:val="20"/>
              </w:rPr>
            </w:pPr>
          </w:p>
        </w:tc>
        <w:tc>
          <w:tcPr>
            <w:tcW w:w="1134" w:type="dxa"/>
            <w:shd w:val="clear" w:color="auto" w:fill="31A3B5"/>
          </w:tcPr>
          <w:p w:rsidR="00F03419" w:rsidRPr="00595FDF" w:rsidRDefault="00F03419" w:rsidP="00D31114">
            <w:pPr>
              <w:spacing w:before="240"/>
              <w:rPr>
                <w:rFonts w:cs="Calibri"/>
                <w:b/>
                <w:color w:val="FFFFFF"/>
                <w:sz w:val="28"/>
                <w:szCs w:val="20"/>
              </w:rPr>
            </w:pPr>
            <w:r w:rsidRPr="00595FDF">
              <w:rPr>
                <w:rFonts w:cs="Calibri"/>
                <w:b/>
                <w:color w:val="FFFFFF"/>
                <w:sz w:val="28"/>
                <w:szCs w:val="20"/>
              </w:rPr>
              <w:t xml:space="preserve">Laajuus </w:t>
            </w:r>
          </w:p>
        </w:tc>
        <w:tc>
          <w:tcPr>
            <w:tcW w:w="7229" w:type="dxa"/>
            <w:shd w:val="clear" w:color="auto" w:fill="31A3B5"/>
          </w:tcPr>
          <w:p w:rsidR="00F03419" w:rsidRPr="00595FDF" w:rsidRDefault="00F03419" w:rsidP="00D31114">
            <w:pPr>
              <w:spacing w:before="240"/>
              <w:rPr>
                <w:rFonts w:cs="Calibri"/>
                <w:b/>
                <w:color w:val="FFFFFF"/>
                <w:sz w:val="28"/>
                <w:szCs w:val="20"/>
              </w:rPr>
            </w:pPr>
            <w:r w:rsidRPr="00595FDF">
              <w:rPr>
                <w:rFonts w:cs="Calibri"/>
                <w:b/>
                <w:color w:val="FFFFFF"/>
                <w:sz w:val="28"/>
                <w:szCs w:val="20"/>
              </w:rPr>
              <w:t>Luonnehdinta opinnoista lyhyesti</w:t>
            </w:r>
          </w:p>
        </w:tc>
      </w:tr>
      <w:tr w:rsidR="00F03419" w:rsidRPr="00606469" w:rsidTr="00F03419">
        <w:tc>
          <w:tcPr>
            <w:tcW w:w="2093" w:type="dxa"/>
          </w:tcPr>
          <w:p w:rsidR="00F03419" w:rsidRPr="00595FDF" w:rsidRDefault="00F03419" w:rsidP="00D31114">
            <w:pPr>
              <w:spacing w:before="24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F03419" w:rsidRPr="00595FDF" w:rsidRDefault="008D3266" w:rsidP="00D31114">
            <w:pPr>
              <w:spacing w:before="240"/>
              <w:rPr>
                <w:rFonts w:cs="Calibri"/>
                <w:szCs w:val="20"/>
              </w:rPr>
            </w:pPr>
            <w:r>
              <w:rPr>
                <w:rFonts w:cs="Calibri"/>
                <w:szCs w:val="20"/>
              </w:rPr>
              <w:t>35</w:t>
            </w:r>
          </w:p>
        </w:tc>
        <w:tc>
          <w:tcPr>
            <w:tcW w:w="7229" w:type="dxa"/>
          </w:tcPr>
          <w:p w:rsidR="00F03419" w:rsidRPr="00606469" w:rsidRDefault="00F03419" w:rsidP="00D31114">
            <w:pPr>
              <w:spacing w:before="120" w:after="120" w:line="240" w:lineRule="auto"/>
              <w:rPr>
                <w:rFonts w:cs="Calibri"/>
              </w:rPr>
            </w:pPr>
            <w:r w:rsidRPr="00606469">
              <w:rPr>
                <w:rFonts w:cs="Arial"/>
                <w:bCs/>
              </w:rPr>
              <w:t>Perusopinnoissa</w:t>
            </w:r>
            <w:r w:rsidRPr="00606469">
              <w:rPr>
                <w:rFonts w:cs="Arial"/>
              </w:rPr>
              <w:t xml:space="preserve"> opiskelija muodostaa laaja-alaisen yleiskuvan sairaanhoitajan</w:t>
            </w:r>
            <w:r w:rsidR="005443E6">
              <w:rPr>
                <w:rFonts w:cs="Arial"/>
              </w:rPr>
              <w:t xml:space="preserve"> ja </w:t>
            </w:r>
            <w:r w:rsidR="007B72F9">
              <w:rPr>
                <w:rFonts w:cs="Arial"/>
              </w:rPr>
              <w:t xml:space="preserve">terveydenhoitajan </w:t>
            </w:r>
            <w:r w:rsidRPr="00606469">
              <w:rPr>
                <w:rFonts w:cs="Arial"/>
              </w:rPr>
              <w:t xml:space="preserve">tehtäväalueen asemasta yhteiskunnassa, työelämässä ja kansainvälisesti. Opiskelija perehtyy tehtäväalueensa yleisiin teoreettisiin perusteisiin ja viestintään sekä hankkii asetuksessa vaadittavan kielitaidon. </w:t>
            </w:r>
          </w:p>
        </w:tc>
      </w:tr>
      <w:tr w:rsidR="00F03419" w:rsidRPr="00606469" w:rsidTr="00F03419">
        <w:tc>
          <w:tcPr>
            <w:tcW w:w="2093" w:type="dxa"/>
          </w:tcPr>
          <w:p w:rsidR="00F03419" w:rsidRPr="00595FDF" w:rsidRDefault="00F03419" w:rsidP="00D31114">
            <w:pPr>
              <w:spacing w:before="240"/>
              <w:rPr>
                <w:rFonts w:cs="Calibri"/>
                <w:b/>
                <w:szCs w:val="20"/>
              </w:rPr>
            </w:pPr>
            <w:r w:rsidRPr="00595FDF">
              <w:rPr>
                <w:rFonts w:cs="Calibri"/>
                <w:b/>
                <w:szCs w:val="20"/>
              </w:rPr>
              <w:t>Ammattiopinnot</w:t>
            </w:r>
            <w:r>
              <w:rPr>
                <w:rFonts w:cs="Calibri"/>
                <w:b/>
                <w:szCs w:val="20"/>
              </w:rPr>
              <w:t>:</w:t>
            </w:r>
            <w:r>
              <w:rPr>
                <w:rFonts w:cs="Calibri"/>
                <w:b/>
                <w:szCs w:val="20"/>
              </w:rPr>
              <w:br/>
              <w:t>teoriaopinnot</w:t>
            </w:r>
          </w:p>
        </w:tc>
        <w:tc>
          <w:tcPr>
            <w:tcW w:w="1134" w:type="dxa"/>
          </w:tcPr>
          <w:p w:rsidR="00F03419" w:rsidRPr="00595FDF" w:rsidRDefault="00D4160D" w:rsidP="00CB3CE1">
            <w:pPr>
              <w:spacing w:before="240"/>
              <w:rPr>
                <w:rFonts w:cs="Calibri"/>
                <w:szCs w:val="20"/>
              </w:rPr>
            </w:pPr>
            <w:r>
              <w:rPr>
                <w:rFonts w:cs="Calibri"/>
                <w:szCs w:val="20"/>
              </w:rPr>
              <w:t>85</w:t>
            </w:r>
          </w:p>
        </w:tc>
        <w:tc>
          <w:tcPr>
            <w:tcW w:w="7229" w:type="dxa"/>
          </w:tcPr>
          <w:p w:rsidR="00F03419" w:rsidRPr="00606469" w:rsidRDefault="00F03419" w:rsidP="00D31114">
            <w:pPr>
              <w:spacing w:before="120" w:after="120" w:line="240" w:lineRule="auto"/>
              <w:rPr>
                <w:rFonts w:cs="Calibri"/>
              </w:rPr>
            </w:pPr>
            <w:r w:rsidRPr="00606469">
              <w:rPr>
                <w:rFonts w:cs="Tahoma"/>
                <w:lang w:eastAsia="fi-FI"/>
              </w:rPr>
              <w:t>Ammattiopinnoissa opiskelija perehtyy sairaanhoitajan</w:t>
            </w:r>
            <w:r w:rsidR="005443E6">
              <w:rPr>
                <w:rFonts w:cs="Tahoma"/>
                <w:lang w:eastAsia="fi-FI"/>
              </w:rPr>
              <w:t xml:space="preserve"> ja </w:t>
            </w:r>
            <w:bookmarkStart w:id="0" w:name="_GoBack"/>
            <w:bookmarkEnd w:id="0"/>
            <w:r w:rsidR="002F5089">
              <w:rPr>
                <w:rFonts w:cs="Tahoma"/>
                <w:lang w:eastAsia="fi-FI"/>
              </w:rPr>
              <w:t>terveydenhoitajan</w:t>
            </w:r>
            <w:r w:rsidRPr="00606469">
              <w:rPr>
                <w:rFonts w:cs="Tahoma"/>
                <w:lang w:eastAsia="fi-FI"/>
              </w:rPr>
              <w:t xml:space="preserve"> tehtäväalueen keskeisiin ongelmakokonaisuuksiin ja sovellutuksiin sekä niiden tieteellisiin perusteisiin, jotta hän kykenee valmistuttuaan työskentelemään itsenäisesti </w:t>
            </w:r>
            <w:r w:rsidR="0056244B">
              <w:rPr>
                <w:rFonts w:cs="Tahoma"/>
                <w:lang w:eastAsia="fi-FI"/>
              </w:rPr>
              <w:t>terveydenhoitajatyön</w:t>
            </w:r>
            <w:r w:rsidR="002F5089">
              <w:rPr>
                <w:rFonts w:cs="Tahoma"/>
                <w:lang w:eastAsia="fi-FI"/>
              </w:rPr>
              <w:t>/</w:t>
            </w:r>
            <w:r w:rsidRPr="00606469">
              <w:rPr>
                <w:rFonts w:cs="Tahoma"/>
                <w:lang w:eastAsia="fi-FI"/>
              </w:rPr>
              <w:t>hoitotyön asiantuntijana, esimiestehtävissä, kehitystehtävissä ja yrittäjänä.</w:t>
            </w:r>
          </w:p>
        </w:tc>
      </w:tr>
      <w:tr w:rsidR="00F03419" w:rsidRPr="00606469" w:rsidTr="00F03419">
        <w:tc>
          <w:tcPr>
            <w:tcW w:w="2093" w:type="dxa"/>
          </w:tcPr>
          <w:p w:rsidR="00F03419" w:rsidRPr="00595FDF" w:rsidRDefault="00F03419" w:rsidP="00D31114">
            <w:pPr>
              <w:spacing w:before="240"/>
              <w:rPr>
                <w:rFonts w:cs="Calibri"/>
                <w:b/>
                <w:szCs w:val="20"/>
              </w:rPr>
            </w:pPr>
            <w:r>
              <w:rPr>
                <w:rFonts w:cs="Calibri"/>
                <w:b/>
                <w:szCs w:val="20"/>
              </w:rPr>
              <w:t>Ammattiopinnot: h</w:t>
            </w:r>
            <w:r w:rsidRPr="00595FDF">
              <w:rPr>
                <w:rFonts w:cs="Calibri"/>
                <w:b/>
                <w:szCs w:val="20"/>
              </w:rPr>
              <w:t>arjoittelu</w:t>
            </w:r>
          </w:p>
        </w:tc>
        <w:tc>
          <w:tcPr>
            <w:tcW w:w="1134" w:type="dxa"/>
          </w:tcPr>
          <w:p w:rsidR="00F03419" w:rsidRPr="00595FDF" w:rsidRDefault="00D4160D" w:rsidP="008D3266">
            <w:pPr>
              <w:spacing w:before="240"/>
              <w:rPr>
                <w:rFonts w:cs="Calibri"/>
                <w:szCs w:val="20"/>
              </w:rPr>
            </w:pPr>
            <w:r>
              <w:rPr>
                <w:rFonts w:cs="Calibri"/>
                <w:szCs w:val="20"/>
              </w:rPr>
              <w:t>105</w:t>
            </w:r>
          </w:p>
        </w:tc>
        <w:tc>
          <w:tcPr>
            <w:tcW w:w="7229" w:type="dxa"/>
          </w:tcPr>
          <w:p w:rsidR="00F03419" w:rsidRPr="00606469" w:rsidRDefault="00F03419" w:rsidP="00D31114">
            <w:pPr>
              <w:autoSpaceDE w:val="0"/>
              <w:autoSpaceDN w:val="0"/>
              <w:spacing w:before="120" w:after="120" w:line="240" w:lineRule="auto"/>
              <w:rPr>
                <w:rFonts w:cs="Calibri"/>
                <w:iCs/>
              </w:rPr>
            </w:pPr>
            <w:r w:rsidRPr="00606469">
              <w:rPr>
                <w:rFonts w:cs="Calibri"/>
                <w:iCs/>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F03419" w:rsidRPr="00606469" w:rsidTr="00F03419">
        <w:tc>
          <w:tcPr>
            <w:tcW w:w="2093" w:type="dxa"/>
          </w:tcPr>
          <w:p w:rsidR="00F03419" w:rsidRPr="00595FDF" w:rsidRDefault="00F03419" w:rsidP="00D31114">
            <w:pPr>
              <w:spacing w:before="240"/>
              <w:rPr>
                <w:rFonts w:cs="Calibri"/>
                <w:b/>
                <w:szCs w:val="20"/>
              </w:rPr>
            </w:pPr>
            <w:r w:rsidRPr="00595FDF">
              <w:rPr>
                <w:rFonts w:cs="Calibri"/>
                <w:b/>
                <w:szCs w:val="20"/>
              </w:rPr>
              <w:t>Opinnäytetyö</w:t>
            </w:r>
          </w:p>
          <w:p w:rsidR="00F03419" w:rsidRPr="00595FDF" w:rsidRDefault="00F03419" w:rsidP="00D31114">
            <w:pPr>
              <w:spacing w:before="240"/>
              <w:rPr>
                <w:rFonts w:cs="Calibri"/>
                <w:szCs w:val="20"/>
              </w:rPr>
            </w:pPr>
          </w:p>
        </w:tc>
        <w:tc>
          <w:tcPr>
            <w:tcW w:w="1134" w:type="dxa"/>
          </w:tcPr>
          <w:p w:rsidR="00F03419" w:rsidRPr="00595FDF" w:rsidRDefault="00F03419" w:rsidP="00D31114">
            <w:pPr>
              <w:spacing w:before="240"/>
              <w:rPr>
                <w:rFonts w:cs="Calibri"/>
                <w:szCs w:val="20"/>
              </w:rPr>
            </w:pPr>
            <w:r w:rsidRPr="00595FDF">
              <w:rPr>
                <w:rFonts w:cs="Calibri"/>
                <w:szCs w:val="20"/>
              </w:rPr>
              <w:t>15 op</w:t>
            </w:r>
          </w:p>
        </w:tc>
        <w:tc>
          <w:tcPr>
            <w:tcW w:w="7229" w:type="dxa"/>
          </w:tcPr>
          <w:p w:rsidR="00F03419" w:rsidRPr="00606469" w:rsidRDefault="00F03419" w:rsidP="00D31114">
            <w:pPr>
              <w:spacing w:before="120" w:after="120" w:line="240" w:lineRule="auto"/>
            </w:pPr>
            <w:r w:rsidRPr="00606469">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F03419" w:rsidRPr="00606469" w:rsidRDefault="00F03419" w:rsidP="00F03419">
            <w:pPr>
              <w:pStyle w:val="Luettelokappale"/>
              <w:numPr>
                <w:ilvl w:val="1"/>
                <w:numId w:val="1"/>
              </w:numPr>
              <w:spacing w:before="120" w:after="120" w:line="240" w:lineRule="auto"/>
              <w:ind w:left="527" w:hanging="357"/>
            </w:pPr>
            <w:r w:rsidRPr="00606469">
              <w:t>opinnäytetyöidean ja työelämäyhteyden hakemisesta</w:t>
            </w:r>
          </w:p>
          <w:p w:rsidR="00F03419" w:rsidRPr="00606469" w:rsidRDefault="00F03419" w:rsidP="00F03419">
            <w:pPr>
              <w:pStyle w:val="Luettelokappale"/>
              <w:numPr>
                <w:ilvl w:val="1"/>
                <w:numId w:val="1"/>
              </w:numPr>
              <w:spacing w:before="120" w:after="120" w:line="240" w:lineRule="auto"/>
              <w:ind w:left="527" w:hanging="357"/>
            </w:pPr>
            <w:r w:rsidRPr="00606469">
              <w:t>opinnäytetyön tehtäväalueeseen perehtymisestä ja tehtävän asettamisesta</w:t>
            </w:r>
          </w:p>
          <w:p w:rsidR="00F03419" w:rsidRPr="00606469" w:rsidRDefault="00F03419" w:rsidP="00F03419">
            <w:pPr>
              <w:pStyle w:val="Luettelokappale"/>
              <w:numPr>
                <w:ilvl w:val="1"/>
                <w:numId w:val="1"/>
              </w:numPr>
              <w:spacing w:before="120" w:after="120" w:line="240" w:lineRule="auto"/>
              <w:ind w:left="527" w:hanging="357"/>
            </w:pPr>
            <w:r w:rsidRPr="00606469">
              <w:t>asetetun tehtävän suorittamisesta ja raportoinnista</w:t>
            </w:r>
          </w:p>
          <w:p w:rsidR="00F03419" w:rsidRPr="00606469" w:rsidRDefault="00F03419" w:rsidP="00F03419">
            <w:pPr>
              <w:pStyle w:val="Luettelokappale"/>
              <w:numPr>
                <w:ilvl w:val="1"/>
                <w:numId w:val="1"/>
              </w:numPr>
              <w:spacing w:before="120" w:after="120" w:line="240" w:lineRule="auto"/>
              <w:ind w:left="527" w:hanging="357"/>
            </w:pPr>
            <w:r w:rsidRPr="00606469">
              <w:t>opinnäytetyön viimeistelystä ja tiedotusmateriaalin laatimisesta.</w:t>
            </w:r>
          </w:p>
          <w:p w:rsidR="00F03419" w:rsidRPr="00606469" w:rsidRDefault="00F03419" w:rsidP="00D31114">
            <w:pPr>
              <w:spacing w:before="120" w:after="120" w:line="240" w:lineRule="auto"/>
              <w:rPr>
                <w:color w:val="4BACC6"/>
              </w:rPr>
            </w:pPr>
            <w:r w:rsidRPr="00606469">
              <w:t>Opinnäytetyö tarjoaa joustavan portin siirtyä työelämään ja hyvän mahdollisuuden verkottua omalla alalla.</w:t>
            </w:r>
          </w:p>
        </w:tc>
      </w:tr>
      <w:tr w:rsidR="00F03419" w:rsidRPr="00595FDF" w:rsidTr="00F03419">
        <w:tc>
          <w:tcPr>
            <w:tcW w:w="2093" w:type="dxa"/>
          </w:tcPr>
          <w:p w:rsidR="00F03419" w:rsidRPr="00595FDF" w:rsidRDefault="00F03419" w:rsidP="00D31114">
            <w:pPr>
              <w:spacing w:before="240"/>
              <w:rPr>
                <w:rFonts w:cs="Calibri"/>
                <w:b/>
                <w:szCs w:val="20"/>
              </w:rPr>
            </w:pPr>
            <w:r w:rsidRPr="00595FDF">
              <w:rPr>
                <w:rFonts w:cs="Calibri"/>
                <w:b/>
                <w:szCs w:val="20"/>
              </w:rPr>
              <w:t>Yhteensä</w:t>
            </w:r>
          </w:p>
        </w:tc>
        <w:tc>
          <w:tcPr>
            <w:tcW w:w="1134" w:type="dxa"/>
          </w:tcPr>
          <w:p w:rsidR="00F03419" w:rsidRPr="00595FDF" w:rsidRDefault="00AF0034" w:rsidP="00D31114">
            <w:pPr>
              <w:spacing w:before="240"/>
              <w:rPr>
                <w:rFonts w:cs="Calibri"/>
                <w:szCs w:val="20"/>
              </w:rPr>
            </w:pPr>
            <w:r>
              <w:rPr>
                <w:rFonts w:cs="Calibri"/>
                <w:szCs w:val="20"/>
              </w:rPr>
              <w:t>24</w:t>
            </w:r>
            <w:r w:rsidR="00F03419" w:rsidRPr="00595FDF">
              <w:rPr>
                <w:rFonts w:cs="Calibri"/>
                <w:szCs w:val="20"/>
              </w:rPr>
              <w:t>0 op</w:t>
            </w:r>
          </w:p>
        </w:tc>
        <w:tc>
          <w:tcPr>
            <w:tcW w:w="7229" w:type="dxa"/>
          </w:tcPr>
          <w:p w:rsidR="00F03419" w:rsidRPr="00595FDF" w:rsidRDefault="00F03419" w:rsidP="00D31114">
            <w:pPr>
              <w:spacing w:before="240"/>
              <w:rPr>
                <w:rFonts w:cs="Calibri"/>
                <w:szCs w:val="20"/>
              </w:rPr>
            </w:pPr>
          </w:p>
        </w:tc>
      </w:tr>
    </w:tbl>
    <w:p w:rsidR="00F03419" w:rsidRDefault="00F03419"/>
    <w:sectPr w:rsidR="00F03419" w:rsidSect="00161C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9"/>
    <w:rsid w:val="00154B9E"/>
    <w:rsid w:val="00161C50"/>
    <w:rsid w:val="001935EE"/>
    <w:rsid w:val="001E0AB9"/>
    <w:rsid w:val="00213212"/>
    <w:rsid w:val="002F5089"/>
    <w:rsid w:val="004864C7"/>
    <w:rsid w:val="00537EC2"/>
    <w:rsid w:val="005443E6"/>
    <w:rsid w:val="0056244B"/>
    <w:rsid w:val="007B55E1"/>
    <w:rsid w:val="007B72F9"/>
    <w:rsid w:val="007E268A"/>
    <w:rsid w:val="008D3266"/>
    <w:rsid w:val="0096746B"/>
    <w:rsid w:val="0099076C"/>
    <w:rsid w:val="00993E07"/>
    <w:rsid w:val="00AF0034"/>
    <w:rsid w:val="00C53828"/>
    <w:rsid w:val="00CB3CE1"/>
    <w:rsid w:val="00D4160D"/>
    <w:rsid w:val="00D71105"/>
    <w:rsid w:val="00F03419"/>
    <w:rsid w:val="00F26C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6E787-FC30-44E4-936E-9874C450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0341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03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1783</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ksjokpi</dc:creator>
  <cp:lastModifiedBy>Marja Kopeli</cp:lastModifiedBy>
  <cp:revision>3</cp:revision>
  <dcterms:created xsi:type="dcterms:W3CDTF">2015-09-09T05:37:00Z</dcterms:created>
  <dcterms:modified xsi:type="dcterms:W3CDTF">2015-09-09T05:37:00Z</dcterms:modified>
</cp:coreProperties>
</file>