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6916"/>
      </w:tblGrid>
      <w:tr w:rsidR="00AC181A" w:rsidRPr="00595FDF" w:rsidTr="00AC181A">
        <w:trPr>
          <w:trHeight w:val="776"/>
        </w:trPr>
        <w:tc>
          <w:tcPr>
            <w:tcW w:w="2712" w:type="dxa"/>
            <w:shd w:val="clear" w:color="auto" w:fill="31A3B5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color w:val="FFFFFF"/>
                <w:sz w:val="24"/>
                <w:szCs w:val="24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4"/>
              </w:rPr>
              <w:t>Osaamisen osa-alue</w:t>
            </w:r>
          </w:p>
        </w:tc>
        <w:tc>
          <w:tcPr>
            <w:tcW w:w="6916" w:type="dxa"/>
            <w:shd w:val="clear" w:color="auto" w:fill="31A3B5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color w:val="FFFFFF"/>
                <w:sz w:val="28"/>
                <w:szCs w:val="28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AC181A" w:rsidRPr="00595FDF" w:rsidTr="00AC181A">
        <w:trPr>
          <w:trHeight w:val="1372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>Tieto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hallitsee laaja-alaiset ja edistyneet sosiaalialan tiedot, joihin liittyy teorioiden, keskeisten käsitteiden, menetelmien ja periaatteiden kriittinen ymmärtäminen ja arviointi. Hän ymmärtää sosiaalialan tehtäväalueen kattavuuden ja rajat.</w:t>
            </w:r>
          </w:p>
        </w:tc>
      </w:tr>
      <w:tr w:rsidR="00AC181A" w:rsidRPr="00595FDF" w:rsidTr="00AC181A">
        <w:trPr>
          <w:trHeight w:val="1326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Työskentelytapa ja </w:t>
            </w:r>
            <w:r w:rsidRPr="00595FDF">
              <w:rPr>
                <w:rFonts w:cs="Calibri"/>
                <w:b/>
                <w:szCs w:val="24"/>
              </w:rPr>
              <w:br/>
              <w:t>soveltaminen (taito)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hallitsee edistyneet taidot, jotka osoittavat asioiden hallintaa, kykyä soveltaa ja kykyä luoviin ratkaisuihin, joita vaaditaan sosiaalialalla monimutkaisten tai ennakoimattomien ongelmien ratkaisemisessa.</w:t>
            </w:r>
          </w:p>
        </w:tc>
      </w:tr>
      <w:tr w:rsidR="00AC181A" w:rsidRPr="00595FDF" w:rsidTr="00AC181A">
        <w:trPr>
          <w:trHeight w:val="1608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Vastuu, johtaminen, </w:t>
            </w:r>
            <w:r w:rsidRPr="00595FDF">
              <w:rPr>
                <w:rFonts w:cs="Calibri"/>
                <w:b/>
                <w:szCs w:val="24"/>
              </w:rPr>
              <w:br/>
              <w:t>yrittäjyys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kykenee johtamaan monimutkaisia ammatillisia toimia tai hankkeita ja työskentelemään sosiaalialan asiantuntijatehtävissä. Hän kykenee päätöksentekoon ennakoimattomissa toimintaympäristöissä. Sosionomilla on perusvalmiudet toimia alan yrittäjänä.</w:t>
            </w:r>
          </w:p>
        </w:tc>
      </w:tr>
      <w:tr w:rsidR="00AC181A" w:rsidRPr="00595FDF" w:rsidTr="00AC181A">
        <w:trPr>
          <w:trHeight w:val="1030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>Arviointi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szCs w:val="24"/>
              </w:rPr>
              <w:t>Sosionomi kykenee vastaamaan oman osaamisensa arvioinnin ja kehittämisen lisäksi yksittäisten henkilöiden ja ryhmien kehittämisestä.</w:t>
            </w:r>
          </w:p>
        </w:tc>
      </w:tr>
      <w:tr w:rsidR="00AC181A" w:rsidRPr="00595FDF" w:rsidTr="00AC181A">
        <w:trPr>
          <w:trHeight w:val="1608"/>
        </w:trPr>
        <w:tc>
          <w:tcPr>
            <w:tcW w:w="2712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b/>
                <w:szCs w:val="24"/>
              </w:rPr>
            </w:pPr>
            <w:r w:rsidRPr="00595FDF">
              <w:rPr>
                <w:rFonts w:cs="Calibri"/>
                <w:b/>
                <w:szCs w:val="24"/>
              </w:rPr>
              <w:t xml:space="preserve">Elinikäisen oppimisen </w:t>
            </w:r>
            <w:r w:rsidRPr="00595FDF">
              <w:rPr>
                <w:rFonts w:cs="Calibri"/>
                <w:b/>
                <w:szCs w:val="24"/>
              </w:rPr>
              <w:br/>
              <w:t>avaintaidot</w:t>
            </w:r>
          </w:p>
        </w:tc>
        <w:tc>
          <w:tcPr>
            <w:tcW w:w="6916" w:type="dxa"/>
          </w:tcPr>
          <w:p w:rsidR="00AC181A" w:rsidRPr="00595FDF" w:rsidRDefault="00AC181A" w:rsidP="00AC181A">
            <w:pPr>
              <w:spacing w:before="240" w:after="240"/>
              <w:rPr>
                <w:rFonts w:cs="Calibri"/>
                <w:szCs w:val="24"/>
              </w:rPr>
            </w:pPr>
            <w:r w:rsidRPr="00595FDF">
              <w:rPr>
                <w:rFonts w:cs="Calibri"/>
                <w:szCs w:val="24"/>
              </w:rPr>
              <w:t xml:space="preserve">Sosionomilla on valmius jatkuvaan oppimiseen. Hän osaa viestiä suullisesti ja kirjallisesti sekä sosiaalialan että alan ulkopuoliselle yleisölle. Hän kykenee itsenäiseen kansainväliseen viestintään ja vuorovaikutukseen ruotsin ja englannin (/saksan) kielellä. </w:t>
            </w:r>
          </w:p>
        </w:tc>
      </w:tr>
    </w:tbl>
    <w:p w:rsidR="002A695B" w:rsidRPr="0025425D" w:rsidRDefault="002A695B" w:rsidP="00AC181A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A695B" w:rsidRPr="0025425D" w:rsidSect="002A6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5D" w:rsidRDefault="0025425D" w:rsidP="0025425D">
      <w:pPr>
        <w:spacing w:after="0" w:line="240" w:lineRule="auto"/>
      </w:pPr>
      <w:r>
        <w:separator/>
      </w:r>
    </w:p>
  </w:endnote>
  <w:endnote w:type="continuationSeparator" w:id="0">
    <w:p w:rsidR="0025425D" w:rsidRDefault="0025425D" w:rsidP="0025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5D" w:rsidRDefault="0025425D" w:rsidP="0025425D">
      <w:pPr>
        <w:spacing w:after="0" w:line="240" w:lineRule="auto"/>
      </w:pPr>
      <w:r>
        <w:separator/>
      </w:r>
    </w:p>
  </w:footnote>
  <w:footnote w:type="continuationSeparator" w:id="0">
    <w:p w:rsidR="0025425D" w:rsidRDefault="0025425D" w:rsidP="0025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9B"/>
    <w:rsid w:val="0025425D"/>
    <w:rsid w:val="002A695B"/>
    <w:rsid w:val="008A049B"/>
    <w:rsid w:val="00932AEA"/>
    <w:rsid w:val="0094299B"/>
    <w:rsid w:val="00AC181A"/>
    <w:rsid w:val="00AD6007"/>
    <w:rsid w:val="00B4069D"/>
    <w:rsid w:val="00BB6C76"/>
    <w:rsid w:val="00CE2959"/>
    <w:rsid w:val="00E7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960A7-87EE-4353-977B-8057F41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4299B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4299B"/>
    <w:rPr>
      <w:color w:val="D31D00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25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25425D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2542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25425D"/>
    <w:rPr>
      <w:rFonts w:ascii="Calibri" w:eastAsia="Calibri" w:hAnsi="Calibri" w:cs="Times New Roman"/>
    </w:rPr>
  </w:style>
  <w:style w:type="character" w:styleId="AvattuHyperlinkki">
    <w:name w:val="FollowedHyperlink"/>
    <w:basedOn w:val="Kappaleenoletusfontti"/>
    <w:uiPriority w:val="99"/>
    <w:semiHidden/>
    <w:unhideWhenUsed/>
    <w:rsid w:val="00AC1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Walden</dc:creator>
  <cp:lastModifiedBy>Marja Kopeli</cp:lastModifiedBy>
  <cp:revision>3</cp:revision>
  <dcterms:created xsi:type="dcterms:W3CDTF">2015-09-04T07:26:00Z</dcterms:created>
  <dcterms:modified xsi:type="dcterms:W3CDTF">2015-09-07T10:14:00Z</dcterms:modified>
</cp:coreProperties>
</file>