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0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194"/>
      </w:tblGrid>
      <w:tr w:rsidR="00A717FE" w:rsidRPr="00595FDF" w:rsidTr="009D303F">
        <w:trPr>
          <w:trHeight w:val="556"/>
        </w:trPr>
        <w:tc>
          <w:tcPr>
            <w:tcW w:w="2660" w:type="dxa"/>
            <w:shd w:val="clear" w:color="auto" w:fill="31A3B5"/>
          </w:tcPr>
          <w:p w:rsidR="00A717FE" w:rsidRPr="002C70A2" w:rsidRDefault="00A717FE" w:rsidP="009D303F">
            <w:pPr>
              <w:spacing w:before="240" w:after="240"/>
              <w:rPr>
                <w:rFonts w:ascii="Tahoma" w:hAnsi="Tahoma" w:cs="Tahoma"/>
                <w:b/>
                <w:color w:val="FFFFFF"/>
                <w:sz w:val="14"/>
                <w:szCs w:val="14"/>
              </w:rPr>
            </w:pPr>
            <w:r w:rsidRPr="002C70A2">
              <w:rPr>
                <w:rFonts w:ascii="Tahoma" w:hAnsi="Tahoma" w:cs="Tahoma"/>
                <w:b/>
                <w:color w:val="FFFFFF"/>
                <w:sz w:val="14"/>
                <w:szCs w:val="14"/>
              </w:rPr>
              <w:t>Osaamisen osa-alue</w:t>
            </w:r>
          </w:p>
        </w:tc>
        <w:tc>
          <w:tcPr>
            <w:tcW w:w="7194" w:type="dxa"/>
            <w:shd w:val="clear" w:color="auto" w:fill="31A3B5"/>
          </w:tcPr>
          <w:p w:rsidR="00A717FE" w:rsidRPr="002C70A2" w:rsidRDefault="00A717FE" w:rsidP="009D303F">
            <w:pPr>
              <w:spacing w:before="240" w:after="240"/>
              <w:rPr>
                <w:rFonts w:ascii="Tahoma" w:hAnsi="Tahoma" w:cs="Tahoma"/>
                <w:b/>
                <w:color w:val="FFFFFF"/>
                <w:sz w:val="14"/>
                <w:szCs w:val="14"/>
              </w:rPr>
            </w:pPr>
            <w:r w:rsidRPr="002C70A2">
              <w:rPr>
                <w:rFonts w:ascii="Tahoma" w:hAnsi="Tahoma" w:cs="Tahoma"/>
                <w:b/>
                <w:color w:val="FFFFFF"/>
                <w:sz w:val="14"/>
                <w:szCs w:val="14"/>
              </w:rPr>
              <w:t>Osaaminen tasolla 6</w:t>
            </w:r>
          </w:p>
        </w:tc>
      </w:tr>
      <w:tr w:rsidR="00A717FE" w:rsidRPr="00595FDF" w:rsidTr="009D303F">
        <w:trPr>
          <w:trHeight w:val="978"/>
        </w:trPr>
        <w:tc>
          <w:tcPr>
            <w:tcW w:w="2660" w:type="dxa"/>
          </w:tcPr>
          <w:p w:rsidR="00A717FE" w:rsidRPr="002C70A2" w:rsidRDefault="00A717FE" w:rsidP="009D303F">
            <w:pPr>
              <w:spacing w:before="240" w:after="240"/>
              <w:rPr>
                <w:rFonts w:ascii="Tahoma" w:hAnsi="Tahoma" w:cs="Tahoma"/>
                <w:b/>
                <w:sz w:val="14"/>
                <w:szCs w:val="14"/>
              </w:rPr>
            </w:pPr>
            <w:r w:rsidRPr="002C70A2">
              <w:rPr>
                <w:rFonts w:ascii="Tahoma" w:hAnsi="Tahoma" w:cs="Tahoma"/>
                <w:b/>
                <w:sz w:val="14"/>
                <w:szCs w:val="14"/>
              </w:rPr>
              <w:t>Tieto</w:t>
            </w:r>
          </w:p>
        </w:tc>
        <w:tc>
          <w:tcPr>
            <w:tcW w:w="7194" w:type="dxa"/>
          </w:tcPr>
          <w:p w:rsidR="00A717FE" w:rsidRPr="002C70A2" w:rsidRDefault="00A717FE" w:rsidP="009D303F">
            <w:pPr>
              <w:spacing w:before="240" w:after="240"/>
              <w:rPr>
                <w:rFonts w:ascii="Tahoma" w:hAnsi="Tahoma" w:cs="Tahoma"/>
                <w:b/>
                <w:sz w:val="14"/>
                <w:szCs w:val="14"/>
              </w:rPr>
            </w:pPr>
            <w:r w:rsidRPr="002C70A2">
              <w:rPr>
                <w:rFonts w:ascii="Tahoma" w:hAnsi="Tahoma" w:cs="Tahoma"/>
                <w:sz w:val="14"/>
                <w:szCs w:val="14"/>
              </w:rPr>
              <w:t>Sairaanhoitaja hallitsee laaja-alaiset ja edistyneet terveydenhuollon ja hoitotyön tiedot, joihin liittyy teorioiden, keskeisten käsitteiden, menetelmien ja periaatteiden kriittinen ymmärtäminen ja arviointi. Hän ymmärtää hoitotyön tehtäväalueen kattavuuden ja rajat.</w:t>
            </w:r>
          </w:p>
        </w:tc>
      </w:tr>
      <w:tr w:rsidR="00A717FE" w:rsidRPr="00595FDF" w:rsidTr="009D303F">
        <w:trPr>
          <w:trHeight w:val="694"/>
        </w:trPr>
        <w:tc>
          <w:tcPr>
            <w:tcW w:w="2660" w:type="dxa"/>
          </w:tcPr>
          <w:p w:rsidR="00A717FE" w:rsidRPr="002C70A2" w:rsidRDefault="00A717FE" w:rsidP="009D303F">
            <w:pPr>
              <w:spacing w:before="240" w:after="240"/>
              <w:rPr>
                <w:rFonts w:ascii="Tahoma" w:hAnsi="Tahoma" w:cs="Tahoma"/>
                <w:b/>
                <w:sz w:val="14"/>
                <w:szCs w:val="14"/>
              </w:rPr>
            </w:pPr>
            <w:r w:rsidRPr="002C70A2">
              <w:rPr>
                <w:rFonts w:ascii="Tahoma" w:hAnsi="Tahoma" w:cs="Tahoma"/>
                <w:b/>
                <w:sz w:val="14"/>
                <w:szCs w:val="14"/>
              </w:rPr>
              <w:t xml:space="preserve">Työskentelytapa ja </w:t>
            </w:r>
            <w:r w:rsidRPr="002C70A2">
              <w:rPr>
                <w:rFonts w:ascii="Tahoma" w:hAnsi="Tahoma" w:cs="Tahoma"/>
                <w:b/>
                <w:sz w:val="14"/>
                <w:szCs w:val="14"/>
              </w:rPr>
              <w:br/>
              <w:t>soveltaminen (taito)</w:t>
            </w:r>
          </w:p>
        </w:tc>
        <w:tc>
          <w:tcPr>
            <w:tcW w:w="7194" w:type="dxa"/>
          </w:tcPr>
          <w:p w:rsidR="00A717FE" w:rsidRPr="002C70A2" w:rsidRDefault="00A717FE" w:rsidP="009D303F">
            <w:pPr>
              <w:spacing w:before="240" w:after="240"/>
              <w:rPr>
                <w:rFonts w:ascii="Tahoma" w:hAnsi="Tahoma" w:cs="Tahoma"/>
                <w:b/>
                <w:sz w:val="14"/>
                <w:szCs w:val="14"/>
              </w:rPr>
            </w:pPr>
            <w:r w:rsidRPr="002C70A2">
              <w:rPr>
                <w:rFonts w:ascii="Tahoma" w:hAnsi="Tahoma" w:cs="Tahoma"/>
                <w:sz w:val="14"/>
                <w:szCs w:val="14"/>
              </w:rPr>
              <w:t>Sairaanhoitaja hallitsee edistyneet taidot, jotka osoittavat asioiden hallintaa, kykyä soveltaa ja kykyä luoviin ratkaisuihin, joita vaaditaan hoitotyössä monimutkaisten tai ennakoimattomien ongelmien ratkaisemisessa.</w:t>
            </w:r>
          </w:p>
        </w:tc>
      </w:tr>
      <w:tr w:rsidR="00A717FE" w:rsidRPr="00595FDF" w:rsidTr="009D303F">
        <w:trPr>
          <w:trHeight w:val="860"/>
        </w:trPr>
        <w:tc>
          <w:tcPr>
            <w:tcW w:w="2660" w:type="dxa"/>
          </w:tcPr>
          <w:p w:rsidR="00A717FE" w:rsidRPr="002C70A2" w:rsidRDefault="00A717FE" w:rsidP="009D303F">
            <w:pPr>
              <w:spacing w:before="240" w:after="240"/>
              <w:rPr>
                <w:rFonts w:ascii="Tahoma" w:hAnsi="Tahoma" w:cs="Tahoma"/>
                <w:b/>
                <w:sz w:val="14"/>
                <w:szCs w:val="14"/>
              </w:rPr>
            </w:pPr>
            <w:r w:rsidRPr="002C70A2">
              <w:rPr>
                <w:rFonts w:ascii="Tahoma" w:hAnsi="Tahoma" w:cs="Tahoma"/>
                <w:b/>
                <w:sz w:val="14"/>
                <w:szCs w:val="14"/>
              </w:rPr>
              <w:t xml:space="preserve">Vastuu, johtaminen, </w:t>
            </w:r>
            <w:r w:rsidRPr="002C70A2">
              <w:rPr>
                <w:rFonts w:ascii="Tahoma" w:hAnsi="Tahoma" w:cs="Tahoma"/>
                <w:b/>
                <w:sz w:val="14"/>
                <w:szCs w:val="14"/>
              </w:rPr>
              <w:br/>
              <w:t>yrittäjyys</w:t>
            </w:r>
          </w:p>
        </w:tc>
        <w:tc>
          <w:tcPr>
            <w:tcW w:w="7194" w:type="dxa"/>
          </w:tcPr>
          <w:p w:rsidR="00A717FE" w:rsidRPr="002C70A2" w:rsidRDefault="00A717FE" w:rsidP="009D303F">
            <w:pPr>
              <w:spacing w:before="240" w:after="240"/>
              <w:rPr>
                <w:rFonts w:ascii="Tahoma" w:hAnsi="Tahoma" w:cs="Tahoma"/>
                <w:b/>
                <w:sz w:val="14"/>
                <w:szCs w:val="14"/>
              </w:rPr>
            </w:pPr>
            <w:r w:rsidRPr="002C70A2">
              <w:rPr>
                <w:rFonts w:ascii="Tahoma" w:hAnsi="Tahoma" w:cs="Tahoma"/>
                <w:sz w:val="14"/>
                <w:szCs w:val="14"/>
              </w:rPr>
              <w:t>Sairaanhoitaja kykenee johtamaan monimutkaisia ammatillisia toimia tai hankkeita ja työskentelemään hoitotyön asiantuntijatehtävissä. Hän kykenee päätöksentekoon ennakoimattomissa toimintaympäristöissä. Sairaanhoitajalla on perusvalmiudet toimia alan yrittäjänä.</w:t>
            </w:r>
          </w:p>
        </w:tc>
      </w:tr>
      <w:tr w:rsidR="00A717FE" w:rsidRPr="00595FDF" w:rsidTr="009D303F">
        <w:trPr>
          <w:trHeight w:val="719"/>
        </w:trPr>
        <w:tc>
          <w:tcPr>
            <w:tcW w:w="2660" w:type="dxa"/>
          </w:tcPr>
          <w:p w:rsidR="00A717FE" w:rsidRPr="002C70A2" w:rsidRDefault="00A717FE" w:rsidP="009D303F">
            <w:pPr>
              <w:spacing w:before="240" w:after="240"/>
              <w:rPr>
                <w:rFonts w:ascii="Tahoma" w:hAnsi="Tahoma" w:cs="Tahoma"/>
                <w:b/>
                <w:sz w:val="14"/>
                <w:szCs w:val="14"/>
              </w:rPr>
            </w:pPr>
            <w:r w:rsidRPr="002C70A2">
              <w:rPr>
                <w:rFonts w:ascii="Tahoma" w:hAnsi="Tahoma" w:cs="Tahoma"/>
                <w:b/>
                <w:sz w:val="14"/>
                <w:szCs w:val="14"/>
              </w:rPr>
              <w:t>Arviointi</w:t>
            </w:r>
          </w:p>
        </w:tc>
        <w:tc>
          <w:tcPr>
            <w:tcW w:w="7194" w:type="dxa"/>
          </w:tcPr>
          <w:p w:rsidR="00A717FE" w:rsidRPr="002C70A2" w:rsidRDefault="00A717FE" w:rsidP="009D303F">
            <w:pPr>
              <w:spacing w:before="240" w:after="240"/>
              <w:rPr>
                <w:rFonts w:ascii="Tahoma" w:hAnsi="Tahoma" w:cs="Tahoma"/>
                <w:b/>
                <w:sz w:val="14"/>
                <w:szCs w:val="14"/>
              </w:rPr>
            </w:pPr>
            <w:r w:rsidRPr="002C70A2">
              <w:rPr>
                <w:rFonts w:ascii="Tahoma" w:hAnsi="Tahoma" w:cs="Tahoma"/>
                <w:sz w:val="14"/>
                <w:szCs w:val="14"/>
              </w:rPr>
              <w:t>Sairaanhoitaja kykenee vastaamaan oman osaamisensa arvioinnin ja kehittämisen lisäksi yksittäisten henkilöiden ja ryhmien kehittämisestä.</w:t>
            </w:r>
          </w:p>
        </w:tc>
      </w:tr>
      <w:tr w:rsidR="00A717FE" w:rsidRPr="00595FDF" w:rsidTr="009D303F">
        <w:trPr>
          <w:trHeight w:val="873"/>
        </w:trPr>
        <w:tc>
          <w:tcPr>
            <w:tcW w:w="2660" w:type="dxa"/>
          </w:tcPr>
          <w:p w:rsidR="00A717FE" w:rsidRPr="002C70A2" w:rsidRDefault="00A717FE" w:rsidP="009D303F">
            <w:pPr>
              <w:spacing w:before="240" w:after="240"/>
              <w:rPr>
                <w:rFonts w:ascii="Tahoma" w:hAnsi="Tahoma" w:cs="Tahoma"/>
                <w:b/>
                <w:sz w:val="14"/>
                <w:szCs w:val="14"/>
              </w:rPr>
            </w:pPr>
            <w:r w:rsidRPr="002C70A2">
              <w:rPr>
                <w:rFonts w:ascii="Tahoma" w:hAnsi="Tahoma" w:cs="Tahoma"/>
                <w:b/>
                <w:sz w:val="14"/>
                <w:szCs w:val="14"/>
              </w:rPr>
              <w:t xml:space="preserve">Elinikäisen oppimisen </w:t>
            </w:r>
            <w:r w:rsidRPr="002C70A2">
              <w:rPr>
                <w:rFonts w:ascii="Tahoma" w:hAnsi="Tahoma" w:cs="Tahoma"/>
                <w:b/>
                <w:sz w:val="14"/>
                <w:szCs w:val="14"/>
              </w:rPr>
              <w:br/>
              <w:t>avaintaidot</w:t>
            </w:r>
          </w:p>
        </w:tc>
        <w:tc>
          <w:tcPr>
            <w:tcW w:w="7194" w:type="dxa"/>
          </w:tcPr>
          <w:p w:rsidR="00A717FE" w:rsidRPr="002C70A2" w:rsidRDefault="00A717FE" w:rsidP="009D303F">
            <w:pPr>
              <w:spacing w:before="240" w:after="240"/>
              <w:rPr>
                <w:rFonts w:ascii="Tahoma" w:hAnsi="Tahoma" w:cs="Tahoma"/>
                <w:sz w:val="14"/>
                <w:szCs w:val="14"/>
              </w:rPr>
            </w:pPr>
            <w:r w:rsidRPr="002C70A2">
              <w:rPr>
                <w:rFonts w:ascii="Tahoma" w:hAnsi="Tahoma" w:cs="Tahoma"/>
                <w:sz w:val="14"/>
                <w:szCs w:val="14"/>
              </w:rPr>
              <w:t xml:space="preserve">Sairaanhoitajalla on valmius jatkuvaan oppimiseen. Hän osaa viestiä suullisesti ja kirjallisesti sekä hoitotyön että alan ulkopuoliselle yleisölle. Hän kykenee itsenäiseen kansainväliseen viestintään ja vuorovaikutukseen ruotsin ja englannin (/saksan) kielellä. </w:t>
            </w:r>
          </w:p>
        </w:tc>
      </w:tr>
    </w:tbl>
    <w:p w:rsidR="009D303F" w:rsidRDefault="00EA1C6A" w:rsidP="00A717FE">
      <w:pPr>
        <w:rPr>
          <w:rFonts w:cs="Calibri"/>
          <w:b/>
          <w:bCs/>
        </w:rPr>
      </w:pPr>
      <w:r>
        <w:rPr>
          <w:rFonts w:cs="Calibri"/>
          <w:b/>
          <w:bCs/>
        </w:rPr>
        <w:t>1</w:t>
      </w:r>
    </w:p>
    <w:p w:rsidR="009D303F" w:rsidRPr="009D303F" w:rsidRDefault="009D303F" w:rsidP="009D303F">
      <w:pPr>
        <w:rPr>
          <w:rFonts w:cs="Calibri"/>
        </w:rPr>
      </w:pPr>
    </w:p>
    <w:p w:rsidR="009D303F" w:rsidRPr="009D303F" w:rsidRDefault="009D303F" w:rsidP="009D303F">
      <w:pPr>
        <w:rPr>
          <w:rFonts w:cs="Calibri"/>
        </w:rPr>
      </w:pPr>
    </w:p>
    <w:p w:rsidR="009D303F" w:rsidRDefault="00EA1C6A" w:rsidP="009D303F">
      <w:r>
        <w:t>2</w:t>
      </w:r>
    </w:p>
    <w:p w:rsidR="009D303F" w:rsidRPr="00595FDF" w:rsidRDefault="009D303F" w:rsidP="009D303F">
      <w:pPr>
        <w:rPr>
          <w:rFonts w:cs="Calibri"/>
          <w:b/>
          <w:bCs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874"/>
      </w:tblGrid>
      <w:tr w:rsidR="009D303F" w:rsidRPr="006E2DDD" w:rsidTr="00EA1C6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9D303F" w:rsidRPr="00DD7857" w:rsidRDefault="009D303F" w:rsidP="002C2C20">
            <w:pPr>
              <w:spacing w:before="240"/>
              <w:rPr>
                <w:rFonts w:ascii="Tahoma" w:hAnsi="Tahoma" w:cs="Tahoma"/>
                <w:b/>
                <w:color w:val="FFFFFF"/>
                <w:sz w:val="14"/>
                <w:szCs w:val="14"/>
              </w:rPr>
            </w:pPr>
            <w:r w:rsidRPr="00DD7857">
              <w:rPr>
                <w:rFonts w:ascii="Tahoma" w:hAnsi="Tahoma" w:cs="Tahoma"/>
                <w:b/>
                <w:color w:val="FFFFFF"/>
                <w:sz w:val="14"/>
                <w:szCs w:val="14"/>
              </w:rPr>
              <w:t>Yleiset kompetenssit</w:t>
            </w:r>
            <w:r w:rsidRPr="00DD7857">
              <w:rPr>
                <w:rFonts w:ascii="Tahoma" w:hAnsi="Tahoma" w:cs="Tahoma"/>
                <w:b/>
                <w:color w:val="FFFFFF"/>
                <w:sz w:val="14"/>
                <w:szCs w:val="14"/>
              </w:rPr>
              <w:br/>
              <w:t>(G</w:t>
            </w:r>
            <w:r w:rsidRPr="00DD7857">
              <w:rPr>
                <w:rFonts w:ascii="Tahoma" w:hAnsi="Tahoma" w:cs="Tahoma"/>
                <w:b/>
                <w:i/>
                <w:color w:val="FFFFFF"/>
                <w:sz w:val="14"/>
                <w:szCs w:val="14"/>
              </w:rPr>
              <w:t>eneric competences</w:t>
            </w:r>
            <w:r w:rsidRPr="00DD7857">
              <w:rPr>
                <w:rFonts w:ascii="Tahoma" w:hAnsi="Tahoma" w:cs="Tahoma"/>
                <w:b/>
                <w:color w:val="FFFFFF"/>
                <w:sz w:val="14"/>
                <w:szCs w:val="14"/>
              </w:rPr>
              <w:t>)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9D303F" w:rsidRPr="00DD7857" w:rsidRDefault="009D303F" w:rsidP="002C2C20">
            <w:pPr>
              <w:spacing w:before="240"/>
              <w:rPr>
                <w:rFonts w:ascii="Tahoma" w:hAnsi="Tahoma" w:cs="Tahoma"/>
                <w:b/>
                <w:color w:val="FFFFFF"/>
                <w:sz w:val="14"/>
                <w:szCs w:val="14"/>
                <w:lang w:val="en-US"/>
              </w:rPr>
            </w:pPr>
            <w:r w:rsidRPr="00DD7857">
              <w:rPr>
                <w:rFonts w:ascii="Tahoma" w:hAnsi="Tahoma" w:cs="Tahoma"/>
                <w:b/>
                <w:color w:val="FFFFFF"/>
                <w:sz w:val="14"/>
                <w:szCs w:val="14"/>
                <w:lang w:val="en-US"/>
              </w:rPr>
              <w:t xml:space="preserve">Osaamisen kuvaus </w:t>
            </w:r>
            <w:r w:rsidRPr="00DD7857">
              <w:rPr>
                <w:rFonts w:ascii="Tahoma" w:hAnsi="Tahoma" w:cs="Tahoma"/>
                <w:b/>
                <w:color w:val="FFFFFF"/>
                <w:sz w:val="14"/>
                <w:szCs w:val="14"/>
                <w:lang w:val="en-US"/>
              </w:rPr>
              <w:br/>
              <w:t>(</w:t>
            </w:r>
            <w:r w:rsidRPr="00DD7857">
              <w:rPr>
                <w:rFonts w:ascii="Tahoma" w:hAnsi="Tahoma" w:cs="Tahoma"/>
                <w:b/>
                <w:i/>
                <w:color w:val="FFFFFF"/>
                <w:sz w:val="14"/>
                <w:szCs w:val="14"/>
                <w:lang w:val="en-US"/>
              </w:rPr>
              <w:t>Description of the competence</w:t>
            </w:r>
            <w:r w:rsidRPr="00DD7857">
              <w:rPr>
                <w:rFonts w:ascii="Tahoma" w:hAnsi="Tahoma" w:cs="Tahoma"/>
                <w:b/>
                <w:color w:val="FFFFFF"/>
                <w:sz w:val="14"/>
                <w:szCs w:val="14"/>
                <w:lang w:val="en-US"/>
              </w:rPr>
              <w:t>)</w:t>
            </w:r>
            <w:r>
              <w:rPr>
                <w:rFonts w:ascii="Tahoma" w:hAnsi="Tahoma" w:cs="Tahoma"/>
                <w:b/>
                <w:color w:val="FFFFFF"/>
                <w:sz w:val="14"/>
                <w:szCs w:val="14"/>
                <w:lang w:val="en-US"/>
              </w:rPr>
              <w:br/>
            </w:r>
          </w:p>
        </w:tc>
      </w:tr>
      <w:tr w:rsidR="009D303F" w:rsidRPr="00595FDF" w:rsidTr="00EA1C6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3F" w:rsidRPr="00DD7857" w:rsidRDefault="009D303F" w:rsidP="002C2C20">
            <w:pPr>
              <w:spacing w:before="240"/>
              <w:ind w:left="12"/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b/>
                <w:sz w:val="14"/>
                <w:szCs w:val="14"/>
              </w:rPr>
              <w:t>Oppimisen taidot</w:t>
            </w:r>
            <w:r w:rsidRPr="00DD7857">
              <w:rPr>
                <w:rFonts w:ascii="Tahoma" w:hAnsi="Tahoma" w:cs="Tahoma"/>
                <w:b/>
                <w:sz w:val="14"/>
                <w:szCs w:val="14"/>
              </w:rPr>
              <w:br/>
            </w:r>
            <w:r w:rsidRPr="00DD7857">
              <w:rPr>
                <w:rFonts w:ascii="Tahoma" w:hAnsi="Tahoma" w:cs="Tahoma"/>
                <w:sz w:val="14"/>
                <w:szCs w:val="14"/>
              </w:rPr>
              <w:t>(</w:t>
            </w:r>
            <w:r w:rsidRPr="00DD7857">
              <w:rPr>
                <w:rFonts w:ascii="Tahoma" w:hAnsi="Tahoma" w:cs="Tahoma"/>
                <w:i/>
                <w:sz w:val="14"/>
                <w:szCs w:val="14"/>
              </w:rPr>
              <w:t xml:space="preserve">Learning </w:t>
            </w:r>
            <w:r w:rsidRPr="00DD7857">
              <w:rPr>
                <w:rFonts w:ascii="Tahoma" w:hAnsi="Tahoma" w:cs="Tahoma"/>
                <w:i/>
                <w:sz w:val="14"/>
                <w:szCs w:val="14"/>
                <w:lang w:val="en-US"/>
              </w:rPr>
              <w:t>competence</w:t>
            </w:r>
            <w:r w:rsidRPr="00DD7857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3F" w:rsidRPr="00DD7857" w:rsidRDefault="009D303F" w:rsidP="009D303F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sz w:val="14"/>
                <w:szCs w:val="14"/>
              </w:rPr>
              <w:t xml:space="preserve">osaa arvioida ja kehittää osaamistaan ja oppimistapojaan </w:t>
            </w:r>
          </w:p>
          <w:p w:rsidR="009D303F" w:rsidRPr="00DD7857" w:rsidRDefault="009D303F" w:rsidP="009D303F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sz w:val="14"/>
                <w:szCs w:val="14"/>
              </w:rPr>
              <w:t xml:space="preserve">osaa hankkia, käsitellä ja arvioida tietoa kriittisesti </w:t>
            </w:r>
          </w:p>
          <w:p w:rsidR="009D303F" w:rsidRPr="00DD7857" w:rsidRDefault="009D303F" w:rsidP="009D303F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sz w:val="14"/>
                <w:szCs w:val="14"/>
              </w:rPr>
              <w:t>kykenee ottamaan vastuuta ryhmän oppimisesta ja opitun jakamisesta</w:t>
            </w:r>
          </w:p>
          <w:p w:rsidR="009D303F" w:rsidRPr="00DD7857" w:rsidRDefault="009D303F" w:rsidP="009D303F">
            <w:pPr>
              <w:pStyle w:val="Luettelokappale"/>
              <w:numPr>
                <w:ilvl w:val="0"/>
                <w:numId w:val="1"/>
              </w:numPr>
              <w:spacing w:after="200"/>
              <w:rPr>
                <w:rFonts w:ascii="Tahoma" w:hAnsi="Tahoma" w:cs="Tahoma"/>
                <w:snapToGrid w:val="0"/>
                <w:sz w:val="14"/>
                <w:szCs w:val="14"/>
                <w:lang w:val="fi-FI"/>
              </w:rPr>
            </w:pPr>
            <w:r w:rsidRPr="00DD7857">
              <w:rPr>
                <w:rFonts w:ascii="Tahoma" w:hAnsi="Tahoma" w:cs="Tahoma"/>
                <w:snapToGrid w:val="0"/>
                <w:sz w:val="14"/>
                <w:szCs w:val="14"/>
                <w:lang w:val="fi-FI"/>
              </w:rPr>
              <w:t>osaa yhdistää yrittäjämäisen toimintatavan osaksi ammatillista kehittymistään ja urasuunnitteluaan</w:t>
            </w:r>
          </w:p>
        </w:tc>
      </w:tr>
      <w:tr w:rsidR="009D303F" w:rsidRPr="00595FDF" w:rsidTr="00EA1C6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3F" w:rsidRPr="00DD7857" w:rsidRDefault="009D303F" w:rsidP="002C2C20">
            <w:pPr>
              <w:spacing w:before="240"/>
              <w:ind w:left="12"/>
              <w:rPr>
                <w:rFonts w:ascii="Tahoma" w:hAnsi="Tahoma" w:cs="Tahoma"/>
                <w:b/>
                <w:sz w:val="14"/>
                <w:szCs w:val="14"/>
              </w:rPr>
            </w:pPr>
            <w:r w:rsidRPr="00DD7857">
              <w:rPr>
                <w:rFonts w:ascii="Tahoma" w:hAnsi="Tahoma" w:cs="Tahoma"/>
                <w:b/>
                <w:sz w:val="14"/>
                <w:szCs w:val="14"/>
              </w:rPr>
              <w:t>Eettinen osaaminen</w:t>
            </w:r>
            <w:r w:rsidRPr="00DD7857">
              <w:rPr>
                <w:rFonts w:ascii="Tahoma" w:hAnsi="Tahoma" w:cs="Tahoma"/>
                <w:b/>
                <w:sz w:val="14"/>
                <w:szCs w:val="14"/>
              </w:rPr>
              <w:br/>
            </w:r>
            <w:r w:rsidRPr="00DD7857">
              <w:rPr>
                <w:rFonts w:ascii="Tahoma" w:hAnsi="Tahoma" w:cs="Tahoma"/>
                <w:sz w:val="14"/>
                <w:szCs w:val="14"/>
                <w:lang w:val="en-US"/>
              </w:rPr>
              <w:t>(</w:t>
            </w:r>
            <w:r w:rsidRPr="00DD7857">
              <w:rPr>
                <w:rFonts w:ascii="Tahoma" w:hAnsi="Tahoma" w:cs="Tahoma"/>
                <w:i/>
                <w:sz w:val="14"/>
                <w:szCs w:val="14"/>
                <w:lang w:val="en-US"/>
              </w:rPr>
              <w:t>Ethical competence</w:t>
            </w:r>
            <w:r w:rsidRPr="00DD7857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3F" w:rsidRPr="00DD7857" w:rsidRDefault="009D303F" w:rsidP="009D303F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sz w:val="14"/>
                <w:szCs w:val="14"/>
              </w:rPr>
              <w:t xml:space="preserve">kykenee ottamaan vastuun omasta toiminnastaan ja sen seurauksista </w:t>
            </w:r>
          </w:p>
          <w:p w:rsidR="009D303F" w:rsidRPr="00DD7857" w:rsidRDefault="009D303F" w:rsidP="009D303F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sz w:val="14"/>
                <w:szCs w:val="14"/>
              </w:rPr>
              <w:t xml:space="preserve">osaa toimia alansa ammattieettisten periaatteiden mukaisesti </w:t>
            </w:r>
          </w:p>
          <w:p w:rsidR="009D303F" w:rsidRPr="00DD7857" w:rsidRDefault="009D303F" w:rsidP="009D303F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sz w:val="14"/>
                <w:szCs w:val="14"/>
              </w:rPr>
              <w:t xml:space="preserve">osaa ottaa erilaiset toimijat huomioon työskentelyssään </w:t>
            </w:r>
          </w:p>
          <w:p w:rsidR="009D303F" w:rsidRPr="00DD7857" w:rsidRDefault="009D303F" w:rsidP="009D303F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sz w:val="14"/>
                <w:szCs w:val="14"/>
              </w:rPr>
              <w:t xml:space="preserve">osaa soveltaa tasa-arvoisuuden periaatteita </w:t>
            </w:r>
          </w:p>
          <w:p w:rsidR="009D303F" w:rsidRPr="00DD7857" w:rsidRDefault="009D303F" w:rsidP="009D303F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sz w:val="14"/>
                <w:szCs w:val="14"/>
              </w:rPr>
              <w:t xml:space="preserve">osaa soveltaa kestävän kehityksen periaatteita </w:t>
            </w:r>
          </w:p>
          <w:p w:rsidR="009D303F" w:rsidRPr="00DD7857" w:rsidRDefault="009D303F" w:rsidP="009D303F">
            <w:pPr>
              <w:pStyle w:val="Default"/>
              <w:numPr>
                <w:ilvl w:val="0"/>
                <w:numId w:val="1"/>
              </w:numPr>
              <w:spacing w:after="240"/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sz w:val="14"/>
                <w:szCs w:val="14"/>
              </w:rPr>
              <w:t xml:space="preserve">kykenee vaikuttamaan yhteiskunnallisesti osaamistaan hyödyntäen ja eettisiin arvoihin perustuen </w:t>
            </w:r>
          </w:p>
        </w:tc>
      </w:tr>
      <w:tr w:rsidR="009D303F" w:rsidRPr="00595FDF" w:rsidTr="00EA1C6A">
        <w:trPr>
          <w:trHeight w:val="16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3F" w:rsidRPr="00DD7857" w:rsidRDefault="009D303F" w:rsidP="002C2C20">
            <w:pPr>
              <w:spacing w:before="240"/>
              <w:ind w:left="12"/>
              <w:rPr>
                <w:rFonts w:ascii="Tahoma" w:hAnsi="Tahoma" w:cs="Tahoma"/>
                <w:b/>
                <w:sz w:val="14"/>
                <w:szCs w:val="14"/>
              </w:rPr>
            </w:pPr>
            <w:r w:rsidRPr="00DD7857">
              <w:rPr>
                <w:rFonts w:ascii="Tahoma" w:hAnsi="Tahoma" w:cs="Tahoma"/>
                <w:b/>
                <w:sz w:val="14"/>
                <w:szCs w:val="14"/>
              </w:rPr>
              <w:t>Työyhteisöosaaminen</w:t>
            </w:r>
            <w:r w:rsidRPr="00DD7857">
              <w:rPr>
                <w:rFonts w:ascii="Tahoma" w:hAnsi="Tahoma" w:cs="Tahoma"/>
                <w:b/>
                <w:sz w:val="14"/>
                <w:szCs w:val="14"/>
              </w:rPr>
              <w:br/>
            </w:r>
            <w:r w:rsidRPr="00DD7857">
              <w:rPr>
                <w:rFonts w:ascii="Tahoma" w:hAnsi="Tahoma" w:cs="Tahoma"/>
                <w:i/>
                <w:sz w:val="14"/>
                <w:szCs w:val="14"/>
                <w:lang w:val="en-US"/>
              </w:rPr>
              <w:t>(Working community competence)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3F" w:rsidRPr="00DD7857" w:rsidRDefault="009D303F" w:rsidP="009D303F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sz w:val="14"/>
                <w:szCs w:val="14"/>
              </w:rPr>
              <w:t xml:space="preserve">osaa toimia työyhteisön jäsenenä ja edistää yhteisön hyvinvointia </w:t>
            </w:r>
          </w:p>
          <w:p w:rsidR="009D303F" w:rsidRPr="00DD7857" w:rsidRDefault="009D303F" w:rsidP="009D303F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sz w:val="14"/>
                <w:szCs w:val="14"/>
              </w:rPr>
              <w:t xml:space="preserve">osaa toimia työelämän viestintä- ja vuorovaikutustilanteissa </w:t>
            </w:r>
          </w:p>
          <w:p w:rsidR="009D303F" w:rsidRPr="00DD7857" w:rsidRDefault="009D303F" w:rsidP="009D303F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sz w:val="14"/>
                <w:szCs w:val="14"/>
              </w:rPr>
              <w:t xml:space="preserve">osaa hyödyntää tieto- ja viestintätekniikkaa oman alansa tehtävissä </w:t>
            </w:r>
          </w:p>
          <w:p w:rsidR="009D303F" w:rsidRPr="00DD7857" w:rsidRDefault="009D303F" w:rsidP="009D303F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sz w:val="14"/>
                <w:szCs w:val="14"/>
              </w:rPr>
              <w:t xml:space="preserve">kykenee luomaan henkilökohtaisia työelämäyhteyksiä ja toimimaan verkostoissa </w:t>
            </w:r>
          </w:p>
          <w:p w:rsidR="009D303F" w:rsidRPr="00DD7857" w:rsidRDefault="009D303F" w:rsidP="009D303F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sz w:val="14"/>
                <w:szCs w:val="14"/>
              </w:rPr>
              <w:t xml:space="preserve">osaa tehdä päätöksiä ennakoimattomissa tilanteissa </w:t>
            </w:r>
          </w:p>
          <w:p w:rsidR="009D303F" w:rsidRPr="00DD7857" w:rsidRDefault="009D303F" w:rsidP="009D303F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sz w:val="14"/>
                <w:szCs w:val="14"/>
              </w:rPr>
              <w:t>kykenee työn johtamiseen ja itsenäiseen työskentelyyn asiantuntijatehtävissä</w:t>
            </w:r>
          </w:p>
          <w:p w:rsidR="009D303F" w:rsidRPr="00DD7857" w:rsidRDefault="009D303F" w:rsidP="009D303F">
            <w:pPr>
              <w:pStyle w:val="Default"/>
              <w:numPr>
                <w:ilvl w:val="0"/>
                <w:numId w:val="1"/>
              </w:numPr>
              <w:spacing w:after="240"/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sz w:val="14"/>
                <w:szCs w:val="14"/>
              </w:rPr>
              <w:t xml:space="preserve">omaa valmiuksia yrittäjyyteen </w:t>
            </w:r>
          </w:p>
        </w:tc>
      </w:tr>
      <w:tr w:rsidR="009D303F" w:rsidRPr="00595FDF" w:rsidTr="00EA1C6A">
        <w:trPr>
          <w:trHeight w:val="9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3F" w:rsidRPr="00DD7857" w:rsidRDefault="009D303F" w:rsidP="002C2C20">
            <w:pPr>
              <w:spacing w:before="240"/>
              <w:rPr>
                <w:rFonts w:ascii="Tahoma" w:hAnsi="Tahoma" w:cs="Tahoma"/>
                <w:b/>
                <w:sz w:val="14"/>
                <w:szCs w:val="14"/>
              </w:rPr>
            </w:pPr>
            <w:r w:rsidRPr="00DD7857">
              <w:rPr>
                <w:rFonts w:ascii="Tahoma" w:hAnsi="Tahoma" w:cs="Tahoma"/>
                <w:b/>
                <w:sz w:val="14"/>
                <w:szCs w:val="14"/>
              </w:rPr>
              <w:t>Innovaatio-osaaminen</w:t>
            </w:r>
            <w:r w:rsidRPr="00DD7857">
              <w:rPr>
                <w:rFonts w:ascii="Tahoma" w:hAnsi="Tahoma" w:cs="Tahoma"/>
                <w:b/>
                <w:sz w:val="14"/>
                <w:szCs w:val="14"/>
              </w:rPr>
              <w:br/>
            </w:r>
            <w:r w:rsidRPr="00DD7857">
              <w:rPr>
                <w:rFonts w:ascii="Tahoma" w:hAnsi="Tahoma" w:cs="Tahoma"/>
                <w:i/>
                <w:sz w:val="14"/>
                <w:szCs w:val="14"/>
                <w:lang w:val="en-US"/>
              </w:rPr>
              <w:t>(Innovation competence</w:t>
            </w:r>
            <w:r w:rsidRPr="00DD7857">
              <w:rPr>
                <w:rFonts w:ascii="Tahoma" w:hAnsi="Tahoma" w:cs="Tahoma"/>
                <w:i/>
                <w:sz w:val="14"/>
                <w:szCs w:val="14"/>
              </w:rPr>
              <w:t>)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3F" w:rsidRPr="00DD7857" w:rsidRDefault="009D303F" w:rsidP="009D303F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sz w:val="14"/>
                <w:szCs w:val="14"/>
              </w:rPr>
              <w:t>kykenee luovaan ongelmanratkaisuun ja työtapojen kehittämiseen</w:t>
            </w:r>
          </w:p>
          <w:p w:rsidR="009D303F" w:rsidRPr="00DD7857" w:rsidRDefault="009D303F" w:rsidP="009D303F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sz w:val="14"/>
                <w:szCs w:val="14"/>
              </w:rPr>
              <w:t xml:space="preserve">osaa työskennellä projekteissa </w:t>
            </w:r>
          </w:p>
          <w:p w:rsidR="009D303F" w:rsidRPr="00DD7857" w:rsidRDefault="009D303F" w:rsidP="009D303F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sz w:val="14"/>
                <w:szCs w:val="14"/>
              </w:rPr>
              <w:t xml:space="preserve">osaa toteuttaa tutkimus- ja kehittämishankkeita soveltaen alan olemassa olevaa tietoa ja menetelmiä </w:t>
            </w:r>
          </w:p>
          <w:p w:rsidR="009D303F" w:rsidRPr="00DD7857" w:rsidRDefault="009D303F" w:rsidP="009D303F">
            <w:pPr>
              <w:pStyle w:val="Default"/>
              <w:numPr>
                <w:ilvl w:val="0"/>
                <w:numId w:val="1"/>
              </w:numPr>
              <w:spacing w:after="240"/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sz w:val="14"/>
                <w:szCs w:val="14"/>
              </w:rPr>
              <w:t xml:space="preserve">osaa etsiä asiakaslähtöisiä, kestäviä ja taloudellisesti kannattavia ratkaisuja </w:t>
            </w:r>
          </w:p>
        </w:tc>
      </w:tr>
      <w:tr w:rsidR="009D303F" w:rsidRPr="00595FDF" w:rsidTr="00EA1C6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3F" w:rsidRPr="00DD7857" w:rsidRDefault="009D303F" w:rsidP="002C2C20">
            <w:pPr>
              <w:spacing w:before="240"/>
              <w:ind w:left="12"/>
              <w:rPr>
                <w:rFonts w:ascii="Tahoma" w:hAnsi="Tahoma" w:cs="Tahoma"/>
                <w:b/>
                <w:sz w:val="14"/>
                <w:szCs w:val="14"/>
              </w:rPr>
            </w:pPr>
            <w:r w:rsidRPr="00DD7857">
              <w:rPr>
                <w:rFonts w:ascii="Tahoma" w:hAnsi="Tahoma" w:cs="Tahoma"/>
                <w:b/>
                <w:sz w:val="14"/>
                <w:szCs w:val="14"/>
              </w:rPr>
              <w:t>Kansainvälisyysosaaminen</w:t>
            </w:r>
            <w:r w:rsidRPr="00DD7857">
              <w:rPr>
                <w:rFonts w:ascii="Tahoma" w:hAnsi="Tahoma" w:cs="Tahoma"/>
                <w:b/>
                <w:sz w:val="14"/>
                <w:szCs w:val="14"/>
              </w:rPr>
              <w:br/>
            </w:r>
            <w:r w:rsidRPr="00DD7857">
              <w:rPr>
                <w:rFonts w:ascii="Tahoma" w:hAnsi="Tahoma" w:cs="Tahoma"/>
                <w:sz w:val="14"/>
                <w:szCs w:val="14"/>
              </w:rPr>
              <w:t>(</w:t>
            </w:r>
            <w:r w:rsidRPr="00DD7857">
              <w:rPr>
                <w:rFonts w:ascii="Tahoma" w:hAnsi="Tahoma" w:cs="Tahoma"/>
                <w:i/>
                <w:sz w:val="14"/>
                <w:szCs w:val="14"/>
              </w:rPr>
              <w:t xml:space="preserve">International </w:t>
            </w:r>
            <w:r w:rsidRPr="00DD7857">
              <w:rPr>
                <w:rFonts w:ascii="Tahoma" w:hAnsi="Tahoma" w:cs="Tahoma"/>
                <w:i/>
                <w:sz w:val="14"/>
                <w:szCs w:val="14"/>
                <w:lang w:val="en-US"/>
              </w:rPr>
              <w:t>competence</w:t>
            </w:r>
            <w:r w:rsidRPr="00DD7857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3F" w:rsidRPr="00DD7857" w:rsidRDefault="009D303F" w:rsidP="009D303F">
            <w:pPr>
              <w:pStyle w:val="Default"/>
              <w:numPr>
                <w:ilvl w:val="0"/>
                <w:numId w:val="1"/>
              </w:num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sz w:val="14"/>
                <w:szCs w:val="14"/>
              </w:rPr>
              <w:t>omaa alansa työtehtävissä ja kehittymisessä tarvittavan kielitaidon</w:t>
            </w:r>
          </w:p>
          <w:p w:rsidR="009D303F" w:rsidRPr="00DD7857" w:rsidRDefault="009D303F" w:rsidP="009D303F">
            <w:pPr>
              <w:pStyle w:val="Default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sz w:val="14"/>
                <w:szCs w:val="14"/>
              </w:rPr>
              <w:t xml:space="preserve">kykenee monikulttuuriseen yhteistyöhön </w:t>
            </w:r>
          </w:p>
          <w:p w:rsidR="009D303F" w:rsidRPr="00DD7857" w:rsidRDefault="009D303F" w:rsidP="009D303F">
            <w:pPr>
              <w:pStyle w:val="Default"/>
              <w:numPr>
                <w:ilvl w:val="0"/>
                <w:numId w:val="1"/>
              </w:numPr>
              <w:spacing w:after="240"/>
              <w:rPr>
                <w:rFonts w:ascii="Tahoma" w:hAnsi="Tahoma" w:cs="Tahoma"/>
                <w:sz w:val="14"/>
                <w:szCs w:val="14"/>
              </w:rPr>
            </w:pPr>
            <w:r w:rsidRPr="00DD7857">
              <w:rPr>
                <w:rFonts w:ascii="Tahoma" w:hAnsi="Tahoma" w:cs="Tahoma"/>
                <w:sz w:val="14"/>
                <w:szCs w:val="14"/>
              </w:rPr>
              <w:t xml:space="preserve">osaa ottaa työssään huomioon alansa kansainvälisyyskehityksen vaikutuksia ja mahdollisuuksia </w:t>
            </w:r>
          </w:p>
        </w:tc>
      </w:tr>
    </w:tbl>
    <w:p w:rsidR="009D303F" w:rsidRDefault="00EA1C6A" w:rsidP="009D303F">
      <w:r>
        <w:lastRenderedPageBreak/>
        <w:t>3</w:t>
      </w:r>
    </w:p>
    <w:tbl>
      <w:tblPr>
        <w:tblW w:w="98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7758"/>
      </w:tblGrid>
      <w:tr w:rsidR="00EA1C6A" w:rsidRPr="00EA1C6A" w:rsidTr="00EA1C6A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EA1C6A" w:rsidRPr="00EA1C6A" w:rsidRDefault="00EA1C6A" w:rsidP="00EA1C6A">
            <w:pPr>
              <w:spacing w:before="120"/>
              <w:rPr>
                <w:rFonts w:ascii="Tahoma" w:hAnsi="Tahoma" w:cs="Tahoma"/>
                <w:b/>
                <w:color w:val="FFFFFF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b/>
                <w:color w:val="FFFFFF"/>
                <w:sz w:val="14"/>
                <w:szCs w:val="14"/>
                <w:lang w:eastAsia="fi-FI"/>
              </w:rPr>
              <w:t>Sairaanhoitajan ammatilliset</w:t>
            </w:r>
            <w:r>
              <w:rPr>
                <w:rFonts w:ascii="Tahoma" w:hAnsi="Tahoma" w:cs="Tahoma"/>
                <w:b/>
                <w:color w:val="FFFFFF"/>
                <w:sz w:val="14"/>
                <w:szCs w:val="14"/>
                <w:lang w:eastAsia="fi-FI"/>
              </w:rPr>
              <w:t xml:space="preserve"> </w:t>
            </w:r>
            <w:r w:rsidRPr="00EA1C6A">
              <w:rPr>
                <w:rFonts w:ascii="Tahoma" w:hAnsi="Tahoma" w:cs="Tahoma"/>
                <w:b/>
                <w:color w:val="FFFFFF"/>
                <w:sz w:val="14"/>
                <w:szCs w:val="14"/>
                <w:lang w:eastAsia="fi-FI"/>
              </w:rPr>
              <w:t>kompetenssit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EA1C6A" w:rsidRPr="00EA1C6A" w:rsidRDefault="00EA1C6A" w:rsidP="00EA1C6A">
            <w:pPr>
              <w:spacing w:before="240" w:after="200" w:line="276" w:lineRule="auto"/>
              <w:rPr>
                <w:rFonts w:ascii="Tahoma" w:hAnsi="Tahoma" w:cs="Tahoma"/>
                <w:b/>
                <w:snapToGrid w:val="0"/>
                <w:color w:val="FFFFFF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b/>
                <w:snapToGrid w:val="0"/>
                <w:color w:val="FFFFFF"/>
                <w:sz w:val="14"/>
                <w:szCs w:val="14"/>
                <w:lang w:eastAsia="fi-FI"/>
              </w:rPr>
              <w:t>Osaamisen kuvaus</w:t>
            </w:r>
          </w:p>
        </w:tc>
      </w:tr>
      <w:tr w:rsidR="00EA1C6A" w:rsidRPr="00EA1C6A" w:rsidTr="00EA1C6A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6A" w:rsidRPr="00EA1C6A" w:rsidRDefault="00EA1C6A" w:rsidP="00EA1C6A">
            <w:pPr>
              <w:spacing w:before="240" w:after="200" w:line="276" w:lineRule="auto"/>
              <w:ind w:left="12"/>
              <w:rPr>
                <w:rFonts w:ascii="Tahoma" w:hAnsi="Tahoma" w:cs="Tahoma"/>
                <w:b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b/>
                <w:sz w:val="14"/>
                <w:szCs w:val="14"/>
                <w:lang w:eastAsia="fi-FI"/>
              </w:rPr>
              <w:t>Asiakaslähtöisyys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kohdata asiakkaan/perheen/yhteisön jäsenen oman</w:t>
            </w:r>
            <w:r w:rsidRPr="00EA1C6A">
              <w:rPr>
                <w:rFonts w:ascii="Tahoma" w:hAnsi="Tahoma" w:cs="Tahoma"/>
                <w:sz w:val="14"/>
                <w:szCs w:val="14"/>
                <w:u w:val="single"/>
                <w:lang w:eastAsia="fi-FI"/>
              </w:rPr>
              <w:t xml:space="preserve"> </w:t>
            </w:r>
            <w:r w:rsidRPr="00EA1C6A">
              <w:rPr>
                <w:rFonts w:ascii="Tahoma" w:hAnsi="Tahoma" w:cs="Tahoma"/>
                <w:bCs/>
                <w:sz w:val="14"/>
                <w:szCs w:val="14"/>
                <w:lang w:eastAsia="fi-FI"/>
              </w:rPr>
              <w:t>elämänsä</w:t>
            </w: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 xml:space="preserve"> asiantuntijana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saa hyödyntää asiakkaan kokemuksellista tietoa hänen terveytensä ja sairautensa hoidossa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kohdata asiakkaan aktiivisena toimijana omassa hoidossaan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arvioida asiakkaan voimavarat ja tukea häntä hoitonsa suunnittelussa, toteutuksessa ja arvioinnissa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tukea läheisten hoitoon osallistumista asiakkaan näkemyksiä ja voimavaroja kunnioittaen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kykenee ammatilliseen ja hoidolliseen vuorovaikutuksen eri-ikäisten asiakkaiden ja heidän läheistensä kanssa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ymmärtää kulttuurin merkityksen hoidossa ja osaa kohdata eri kulttuureista tulevia asiakkaita yksilöllisesti</w:t>
            </w:r>
          </w:p>
        </w:tc>
      </w:tr>
      <w:tr w:rsidR="00EA1C6A" w:rsidRPr="00EA1C6A" w:rsidTr="00EA1C6A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6A" w:rsidRPr="00EA1C6A" w:rsidRDefault="00EA1C6A" w:rsidP="00EA1C6A">
            <w:pPr>
              <w:spacing w:before="240" w:line="276" w:lineRule="auto"/>
              <w:rPr>
                <w:rFonts w:ascii="Tahoma" w:hAnsi="Tahoma" w:cs="Tahoma"/>
                <w:b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b/>
                <w:sz w:val="14"/>
                <w:szCs w:val="14"/>
                <w:lang w:eastAsia="fi-FI"/>
              </w:rPr>
              <w:t>Hoitotyön eettisyys ja</w:t>
            </w:r>
            <w:r w:rsidRPr="00EA1C6A">
              <w:rPr>
                <w:rFonts w:ascii="Tahoma" w:hAnsi="Tahoma" w:cs="Tahoma"/>
                <w:b/>
                <w:sz w:val="14"/>
                <w:szCs w:val="14"/>
                <w:lang w:eastAsia="fi-FI"/>
              </w:rPr>
              <w:br/>
              <w:t>ammatillisuus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toimia työssään hoitotyön arvojen ja eettisten periaatteiden mukaisesti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toimia ammatinharjoittamista koskevan lainsäädännön ja eettisten ohjeiden mukaisesti sekä osaa arvioida niiden toteutumista hoitotyössä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toimia ihmisoikeuksia loukkaamatta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toimia asiakkaan ja hoitotyön edustajana erilaisissa työryhmissä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kykenee arvioimaan ja kehittämään omaan toimintaansa ja vastaamaan toimintansa seurauksista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ascii="Tahoma" w:hAnsi="Tahoma" w:cs="Tahoma"/>
                <w:snapToGrid w:val="0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omaa sairaanhoitajan ammatti-identiteetin kykenee arvioimaan osaamistaan ja kehittymistään vuorovaikutussuhteissa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ascii="Tahoma" w:hAnsi="Tahoma" w:cs="Tahoma"/>
                <w:snapToGrid w:val="0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kykenee tuottamaan, jakamaan ja hyödyntämään asiantuntijuutta ja kumppanuuksia monialaisissa tiimeissä ja verkostoissa</w:t>
            </w:r>
          </w:p>
        </w:tc>
      </w:tr>
      <w:tr w:rsidR="00EA1C6A" w:rsidRPr="00EA1C6A" w:rsidTr="00EA1C6A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6A" w:rsidRPr="00EA1C6A" w:rsidRDefault="00EA1C6A" w:rsidP="00EA1C6A">
            <w:pPr>
              <w:spacing w:before="240" w:after="200" w:line="276" w:lineRule="auto"/>
              <w:ind w:left="12"/>
              <w:rPr>
                <w:rFonts w:ascii="Tahoma" w:hAnsi="Tahoma" w:cs="Tahoma"/>
                <w:b/>
                <w:sz w:val="14"/>
                <w:szCs w:val="14"/>
                <w:lang w:eastAsia="fi-FI"/>
              </w:rPr>
            </w:pPr>
            <w:r>
              <w:rPr>
                <w:rFonts w:ascii="Tahoma" w:hAnsi="Tahoma" w:cs="Tahoma"/>
                <w:b/>
                <w:sz w:val="14"/>
                <w:szCs w:val="14"/>
                <w:lang w:eastAsia="fi-FI"/>
              </w:rPr>
              <w:t xml:space="preserve">Johtaminen ja </w:t>
            </w:r>
            <w:r w:rsidRPr="00EA1C6A">
              <w:rPr>
                <w:rFonts w:ascii="Tahoma" w:hAnsi="Tahoma" w:cs="Tahoma"/>
                <w:b/>
                <w:sz w:val="14"/>
                <w:szCs w:val="14"/>
                <w:lang w:eastAsia="fi-FI"/>
              </w:rPr>
              <w:t>yrittäjyys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kykenee johtamaan omaa toimintaansa ja ymmärtää sisäisen yrittäjyyden merkityksen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arvioida työryhmän resurssit, priorisoida työtehtävät ja niihin liittyvät vastuut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ymmärtää johtamisen merkityksen hoitotyössä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ymmärtää terveysalan yrittäjyyden perusteet  ja merkityksen osana palvelujärjestelmää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koordinoida asiakkaan kokonaishoidon vastuunsa mukaisesti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ymmärtää terveydenhuollon muutoksien merkityksen ja osaa toimia muutostilanteessa oman vastuunsa mukaisesti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ascii="Tahoma" w:hAnsi="Tahoma" w:cs="Tahoma"/>
                <w:snapToGrid w:val="0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 xml:space="preserve">osaa toimia erilaisissa muuttuvissa terveysalan 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ascii="Tahoma" w:hAnsi="Tahoma" w:cs="Tahoma"/>
                <w:snapToGrid w:val="0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toimintaympäristöissä hyvien työyhteisötaitojen mukaisesti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ascii="Tahoma" w:hAnsi="Tahoma" w:cs="Tahoma"/>
                <w:snapToGrid w:val="0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t</w:t>
            </w:r>
            <w:r w:rsidRPr="00EA1C6A">
              <w:rPr>
                <w:rFonts w:ascii="Tahoma" w:hAnsi="Tahoma" w:cs="Tahoma"/>
                <w:bCs/>
                <w:sz w:val="14"/>
                <w:szCs w:val="14"/>
                <w:lang w:eastAsia="fi-FI"/>
              </w:rPr>
              <w:t>ietää ja tunnistaa sairaanhoitajan työhön liittyvät sisällölliset ja hallinnolliset urakehitysmahdollisuudet</w:t>
            </w:r>
          </w:p>
        </w:tc>
      </w:tr>
      <w:tr w:rsidR="00EA1C6A" w:rsidRPr="00EA1C6A" w:rsidTr="00EA1C6A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6A" w:rsidRPr="00EA1C6A" w:rsidRDefault="00EA1C6A" w:rsidP="00EA1C6A">
            <w:pPr>
              <w:spacing w:before="240" w:after="200" w:line="276" w:lineRule="auto"/>
              <w:rPr>
                <w:rFonts w:ascii="Tahoma" w:hAnsi="Tahoma" w:cs="Tahoma"/>
                <w:b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b/>
                <w:sz w:val="14"/>
                <w:szCs w:val="14"/>
                <w:lang w:eastAsia="fi-FI"/>
              </w:rPr>
              <w:t>Sosiaali- ja terveydenhuollon toimintaympäristö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ymmärtää sosiaali- ja terveydenhuollon organisoinnin, palvelujen tuottamisen ja järjestämisen tavat, ohjauksen ja valvonnan Suomessa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tietää ja osaa seurata sosiaali- ja terveydenhuollon keskeisiä /ajankohtaisia toimenpideohjelmia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ohjata asiakasta/potilasta käyttämään tarkoituksenmukaisia julkisen ja yksityisen sektorin sosiaali- ja terveydenhuollon sekä 3 – sektorin palveluita terveyden ja hyvinvoinnin edistämiseksi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ymmärtää eri toiminta- ja palveluyksikköjen merkityksen asiakkaalle osana hoito- ja palveluketjua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hyödyntää sähköisiä palveluita osana potilaan / asiakkaan kokonaishoitoa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hyödyntää sosiaalista mediaa hoitotyössä sekä erottaa yksityisen ja ammatillisen roolin sosiaalisen median käytössä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napToGrid w:val="0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hallitsee kliinisessä hoitotyössä tarvittavien keskeisten hoito- ja valvontalaitteiden käytön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napToGrid w:val="0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käyttää potilastietojärjestelmiä</w:t>
            </w:r>
          </w:p>
        </w:tc>
      </w:tr>
      <w:tr w:rsidR="00EA1C6A" w:rsidRPr="00EA1C6A" w:rsidTr="00EA1C6A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6A" w:rsidRPr="00EA1C6A" w:rsidRDefault="00EA1C6A" w:rsidP="00EA1C6A">
            <w:pPr>
              <w:spacing w:before="240" w:after="200" w:line="276" w:lineRule="auto"/>
              <w:ind w:left="12"/>
              <w:rPr>
                <w:rFonts w:ascii="Tahoma" w:hAnsi="Tahoma" w:cs="Tahoma"/>
                <w:b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b/>
                <w:sz w:val="14"/>
                <w:szCs w:val="14"/>
                <w:lang w:eastAsia="fi-FI"/>
              </w:rPr>
              <w:t>Kliininen hoitotyö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kykenee käyttämään erilaisia auttamis-menetelmiä potilaan psykososiaalisessa tukemisessa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hallitsee kliinisessä hoitotyössä tarvittavat keskeiset toimenpiteet ja diagnostiset tutkimukset osana potilaan kokonaishoitoa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vastata hoidon tarpeeseen käyttämällä hoitotyön auttamismenetelmiä ja kirjata ne rakenteisesti yhtenäisillä luokituksilla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arvioida potilaan hoidon tarvetta asianmukaisin kliinisin ja fysiologisin arviointi-/mittausmentelmin, priorisoida todetut tarpeet ja kirjata ne rakenteisesti yhtenäisillä luokituksilla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hallitsee infektioiden torjunnan periaatteet sekä osaa perustella niiden merkityksen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suunnitella, toteuttaa ja arvioida turvallista lääkehoitoa eri sairauksien hoidossa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ahoma" w:hAnsi="Tahoma" w:cs="Tahoma"/>
                <w:color w:val="000000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suunnitella, toteuttaa ja arvioida erilaisten potilasryhmien lääkehoitoa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ahoma" w:hAnsi="Tahoma" w:cs="Tahoma"/>
                <w:color w:val="000000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ymmärtää ihmiskehon elinjärjestelmien rakenteen, toiminnan ja säätelyn perusteet ja niiden taustalla olevat tekijät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ahoma" w:hAnsi="Tahoma" w:cs="Tahoma"/>
                <w:color w:val="000000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y</w:t>
            </w:r>
            <w:r w:rsidRPr="00EA1C6A">
              <w:rPr>
                <w:rFonts w:ascii="Tahoma" w:hAnsi="Tahoma" w:cs="Tahoma"/>
                <w:color w:val="000000"/>
                <w:sz w:val="14"/>
                <w:szCs w:val="14"/>
                <w:lang w:eastAsia="fi-FI"/>
              </w:rPr>
              <w:t xml:space="preserve">mmärtää sairauksien syntymekanismit ja </w:t>
            </w: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niiden aiheuttamat muutokset elimistössä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ahoma" w:hAnsi="Tahoma" w:cs="Tahoma"/>
                <w:color w:val="000000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</w:t>
            </w:r>
            <w:r w:rsidRPr="00EA1C6A">
              <w:rPr>
                <w:rFonts w:ascii="Tahoma" w:hAnsi="Tahoma" w:cs="Tahoma"/>
                <w:color w:val="000000"/>
                <w:sz w:val="14"/>
                <w:szCs w:val="14"/>
                <w:lang w:eastAsia="fi-FI"/>
              </w:rPr>
              <w:t>saa soveltaa suomalaisia ravitsemussuosituksia kansansairauksien ehkäisyssä ja hoidossa/hoitotyössä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color w:val="000000"/>
                <w:sz w:val="14"/>
                <w:szCs w:val="14"/>
                <w:lang w:eastAsia="fi-FI"/>
              </w:rPr>
              <w:t>osaa integroida ravitsemushoitoa ja -ohjausta yhteistyössä monialaisen asiantuntijaverkoston kanssa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color w:val="000000"/>
                <w:sz w:val="14"/>
                <w:szCs w:val="14"/>
                <w:lang w:eastAsia="fi-FI"/>
              </w:rPr>
              <w:t>o</w:t>
            </w: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saa toteuttaa erilaisia sisä- ja syöpäsairauksia sairastavien potilaiden hoitotyötä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color w:val="000000"/>
                <w:sz w:val="14"/>
                <w:szCs w:val="14"/>
                <w:lang w:eastAsia="fi-FI"/>
              </w:rPr>
              <w:t>o</w:t>
            </w: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saa toteuttaa kirurgista hoitoa tarvitsevan potilaan hoitotyötä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color w:val="000000"/>
                <w:sz w:val="14"/>
                <w:szCs w:val="14"/>
                <w:lang w:eastAsia="fi-FI"/>
              </w:rPr>
              <w:t>o</w:t>
            </w: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saa tukea ja edistää lapsiperheiden hyvinvointia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color w:val="000000"/>
                <w:sz w:val="14"/>
                <w:szCs w:val="14"/>
                <w:lang w:eastAsia="fi-FI"/>
              </w:rPr>
              <w:t>y</w:t>
            </w: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mmärtää raskauden, synnytyksen ja lapsivuodeajan normaalin kulun ja seurannan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color w:val="000000"/>
                <w:sz w:val="14"/>
                <w:szCs w:val="14"/>
                <w:lang w:eastAsia="fi-FI"/>
              </w:rPr>
              <w:t>o</w:t>
            </w: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saa tukea perheitä vanhemmuuteen kasvussa ja vastasyntyneen hoidossa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color w:val="000000"/>
                <w:sz w:val="14"/>
                <w:szCs w:val="14"/>
                <w:lang w:eastAsia="fi-FI"/>
              </w:rPr>
              <w:t>o</w:t>
            </w: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saa kohdata ja ylläpitää hoidollista vuorovaikutusta mielenterveys- ja päihdeongelmaisen ja hänen läheistensä eri hoitoympäristöissä mielenterveyttä edistävästi, häiriöitä ehkäisevästi ja voimavaralähtöisesti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color w:val="000000"/>
                <w:sz w:val="14"/>
                <w:szCs w:val="14"/>
                <w:lang w:eastAsia="fi-FI"/>
              </w:rPr>
              <w:t>y</w:t>
            </w: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mmärtää mielenterveyden ja päihteiden käytön vaikutuksen ihmisen ja hänen perheensä hyvinvointiin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color w:val="000000"/>
                <w:sz w:val="14"/>
                <w:szCs w:val="14"/>
                <w:lang w:eastAsia="fi-FI"/>
              </w:rPr>
              <w:t>o</w:t>
            </w: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saa tukea akuutissa kriisissä olevan asiakasta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color w:val="000000"/>
                <w:sz w:val="14"/>
                <w:szCs w:val="14"/>
                <w:lang w:eastAsia="fi-FI"/>
              </w:rPr>
              <w:t>o</w:t>
            </w: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saa tukea iäkkään ihmisen hyvinvoinnin, terveyden ja toimintakyvyn saavuttamista ja säilyttämistä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before="100" w:beforeAutospacing="1" w:after="100" w:afterAutospacing="1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color w:val="000000"/>
                <w:sz w:val="14"/>
                <w:szCs w:val="14"/>
                <w:lang w:eastAsia="fi-FI"/>
              </w:rPr>
              <w:t>y</w:t>
            </w: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mmärtää arvioida kiireellistä hoitoa tarvitsevan potilaan hoidontarpeen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color w:val="000000"/>
                <w:sz w:val="14"/>
                <w:szCs w:val="14"/>
                <w:lang w:eastAsia="fi-FI"/>
              </w:rPr>
              <w:t>o</w:t>
            </w: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saa tukea kiireellistä hoitoa tarvitsevaa potilasta ja lähenen läheisiään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color w:val="000000"/>
                <w:sz w:val="14"/>
                <w:szCs w:val="14"/>
                <w:lang w:eastAsia="fi-FI"/>
              </w:rPr>
              <w:t>o</w:t>
            </w: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saa toteuttaa parantumattomasti sairaan ja pitkäaikaissairaan potilaan oireenmukaista ja inhimillistä hoitotyötä ja tukea hänen läheisiään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ind w:left="714" w:hanging="357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eastAsia="Calibri" w:hAnsi="Tahoma" w:cs="Tahoma"/>
                <w:sz w:val="14"/>
                <w:szCs w:val="14"/>
                <w:lang w:eastAsia="fi-FI"/>
              </w:rPr>
              <w:lastRenderedPageBreak/>
              <w:t>osaa tukea kehitysvammaisen ja vammautuneen toimintakykyä ja osallisuutta</w:t>
            </w:r>
          </w:p>
        </w:tc>
      </w:tr>
      <w:tr w:rsidR="00EA1C6A" w:rsidRPr="00EA1C6A" w:rsidTr="00EA1C6A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6A" w:rsidRPr="00EA1C6A" w:rsidRDefault="00EA1C6A" w:rsidP="00EA1C6A">
            <w:pPr>
              <w:spacing w:before="240" w:after="200" w:line="276" w:lineRule="auto"/>
              <w:ind w:left="12"/>
              <w:rPr>
                <w:rFonts w:ascii="Tahoma" w:hAnsi="Tahoma" w:cs="Tahoma"/>
                <w:b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b/>
                <w:sz w:val="14"/>
                <w:szCs w:val="14"/>
                <w:lang w:eastAsia="fi-FI"/>
              </w:rPr>
              <w:lastRenderedPageBreak/>
              <w:t>Näyttöön perustuva toiminta ja päätöksenteko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kykenee käyttämään hoitotieteellistä tietoa päätöksenteossa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kykenee ratkaisemaan ammatillisiin tilanteisiin liittyviä ongelmia ja ristiriitoja moniammatillisissa tiimeissä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kykenee tarkastelemaan omaa osaamistaan kriittisesti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määritellä hoitotyön tarpeen, suunnitella, toteuttaa ja arvioida hoitotyötä päätöksentekoprosessin mukaisesti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hyödyntää aktiivisesti tieteellistä tietoa (tutkimusnäyttöön perustuvat suositukset, katsaukset) hoitotyön päätöksenteossa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kykenee osallistumaan kehittämis- innovaatio - ja tutkimusprosesseihin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hallitsee tiedonhaun yleisimmistä terveystieteiden tietokannoista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lukea ja kriittisesti arvioida tieteellisiä julkaisuja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ymmärtää näyttöön perustuvan toiminnan -käsitteen ja NPT:n merkityksen sosiaali- ja terveydenhuollossa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ymmärtää sairaanhoitajan osuuden näyttöön perustuvassa toiminnassa ja sitoutuu siihen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kykenee tunnistamaan ja kriittisesti arvioimaan toimintaansa ja toimintakäytänteitä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ymmärtää yhtenäisten käytäntöjen merkityksen asiakkaan hoidossa toimii niiden mukaisesti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ind w:left="714" w:hanging="357"/>
              <w:contextualSpacing/>
              <w:rPr>
                <w:rFonts w:ascii="Tahoma" w:hAnsi="Tahoma" w:cs="Tahoma"/>
                <w:snapToGrid w:val="0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arvioida, seurata ja dokumentoida yhtenäisen käytännön tuloksia.</w:t>
            </w:r>
          </w:p>
        </w:tc>
      </w:tr>
      <w:tr w:rsidR="00EA1C6A" w:rsidRPr="00EA1C6A" w:rsidTr="00EA1C6A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6A" w:rsidRPr="00EA1C6A" w:rsidRDefault="00EA1C6A" w:rsidP="00EA1C6A">
            <w:pPr>
              <w:spacing w:before="240" w:after="200" w:line="276" w:lineRule="auto"/>
              <w:ind w:left="12"/>
              <w:rPr>
                <w:rFonts w:ascii="Tahoma" w:hAnsi="Tahoma" w:cs="Tahoma"/>
                <w:b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b/>
                <w:sz w:val="14"/>
                <w:szCs w:val="14"/>
                <w:lang w:eastAsia="fi-FI"/>
              </w:rPr>
              <w:t>Ohjaus- ja opetusosaaminen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6A" w:rsidRPr="00EA1C6A" w:rsidRDefault="00EA1C6A" w:rsidP="00EA1C6A">
            <w:pPr>
              <w:numPr>
                <w:ilvl w:val="0"/>
                <w:numId w:val="2"/>
              </w:numPr>
              <w:tabs>
                <w:tab w:val="left" w:pos="3969"/>
              </w:tabs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ymmärtää ohjauksen ja opetuksen filosofiset, eettiset ja pedagogiset lähtökohdat ja niiden merkityksen toteuttaessaan ohjausta ja opetusta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tabs>
                <w:tab w:val="left" w:pos="3969"/>
              </w:tabs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suunnitella, toteuttaa ja arvioida ohjausta ja opetusta asiakas- ja ryhmälähtöisesti yhteistyössä muiden asiantuntijoiden kanssa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tabs>
                <w:tab w:val="left" w:pos="3969"/>
              </w:tabs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hallitsee ohjauksen ja opetuksen sairaanhoitajan työmenetelmänä eri konteksteissa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tabs>
                <w:tab w:val="left" w:pos="3969"/>
              </w:tabs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käyttää tilanteeseen sopivia asiakaslähtöisiä opetus- ja ohjausmenetelmiä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tabs>
                <w:tab w:val="left" w:pos="3969"/>
              </w:tabs>
              <w:spacing w:after="200" w:line="276" w:lineRule="auto"/>
              <w:contextualSpacing/>
              <w:rPr>
                <w:rFonts w:ascii="Tahoma" w:hAnsi="Tahoma" w:cs="Tahoma"/>
                <w:snapToGrid w:val="0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käyttää tarkoituksenmukaisesti olemassa olevaa, ja tuottaa uutta opetus- ja ohjausmateriaalia</w:t>
            </w:r>
          </w:p>
        </w:tc>
      </w:tr>
      <w:tr w:rsidR="00EA1C6A" w:rsidRPr="00EA1C6A" w:rsidTr="00EA1C6A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6A" w:rsidRPr="00EA1C6A" w:rsidRDefault="00EA1C6A" w:rsidP="00EA1C6A">
            <w:pPr>
              <w:spacing w:before="240" w:after="200" w:line="276" w:lineRule="auto"/>
              <w:ind w:left="12"/>
              <w:rPr>
                <w:rFonts w:ascii="Tahoma" w:hAnsi="Tahoma" w:cs="Tahoma"/>
                <w:b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b/>
                <w:sz w:val="14"/>
                <w:szCs w:val="14"/>
                <w:lang w:eastAsia="fi-FI"/>
              </w:rPr>
              <w:t>Terveyden ja toimintakyvyn edistäminen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right="454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ymmärtää yhteiskunnallisen päätöksenteon ja rakenteiden yhteydet terveyden ja toimintakyvyn edistämisessä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right="454"/>
              <w:contextualSpacing/>
              <w:rPr>
                <w:rFonts w:ascii="Tahoma" w:eastAsia="Calibri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eastAsia="Calibri" w:hAnsi="Tahoma" w:cs="Tahoma"/>
                <w:sz w:val="14"/>
                <w:szCs w:val="14"/>
                <w:lang w:eastAsia="fi-FI"/>
              </w:rPr>
              <w:t>ymmärtää terveyden edistämisen taloudellisia lähtökohtia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right="454"/>
              <w:contextualSpacing/>
              <w:rPr>
                <w:rFonts w:ascii="Tahoma" w:eastAsia="Calibri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eastAsia="Calibri" w:hAnsi="Tahoma" w:cs="Tahoma"/>
                <w:sz w:val="14"/>
                <w:szCs w:val="14"/>
                <w:lang w:eastAsia="fi-FI"/>
              </w:rPr>
              <w:t>ymmärtää terveyden edistämisen periaatteita ja osaa toimia terveyden edistämisen arvolähtökohtien mukaisesti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right="454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ymmärtää yhteiskunnallisen päätöksenteon ja rakenteiden yhteydet terveyden ja toimintakyvyn edistämisessä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kykenee tunnistamaan ja arvioimaan väestön terveydentilaa ja hyvinvointia ja niihin yhteydessä olevia tekijöitä yksilön ja yhteisön tasolla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kykenee hyödyntämään olemassa olevaa tietoa (esim. rekisterit ja tilastot) väestön terveyshaasteista yksilön ja yhteisön tasolla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kykenee tunnistamaan kansanterveysongelmia aiheuttavia tekijöitä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kykenee ehkäisemään riskitekijöitä, jotka heikentävät terveyttä ja toiminta- sekä työkykyä ja johtavat toiminnan vajavuuksiin sekä kykenee puuttumaan niihin varhain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spacing w:after="200" w:line="276" w:lineRule="auto"/>
              <w:ind w:left="714" w:hanging="357"/>
              <w:contextualSpacing/>
              <w:rPr>
                <w:rFonts w:ascii="Tahoma" w:hAnsi="Tahoma" w:cs="Tahoma"/>
                <w:snapToGrid w:val="0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kern w:val="24"/>
                <w:sz w:val="14"/>
                <w:szCs w:val="14"/>
                <w:lang w:eastAsia="fi-FI"/>
              </w:rPr>
              <w:t>kykenee suunnittelemaan, toteuttamaan ja arvioimaan terveyden ja toimintakyvyn edistämisen interventioita yksilö-, ryhmä- ja yhteisötasoilla</w:t>
            </w: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 xml:space="preserve"> hyödyntäen moniasiantuntija- ja moniammatillista verkostoa</w:t>
            </w:r>
          </w:p>
        </w:tc>
      </w:tr>
      <w:tr w:rsidR="00EA1C6A" w:rsidRPr="00EA1C6A" w:rsidTr="00EA1C6A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6A" w:rsidRPr="00EA1C6A" w:rsidRDefault="00EA1C6A" w:rsidP="00EA1C6A">
            <w:pPr>
              <w:spacing w:before="240" w:after="200" w:line="276" w:lineRule="auto"/>
              <w:ind w:left="12"/>
              <w:rPr>
                <w:rFonts w:ascii="Tahoma" w:hAnsi="Tahoma" w:cs="Tahoma"/>
                <w:b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b/>
                <w:sz w:val="14"/>
                <w:szCs w:val="14"/>
                <w:lang w:eastAsia="fi-FI"/>
              </w:rPr>
              <w:t>Sosiaali- ja terveyspalvelujen laatu</w:t>
            </w:r>
            <w:r>
              <w:rPr>
                <w:rFonts w:ascii="Tahoma" w:hAnsi="Tahoma" w:cs="Tahoma"/>
                <w:b/>
                <w:sz w:val="14"/>
                <w:szCs w:val="14"/>
                <w:lang w:eastAsia="fi-FI"/>
              </w:rPr>
              <w:br/>
            </w:r>
            <w:r w:rsidRPr="00EA1C6A">
              <w:rPr>
                <w:rFonts w:ascii="Tahoma" w:hAnsi="Tahoma" w:cs="Tahoma"/>
                <w:b/>
                <w:sz w:val="14"/>
                <w:szCs w:val="14"/>
                <w:lang w:eastAsia="fi-FI"/>
              </w:rPr>
              <w:t>ja turvallisuus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ymmärtää toimintayksikön turvallisuuden hallinnan periaatteet ja vastuunsa niiden edistämisessä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ymmärtää ammatillisen vastuunsa potilasturvallisuuden varmistamisessa ja edistämisessä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kykenee edistämään potilasturvallisuutta potilaan hoitoprosessin kaikissa vaiheissa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osaa ohjata potilasta ja hänen läheisiään hoitoja koskevassa päätöksenteossa ja turvallisuuden edistämisessä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osoittaa vastuunsa hoitotyön laadusta omassa toiminnassaan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kykenee ehkäisemään ja tunnistamaan laatupoikkeamia hoitoprosessin kaikissa vaiheissa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kykenee arvioimaan hoitotyön laatua ja menetelmiä hoitoprosessin kaikissa vaiheissa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ahoma" w:hAnsi="Tahoma" w:cs="Tahoma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ymmärtää tietoturvallisuuden merkityksen hoitoprosessissa</w:t>
            </w:r>
          </w:p>
          <w:p w:rsidR="00EA1C6A" w:rsidRPr="00EA1C6A" w:rsidRDefault="00EA1C6A" w:rsidP="00EA1C6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14" w:hanging="357"/>
              <w:contextualSpacing/>
              <w:rPr>
                <w:rFonts w:ascii="Tahoma" w:hAnsi="Tahoma" w:cs="Tahoma"/>
                <w:snapToGrid w:val="0"/>
                <w:sz w:val="14"/>
                <w:szCs w:val="14"/>
                <w:lang w:eastAsia="fi-FI"/>
              </w:rPr>
            </w:pPr>
            <w:r w:rsidRPr="00EA1C6A">
              <w:rPr>
                <w:rFonts w:ascii="Tahoma" w:hAnsi="Tahoma" w:cs="Tahoma"/>
                <w:sz w:val="14"/>
                <w:szCs w:val="14"/>
                <w:lang w:eastAsia="fi-FI"/>
              </w:rPr>
              <w:t>toimii vastuullisesti tietoturvallisuuden ja tietosuojan ylläpitämisessä</w:t>
            </w:r>
          </w:p>
        </w:tc>
      </w:tr>
    </w:tbl>
    <w:p w:rsidR="00EA1C6A" w:rsidRDefault="00EA1C6A" w:rsidP="009D303F"/>
    <w:p w:rsidR="009D303F" w:rsidRDefault="009D303F" w:rsidP="009D303F"/>
    <w:p w:rsidR="006E2DDD" w:rsidRDefault="006E2DDD" w:rsidP="009D303F"/>
    <w:p w:rsidR="006E2DDD" w:rsidRDefault="006E2DDD" w:rsidP="009D303F"/>
    <w:p w:rsidR="006E2DDD" w:rsidRDefault="006E2DDD" w:rsidP="009D303F"/>
    <w:p w:rsidR="006E2DDD" w:rsidRDefault="006E2DDD" w:rsidP="009D303F"/>
    <w:p w:rsidR="006E2DDD" w:rsidRDefault="006E2DDD" w:rsidP="009D303F"/>
    <w:p w:rsidR="006E2DDD" w:rsidRDefault="006E2DDD" w:rsidP="009D303F"/>
    <w:p w:rsidR="006E2DDD" w:rsidRDefault="006E2DDD" w:rsidP="009D303F"/>
    <w:p w:rsidR="006E2DDD" w:rsidRDefault="006E2DDD" w:rsidP="009D303F"/>
    <w:p w:rsidR="006E2DDD" w:rsidRDefault="006E2DDD" w:rsidP="009D303F"/>
    <w:p w:rsidR="006E2DDD" w:rsidRDefault="006E2DDD" w:rsidP="009D303F"/>
    <w:p w:rsidR="006E2DDD" w:rsidRDefault="006E2DDD" w:rsidP="009D303F"/>
    <w:p w:rsidR="006E2DDD" w:rsidRDefault="006E2DDD" w:rsidP="009D303F"/>
    <w:p w:rsidR="006E2DDD" w:rsidRDefault="006E2DDD" w:rsidP="009D303F"/>
    <w:p w:rsidR="006E2DDD" w:rsidRDefault="006E2DDD" w:rsidP="009D303F"/>
    <w:p w:rsidR="009D303F" w:rsidRDefault="003E4A66" w:rsidP="009D303F">
      <w:r>
        <w:lastRenderedPageBreak/>
        <w:t>4</w:t>
      </w:r>
      <w:r w:rsidR="006E2DDD"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624"/>
      </w:tblGrid>
      <w:tr w:rsidR="006E2DDD" w:rsidRPr="00595FDF" w:rsidTr="006E2DDD">
        <w:tc>
          <w:tcPr>
            <w:tcW w:w="2093" w:type="dxa"/>
            <w:shd w:val="clear" w:color="auto" w:fill="31A3B5"/>
          </w:tcPr>
          <w:p w:rsidR="006E2DDD" w:rsidRPr="006E2DDD" w:rsidRDefault="006E2DDD" w:rsidP="00C74274">
            <w:pPr>
              <w:spacing w:before="240"/>
              <w:rPr>
                <w:rFonts w:ascii="Tahoma" w:hAnsi="Tahoma" w:cs="Tahoma"/>
                <w:b/>
                <w:color w:val="FFFFFF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31A3B5"/>
          </w:tcPr>
          <w:p w:rsidR="006E2DDD" w:rsidRPr="006E2DDD" w:rsidRDefault="006E2DDD" w:rsidP="00C74274">
            <w:pPr>
              <w:spacing w:before="240"/>
              <w:rPr>
                <w:rFonts w:ascii="Tahoma" w:hAnsi="Tahoma" w:cs="Tahoma"/>
                <w:b/>
                <w:color w:val="FFFFFF"/>
                <w:sz w:val="14"/>
                <w:szCs w:val="14"/>
              </w:rPr>
            </w:pPr>
            <w:r w:rsidRPr="006E2DDD">
              <w:rPr>
                <w:rFonts w:ascii="Tahoma" w:hAnsi="Tahoma" w:cs="Tahoma"/>
                <w:b/>
                <w:color w:val="FFFFFF"/>
                <w:sz w:val="14"/>
                <w:szCs w:val="14"/>
              </w:rPr>
              <w:t xml:space="preserve">Laajuus </w:t>
            </w:r>
          </w:p>
        </w:tc>
        <w:tc>
          <w:tcPr>
            <w:tcW w:w="6624" w:type="dxa"/>
            <w:shd w:val="clear" w:color="auto" w:fill="31A3B5"/>
          </w:tcPr>
          <w:p w:rsidR="006E2DDD" w:rsidRPr="006E2DDD" w:rsidRDefault="006E2DDD" w:rsidP="00C74274">
            <w:pPr>
              <w:spacing w:before="240"/>
              <w:rPr>
                <w:rFonts w:ascii="Tahoma" w:hAnsi="Tahoma" w:cs="Tahoma"/>
                <w:b/>
                <w:color w:val="FFFFFF"/>
                <w:sz w:val="14"/>
                <w:szCs w:val="14"/>
              </w:rPr>
            </w:pPr>
            <w:r w:rsidRPr="006E2DDD">
              <w:rPr>
                <w:rFonts w:ascii="Tahoma" w:hAnsi="Tahoma" w:cs="Tahoma"/>
                <w:b/>
                <w:color w:val="FFFFFF"/>
                <w:sz w:val="14"/>
                <w:szCs w:val="14"/>
              </w:rPr>
              <w:t>Luonnehdinta opinnoista lyhyesti</w:t>
            </w:r>
          </w:p>
        </w:tc>
      </w:tr>
      <w:tr w:rsidR="006E2DDD" w:rsidRPr="00595FDF" w:rsidTr="006E2DDD">
        <w:tc>
          <w:tcPr>
            <w:tcW w:w="2093" w:type="dxa"/>
          </w:tcPr>
          <w:p w:rsidR="006E2DDD" w:rsidRPr="006E2DDD" w:rsidRDefault="006E2DDD" w:rsidP="00C74274">
            <w:pPr>
              <w:spacing w:before="240"/>
              <w:rPr>
                <w:rFonts w:ascii="Tahoma" w:hAnsi="Tahoma" w:cs="Tahoma"/>
                <w:b/>
                <w:sz w:val="14"/>
                <w:szCs w:val="14"/>
              </w:rPr>
            </w:pPr>
            <w:r w:rsidRPr="006E2DDD">
              <w:rPr>
                <w:rFonts w:ascii="Tahoma" w:hAnsi="Tahoma" w:cs="Tahoma"/>
                <w:b/>
                <w:sz w:val="14"/>
                <w:szCs w:val="14"/>
              </w:rPr>
              <w:t xml:space="preserve">Perusopinnot  </w:t>
            </w:r>
            <w:r w:rsidRPr="006E2DDD">
              <w:rPr>
                <w:rFonts w:ascii="Tahoma" w:hAnsi="Tahoma" w:cs="Tahoma"/>
                <w:b/>
                <w:sz w:val="14"/>
                <w:szCs w:val="14"/>
              </w:rPr>
              <w:tab/>
            </w:r>
          </w:p>
        </w:tc>
        <w:tc>
          <w:tcPr>
            <w:tcW w:w="1134" w:type="dxa"/>
          </w:tcPr>
          <w:p w:rsidR="006E2DDD" w:rsidRPr="006E2DDD" w:rsidRDefault="006E2DDD" w:rsidP="00C74274">
            <w:p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6E2DDD">
              <w:rPr>
                <w:rFonts w:ascii="Tahoma" w:hAnsi="Tahoma" w:cs="Tahoma"/>
                <w:sz w:val="14"/>
                <w:szCs w:val="14"/>
              </w:rPr>
              <w:t>35 op</w:t>
            </w:r>
          </w:p>
        </w:tc>
        <w:tc>
          <w:tcPr>
            <w:tcW w:w="6624" w:type="dxa"/>
          </w:tcPr>
          <w:p w:rsidR="006E2DDD" w:rsidRPr="006E2DDD" w:rsidRDefault="006E2DDD" w:rsidP="006E2DDD">
            <w:p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6E2DDD">
              <w:rPr>
                <w:rFonts w:ascii="Tahoma" w:hAnsi="Tahoma" w:cs="Tahoma"/>
                <w:sz w:val="14"/>
                <w:szCs w:val="14"/>
              </w:rPr>
              <w:t>Perusopinnoissa opiskelija perehtyy opiskeluun ammattikorkeakoulu</w:t>
            </w:r>
            <w:r w:rsidRPr="006E2DDD">
              <w:rPr>
                <w:rFonts w:ascii="Tahoma" w:hAnsi="Tahoma" w:cs="Tahoma"/>
                <w:sz w:val="14"/>
                <w:szCs w:val="14"/>
              </w:rPr>
              <w:t>s</w:t>
            </w:r>
            <w:r w:rsidRPr="006E2DDD">
              <w:rPr>
                <w:rFonts w:ascii="Tahoma" w:hAnsi="Tahoma" w:cs="Tahoma"/>
                <w:sz w:val="14"/>
                <w:szCs w:val="14"/>
              </w:rPr>
              <w:t>sa ja sairaanhoitajakoulutuksessa. Opiskelija perehtyy tehtäväalueensa yleisiin teoreettisiin perusteisiin ja viestintään sekä hankkii asetukse</w:t>
            </w:r>
            <w:r w:rsidRPr="006E2DDD">
              <w:rPr>
                <w:rFonts w:ascii="Tahoma" w:hAnsi="Tahoma" w:cs="Tahoma"/>
                <w:sz w:val="14"/>
                <w:szCs w:val="14"/>
              </w:rPr>
              <w:t>s</w:t>
            </w:r>
            <w:r w:rsidRPr="006E2DDD">
              <w:rPr>
                <w:rFonts w:ascii="Tahoma" w:hAnsi="Tahoma" w:cs="Tahoma"/>
                <w:sz w:val="14"/>
                <w:szCs w:val="14"/>
              </w:rPr>
              <w:t>sa vaadittavan kielitaidon.</w:t>
            </w:r>
            <w:r>
              <w:rPr>
                <w:rFonts w:ascii="Tahoma" w:hAnsi="Tahoma" w:cs="Tahoma"/>
                <w:sz w:val="14"/>
                <w:szCs w:val="14"/>
              </w:rPr>
              <w:br/>
            </w:r>
            <w:bookmarkStart w:id="0" w:name="_GoBack"/>
            <w:bookmarkEnd w:id="0"/>
          </w:p>
        </w:tc>
      </w:tr>
      <w:tr w:rsidR="006E2DDD" w:rsidRPr="00595FDF" w:rsidTr="006E2DDD">
        <w:tc>
          <w:tcPr>
            <w:tcW w:w="2093" w:type="dxa"/>
          </w:tcPr>
          <w:p w:rsidR="006E2DDD" w:rsidRPr="006E2DDD" w:rsidRDefault="006E2DDD" w:rsidP="00C74274">
            <w:pPr>
              <w:spacing w:before="240"/>
              <w:rPr>
                <w:rFonts w:ascii="Tahoma" w:hAnsi="Tahoma" w:cs="Tahoma"/>
                <w:b/>
                <w:sz w:val="14"/>
                <w:szCs w:val="14"/>
              </w:rPr>
            </w:pPr>
            <w:r w:rsidRPr="006E2DDD">
              <w:rPr>
                <w:rFonts w:ascii="Tahoma" w:hAnsi="Tahoma" w:cs="Tahoma"/>
                <w:b/>
                <w:sz w:val="14"/>
                <w:szCs w:val="14"/>
              </w:rPr>
              <w:t>Ammattiopinnot: teoria</w:t>
            </w:r>
          </w:p>
        </w:tc>
        <w:tc>
          <w:tcPr>
            <w:tcW w:w="1134" w:type="dxa"/>
          </w:tcPr>
          <w:p w:rsidR="006E2DDD" w:rsidRPr="006E2DDD" w:rsidRDefault="006E2DDD" w:rsidP="00C74274">
            <w:p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6E2DDD">
              <w:rPr>
                <w:rFonts w:ascii="Tahoma" w:hAnsi="Tahoma" w:cs="Tahoma"/>
                <w:sz w:val="14"/>
                <w:szCs w:val="14"/>
              </w:rPr>
              <w:t xml:space="preserve">60 op </w:t>
            </w:r>
          </w:p>
          <w:p w:rsidR="006E2DDD" w:rsidRPr="006E2DDD" w:rsidRDefault="006E2DDD" w:rsidP="00C74274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6E2DDD" w:rsidRPr="006E2DDD" w:rsidRDefault="006E2DDD" w:rsidP="00C74274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624" w:type="dxa"/>
          </w:tcPr>
          <w:p w:rsidR="006E2DDD" w:rsidRPr="006E2DDD" w:rsidRDefault="006E2DDD" w:rsidP="006E2DDD">
            <w:p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6E2DDD">
              <w:rPr>
                <w:rFonts w:ascii="Tahoma" w:hAnsi="Tahoma" w:cs="Tahoma"/>
                <w:sz w:val="14"/>
                <w:szCs w:val="14"/>
              </w:rPr>
              <w:t>Ammattiopinnoissa opiskelija perehtyy sairaanhoitajan tehtäväalueen keskeisiin ongelmakokonaisuuksiin ja sovellutuksiin sekä niiden ti</w:t>
            </w:r>
            <w:r w:rsidRPr="006E2DDD">
              <w:rPr>
                <w:rFonts w:ascii="Tahoma" w:hAnsi="Tahoma" w:cs="Tahoma"/>
                <w:sz w:val="14"/>
                <w:szCs w:val="14"/>
              </w:rPr>
              <w:t>e</w:t>
            </w:r>
            <w:r w:rsidRPr="006E2DDD">
              <w:rPr>
                <w:rFonts w:ascii="Tahoma" w:hAnsi="Tahoma" w:cs="Tahoma"/>
                <w:sz w:val="14"/>
                <w:szCs w:val="14"/>
              </w:rPr>
              <w:t>teellisiin perusteisiin, jotta hän kykenee valmistuttuaan työskentelemään itsenäisesti hoitotyön asiantuntijana, esimiestehtävissä, kehity</w:t>
            </w:r>
            <w:r w:rsidRPr="006E2DDD">
              <w:rPr>
                <w:rFonts w:ascii="Tahoma" w:hAnsi="Tahoma" w:cs="Tahoma"/>
                <w:sz w:val="14"/>
                <w:szCs w:val="14"/>
              </w:rPr>
              <w:t>s</w:t>
            </w:r>
            <w:r w:rsidRPr="006E2DDD">
              <w:rPr>
                <w:rFonts w:ascii="Tahoma" w:hAnsi="Tahoma" w:cs="Tahoma"/>
                <w:sz w:val="14"/>
                <w:szCs w:val="14"/>
              </w:rPr>
              <w:t>tehtävissä ja yrittäjänä.</w:t>
            </w:r>
            <w:r>
              <w:rPr>
                <w:rFonts w:ascii="Tahoma" w:hAnsi="Tahoma" w:cs="Tahoma"/>
                <w:sz w:val="14"/>
                <w:szCs w:val="14"/>
              </w:rPr>
              <w:br/>
            </w:r>
          </w:p>
        </w:tc>
      </w:tr>
      <w:tr w:rsidR="006E2DDD" w:rsidRPr="00595FDF" w:rsidTr="006E2DDD">
        <w:trPr>
          <w:trHeight w:val="1270"/>
        </w:trPr>
        <w:tc>
          <w:tcPr>
            <w:tcW w:w="2093" w:type="dxa"/>
          </w:tcPr>
          <w:p w:rsidR="006E2DDD" w:rsidRPr="006E2DDD" w:rsidRDefault="006E2DDD" w:rsidP="00C74274">
            <w:pPr>
              <w:spacing w:before="240"/>
              <w:rPr>
                <w:rFonts w:ascii="Tahoma" w:hAnsi="Tahoma" w:cs="Tahoma"/>
                <w:b/>
                <w:sz w:val="14"/>
                <w:szCs w:val="14"/>
              </w:rPr>
            </w:pPr>
            <w:r w:rsidRPr="006E2DDD">
              <w:rPr>
                <w:rFonts w:ascii="Tahoma" w:hAnsi="Tahoma" w:cs="Tahoma"/>
                <w:b/>
                <w:sz w:val="14"/>
                <w:szCs w:val="14"/>
              </w:rPr>
              <w:t>Ammattiopinnot: harjoittelu</w:t>
            </w:r>
          </w:p>
          <w:p w:rsidR="006E2DDD" w:rsidRPr="006E2DDD" w:rsidRDefault="006E2DDD" w:rsidP="00C74274">
            <w:pPr>
              <w:spacing w:before="240"/>
              <w:rPr>
                <w:rFonts w:ascii="Tahoma" w:hAnsi="Tahoma" w:cs="Tahoma"/>
                <w:b/>
                <w:sz w:val="14"/>
                <w:szCs w:val="14"/>
              </w:rPr>
            </w:pPr>
          </w:p>
          <w:p w:rsidR="006E2DDD" w:rsidRPr="006E2DDD" w:rsidRDefault="006E2DDD" w:rsidP="00C74274">
            <w:pPr>
              <w:spacing w:before="24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6E2DDD" w:rsidRPr="006E2DDD" w:rsidRDefault="006E2DDD" w:rsidP="00C74274">
            <w:p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6E2DDD">
              <w:rPr>
                <w:rFonts w:ascii="Tahoma" w:hAnsi="Tahoma" w:cs="Tahoma"/>
                <w:sz w:val="14"/>
                <w:szCs w:val="14"/>
              </w:rPr>
              <w:t>75 op</w:t>
            </w:r>
          </w:p>
          <w:p w:rsidR="006E2DDD" w:rsidRPr="006E2DDD" w:rsidRDefault="006E2DDD" w:rsidP="00C74274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624" w:type="dxa"/>
          </w:tcPr>
          <w:p w:rsidR="006E2DDD" w:rsidRPr="006E2DDD" w:rsidRDefault="006E2DDD" w:rsidP="006E2DDD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14"/>
                <w:szCs w:val="14"/>
              </w:rPr>
            </w:pPr>
            <w:r w:rsidRPr="006E2DDD">
              <w:rPr>
                <w:rFonts w:ascii="Tahoma" w:hAnsi="Tahoma" w:cs="Tahoma"/>
                <w:iCs/>
                <w:sz w:val="14"/>
                <w:szCs w:val="14"/>
              </w:rPr>
              <w:t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</w:t>
            </w:r>
            <w:r w:rsidRPr="006E2DDD">
              <w:rPr>
                <w:rFonts w:ascii="Tahoma" w:hAnsi="Tahoma" w:cs="Tahoma"/>
                <w:iCs/>
                <w:sz w:val="14"/>
                <w:szCs w:val="14"/>
              </w:rPr>
              <w:t>s</w:t>
            </w:r>
            <w:r w:rsidRPr="006E2DDD">
              <w:rPr>
                <w:rFonts w:ascii="Tahoma" w:hAnsi="Tahoma" w:cs="Tahoma"/>
                <w:iCs/>
                <w:sz w:val="14"/>
                <w:szCs w:val="14"/>
              </w:rPr>
              <w:t>ta vastaaviin tehtäviin.</w:t>
            </w:r>
          </w:p>
        </w:tc>
      </w:tr>
      <w:tr w:rsidR="006E2DDD" w:rsidRPr="00595FDF" w:rsidTr="006E2DDD">
        <w:tc>
          <w:tcPr>
            <w:tcW w:w="2093" w:type="dxa"/>
          </w:tcPr>
          <w:p w:rsidR="006E2DDD" w:rsidRPr="006E2DDD" w:rsidRDefault="006E2DDD" w:rsidP="00C74274">
            <w:pPr>
              <w:spacing w:before="240"/>
              <w:rPr>
                <w:rFonts w:ascii="Tahoma" w:hAnsi="Tahoma" w:cs="Tahoma"/>
                <w:b/>
                <w:sz w:val="14"/>
                <w:szCs w:val="14"/>
              </w:rPr>
            </w:pPr>
            <w:r w:rsidRPr="006E2DDD">
              <w:rPr>
                <w:rFonts w:ascii="Tahoma" w:hAnsi="Tahoma" w:cs="Tahoma"/>
                <w:b/>
                <w:sz w:val="14"/>
                <w:szCs w:val="14"/>
              </w:rPr>
              <w:t>Ammattiopinnot: valinnaiset opinnot</w:t>
            </w:r>
          </w:p>
        </w:tc>
        <w:tc>
          <w:tcPr>
            <w:tcW w:w="1134" w:type="dxa"/>
          </w:tcPr>
          <w:p w:rsidR="006E2DDD" w:rsidRPr="006E2DDD" w:rsidRDefault="006E2DDD" w:rsidP="00C74274">
            <w:p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6E2DDD">
              <w:rPr>
                <w:rFonts w:ascii="Tahoma" w:hAnsi="Tahoma" w:cs="Tahoma"/>
                <w:sz w:val="14"/>
                <w:szCs w:val="14"/>
              </w:rPr>
              <w:t>25 op</w:t>
            </w:r>
          </w:p>
        </w:tc>
        <w:tc>
          <w:tcPr>
            <w:tcW w:w="6624" w:type="dxa"/>
          </w:tcPr>
          <w:p w:rsidR="006E2DDD" w:rsidRPr="006E2DDD" w:rsidRDefault="006E2DDD" w:rsidP="006E2DDD">
            <w:p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6E2DDD">
              <w:rPr>
                <w:rFonts w:ascii="Tahoma" w:hAnsi="Tahoma" w:cs="Tahoma"/>
                <w:sz w:val="14"/>
                <w:szCs w:val="14"/>
              </w:rPr>
              <w:t>Valinnaisissa hoitotyön ammattiopinnoissa opiskelija laajentaa ja s</w:t>
            </w:r>
            <w:r w:rsidRPr="006E2DDD">
              <w:rPr>
                <w:rFonts w:ascii="Tahoma" w:hAnsi="Tahoma" w:cs="Tahoma"/>
                <w:sz w:val="14"/>
                <w:szCs w:val="14"/>
              </w:rPr>
              <w:t>y</w:t>
            </w:r>
            <w:r w:rsidRPr="006E2DDD">
              <w:rPr>
                <w:rFonts w:ascii="Tahoma" w:hAnsi="Tahoma" w:cs="Tahoma"/>
                <w:sz w:val="14"/>
                <w:szCs w:val="14"/>
              </w:rPr>
              <w:t>ventää hoitotyön osaamistaan valitsemillaan opinnoilla. Opiskelija valitsee opinnot oman tutkinto-ohjelman, muiden tutkinto-ohjelmien, Savonian painoalojen</w:t>
            </w:r>
            <w:r>
              <w:rPr>
                <w:rFonts w:ascii="Tahoma" w:hAnsi="Tahoma" w:cs="Tahoma"/>
                <w:sz w:val="14"/>
                <w:szCs w:val="14"/>
              </w:rPr>
              <w:t xml:space="preserve"> tai muusta tarjonnasta.</w:t>
            </w:r>
            <w:r>
              <w:rPr>
                <w:rFonts w:ascii="Tahoma" w:hAnsi="Tahoma" w:cs="Tahoma"/>
                <w:sz w:val="14"/>
                <w:szCs w:val="14"/>
              </w:rPr>
              <w:br/>
            </w:r>
          </w:p>
        </w:tc>
      </w:tr>
      <w:tr w:rsidR="006E2DDD" w:rsidRPr="00595FDF" w:rsidTr="006E2DDD">
        <w:tc>
          <w:tcPr>
            <w:tcW w:w="2093" w:type="dxa"/>
          </w:tcPr>
          <w:p w:rsidR="006E2DDD" w:rsidRPr="006E2DDD" w:rsidRDefault="006E2DDD" w:rsidP="00C74274">
            <w:pPr>
              <w:spacing w:before="240"/>
              <w:rPr>
                <w:rFonts w:ascii="Tahoma" w:hAnsi="Tahoma" w:cs="Tahoma"/>
                <w:b/>
                <w:sz w:val="14"/>
                <w:szCs w:val="14"/>
              </w:rPr>
            </w:pPr>
            <w:r w:rsidRPr="006E2DDD">
              <w:rPr>
                <w:rFonts w:ascii="Tahoma" w:hAnsi="Tahoma" w:cs="Tahoma"/>
                <w:b/>
                <w:sz w:val="14"/>
                <w:szCs w:val="14"/>
              </w:rPr>
              <w:t>Opinnäytetyö</w:t>
            </w:r>
          </w:p>
          <w:p w:rsidR="006E2DDD" w:rsidRPr="006E2DDD" w:rsidRDefault="006E2DDD" w:rsidP="00C74274">
            <w:pPr>
              <w:spacing w:before="24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34" w:type="dxa"/>
          </w:tcPr>
          <w:p w:rsidR="006E2DDD" w:rsidRPr="006E2DDD" w:rsidRDefault="006E2DDD" w:rsidP="00C74274">
            <w:p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6E2DDD">
              <w:rPr>
                <w:rFonts w:ascii="Tahoma" w:hAnsi="Tahoma" w:cs="Tahoma"/>
                <w:sz w:val="14"/>
                <w:szCs w:val="14"/>
              </w:rPr>
              <w:t>15 op</w:t>
            </w:r>
          </w:p>
        </w:tc>
        <w:tc>
          <w:tcPr>
            <w:tcW w:w="6624" w:type="dxa"/>
          </w:tcPr>
          <w:p w:rsidR="006E2DDD" w:rsidRPr="006E2DDD" w:rsidRDefault="006E2DDD" w:rsidP="00C74274">
            <w:p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6E2DDD">
              <w:rPr>
                <w:rFonts w:ascii="Tahoma" w:hAnsi="Tahoma" w:cs="Tahoma"/>
                <w:sz w:val="14"/>
                <w:szCs w:val="14"/>
              </w:rPr>
              <w:t>Opinnäytetyö on opiskelijan työelämäläheinen oppimisprosessi, jota asiantuntijat tukevat, ohjaavat ja arvioivat. Tavoitteena on, että opiskelija kehittää työelämää opinnäytetyöllään samalla kun prosessi s</w:t>
            </w:r>
            <w:r w:rsidRPr="006E2DDD">
              <w:rPr>
                <w:rFonts w:ascii="Tahoma" w:hAnsi="Tahoma" w:cs="Tahoma"/>
                <w:sz w:val="14"/>
                <w:szCs w:val="14"/>
              </w:rPr>
              <w:t>y</w:t>
            </w:r>
            <w:r w:rsidRPr="006E2DDD">
              <w:rPr>
                <w:rFonts w:ascii="Tahoma" w:hAnsi="Tahoma" w:cs="Tahoma"/>
                <w:sz w:val="14"/>
                <w:szCs w:val="14"/>
              </w:rPr>
              <w:t>ventää hänen asiantuntijuuttaan valitussa aiheessa.  Opinnäytetyöt voivat olla tutkimuksellisia, toiminnallisia tai subjektiivista luovaa i</w:t>
            </w:r>
            <w:r w:rsidRPr="006E2DDD">
              <w:rPr>
                <w:rFonts w:ascii="Tahoma" w:hAnsi="Tahoma" w:cs="Tahoma"/>
                <w:sz w:val="14"/>
                <w:szCs w:val="14"/>
              </w:rPr>
              <w:t>l</w:t>
            </w:r>
            <w:r w:rsidRPr="006E2DDD">
              <w:rPr>
                <w:rFonts w:ascii="Tahoma" w:hAnsi="Tahoma" w:cs="Tahoma"/>
                <w:sz w:val="14"/>
                <w:szCs w:val="14"/>
              </w:rPr>
              <w:t>maisua. Opinnäytetyön tekemisessä opiskelija vastaa</w:t>
            </w:r>
            <w:r>
              <w:rPr>
                <w:rFonts w:ascii="Tahoma" w:hAnsi="Tahoma" w:cs="Tahoma"/>
                <w:sz w:val="14"/>
                <w:szCs w:val="14"/>
              </w:rPr>
              <w:br/>
            </w:r>
          </w:p>
          <w:p w:rsidR="006E2DDD" w:rsidRPr="006E2DDD" w:rsidRDefault="006E2DDD" w:rsidP="006E2DDD">
            <w:pPr>
              <w:pStyle w:val="Luettelokappale"/>
              <w:numPr>
                <w:ilvl w:val="0"/>
                <w:numId w:val="4"/>
              </w:numPr>
              <w:spacing w:after="200"/>
              <w:ind w:left="460" w:hanging="284"/>
              <w:rPr>
                <w:rFonts w:ascii="Tahoma" w:hAnsi="Tahoma" w:cs="Tahoma"/>
                <w:sz w:val="14"/>
                <w:szCs w:val="14"/>
              </w:rPr>
            </w:pPr>
            <w:r w:rsidRPr="006E2DDD">
              <w:rPr>
                <w:rFonts w:ascii="Tahoma" w:hAnsi="Tahoma" w:cs="Tahoma"/>
                <w:sz w:val="14"/>
                <w:szCs w:val="14"/>
              </w:rPr>
              <w:t>opinnäytetyöidean ja työelämäyhteyden hakemisesta</w:t>
            </w:r>
          </w:p>
          <w:p w:rsidR="006E2DDD" w:rsidRPr="006E2DDD" w:rsidRDefault="006E2DDD" w:rsidP="006E2DDD">
            <w:pPr>
              <w:pStyle w:val="Luettelokappale"/>
              <w:numPr>
                <w:ilvl w:val="0"/>
                <w:numId w:val="4"/>
              </w:numPr>
              <w:ind w:left="459" w:hanging="284"/>
              <w:rPr>
                <w:rFonts w:ascii="Tahoma" w:hAnsi="Tahoma" w:cs="Tahoma"/>
                <w:sz w:val="14"/>
                <w:szCs w:val="14"/>
                <w:lang w:val="fi-FI"/>
              </w:rPr>
            </w:pPr>
            <w:r w:rsidRPr="006E2DDD">
              <w:rPr>
                <w:rFonts w:ascii="Tahoma" w:hAnsi="Tahoma" w:cs="Tahoma"/>
                <w:sz w:val="14"/>
                <w:szCs w:val="14"/>
                <w:lang w:val="fi-FI"/>
              </w:rPr>
              <w:t>opinnäytetyön tehtäväalueeseen perehtymisestä ja tehtävän asettamisesta</w:t>
            </w:r>
          </w:p>
          <w:p w:rsidR="006E2DDD" w:rsidRPr="006E2DDD" w:rsidRDefault="006E2DDD" w:rsidP="006E2DDD">
            <w:pPr>
              <w:pStyle w:val="Luettelokappale"/>
              <w:numPr>
                <w:ilvl w:val="0"/>
                <w:numId w:val="4"/>
              </w:numPr>
              <w:ind w:left="459" w:hanging="284"/>
              <w:rPr>
                <w:rFonts w:ascii="Tahoma" w:hAnsi="Tahoma" w:cs="Tahoma"/>
                <w:sz w:val="14"/>
                <w:szCs w:val="14"/>
              </w:rPr>
            </w:pPr>
            <w:r w:rsidRPr="006E2DDD">
              <w:rPr>
                <w:rFonts w:ascii="Tahoma" w:hAnsi="Tahoma" w:cs="Tahoma"/>
                <w:sz w:val="14"/>
                <w:szCs w:val="14"/>
              </w:rPr>
              <w:t>asetetun tehtävän suorittamisesta ja raportoinnista</w:t>
            </w:r>
          </w:p>
          <w:p w:rsidR="006E2DDD" w:rsidRPr="006E2DDD" w:rsidRDefault="006E2DDD" w:rsidP="006E2DDD">
            <w:pPr>
              <w:pStyle w:val="Luettelokappale"/>
              <w:numPr>
                <w:ilvl w:val="0"/>
                <w:numId w:val="4"/>
              </w:numPr>
              <w:ind w:left="459" w:hanging="284"/>
              <w:rPr>
                <w:rFonts w:ascii="Tahoma" w:hAnsi="Tahoma" w:cs="Tahoma"/>
                <w:sz w:val="14"/>
                <w:szCs w:val="14"/>
                <w:lang w:val="fi-FI"/>
              </w:rPr>
            </w:pPr>
            <w:r w:rsidRPr="006E2DDD">
              <w:rPr>
                <w:rFonts w:ascii="Tahoma" w:hAnsi="Tahoma" w:cs="Tahoma"/>
                <w:sz w:val="14"/>
                <w:szCs w:val="14"/>
                <w:lang w:val="fi-FI"/>
              </w:rPr>
              <w:t>opinnäytetyön viimeistelystä ja tiedotusmateriaalin laatimisesta.</w:t>
            </w:r>
            <w:r>
              <w:rPr>
                <w:rFonts w:ascii="Tahoma" w:hAnsi="Tahoma" w:cs="Tahoma"/>
                <w:sz w:val="14"/>
                <w:szCs w:val="14"/>
                <w:lang w:val="fi-FI"/>
              </w:rPr>
              <w:br/>
            </w:r>
          </w:p>
          <w:p w:rsidR="006E2DDD" w:rsidRPr="006E2DDD" w:rsidRDefault="006E2DDD" w:rsidP="00C74274">
            <w:pPr>
              <w:rPr>
                <w:rFonts w:ascii="Tahoma" w:hAnsi="Tahoma" w:cs="Tahoma"/>
                <w:color w:val="4BACC6"/>
                <w:sz w:val="14"/>
                <w:szCs w:val="14"/>
              </w:rPr>
            </w:pPr>
            <w:r w:rsidRPr="006E2DDD">
              <w:rPr>
                <w:rFonts w:ascii="Tahoma" w:hAnsi="Tahoma" w:cs="Tahoma"/>
                <w:sz w:val="14"/>
                <w:szCs w:val="14"/>
              </w:rPr>
              <w:t>Opinnäytetyö tarjoaa joustavan portin siirtyä työelämään ja hyvän mahdollisuuden verkottua omalla alalla.</w:t>
            </w:r>
            <w:r>
              <w:rPr>
                <w:rFonts w:ascii="Tahoma" w:hAnsi="Tahoma" w:cs="Tahoma"/>
                <w:sz w:val="14"/>
                <w:szCs w:val="14"/>
              </w:rPr>
              <w:br/>
            </w:r>
          </w:p>
        </w:tc>
      </w:tr>
      <w:tr w:rsidR="006E2DDD" w:rsidRPr="00595FDF" w:rsidTr="006E2DDD">
        <w:trPr>
          <w:trHeight w:val="611"/>
        </w:trPr>
        <w:tc>
          <w:tcPr>
            <w:tcW w:w="2093" w:type="dxa"/>
          </w:tcPr>
          <w:p w:rsidR="006E2DDD" w:rsidRPr="006E2DDD" w:rsidRDefault="006E2DDD" w:rsidP="00C74274">
            <w:pPr>
              <w:spacing w:before="240"/>
              <w:rPr>
                <w:rFonts w:ascii="Tahoma" w:hAnsi="Tahoma" w:cs="Tahoma"/>
                <w:b/>
                <w:sz w:val="14"/>
                <w:szCs w:val="14"/>
              </w:rPr>
            </w:pPr>
            <w:r w:rsidRPr="006E2DDD">
              <w:rPr>
                <w:rFonts w:ascii="Tahoma" w:hAnsi="Tahoma" w:cs="Tahoma"/>
                <w:b/>
                <w:sz w:val="14"/>
                <w:szCs w:val="14"/>
              </w:rPr>
              <w:t>Yhteensä</w:t>
            </w:r>
          </w:p>
        </w:tc>
        <w:tc>
          <w:tcPr>
            <w:tcW w:w="1134" w:type="dxa"/>
          </w:tcPr>
          <w:p w:rsidR="006E2DDD" w:rsidRPr="006E2DDD" w:rsidRDefault="006E2DDD" w:rsidP="00C74274">
            <w:pPr>
              <w:spacing w:before="240"/>
              <w:rPr>
                <w:rFonts w:ascii="Tahoma" w:hAnsi="Tahoma" w:cs="Tahoma"/>
                <w:sz w:val="14"/>
                <w:szCs w:val="14"/>
              </w:rPr>
            </w:pPr>
            <w:r w:rsidRPr="006E2DDD">
              <w:rPr>
                <w:rFonts w:ascii="Tahoma" w:hAnsi="Tahoma" w:cs="Tahoma"/>
                <w:sz w:val="14"/>
                <w:szCs w:val="14"/>
              </w:rPr>
              <w:t>210 op</w:t>
            </w:r>
          </w:p>
        </w:tc>
        <w:tc>
          <w:tcPr>
            <w:tcW w:w="6624" w:type="dxa"/>
          </w:tcPr>
          <w:p w:rsidR="006E2DDD" w:rsidRPr="006E2DDD" w:rsidRDefault="006E2DDD" w:rsidP="00C74274">
            <w:pPr>
              <w:spacing w:before="240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:rsidR="006E2DDD" w:rsidRDefault="006E2DDD" w:rsidP="009D303F"/>
    <w:p w:rsidR="003E4A66" w:rsidRDefault="003E4A66" w:rsidP="009D303F"/>
    <w:p w:rsidR="003E4A66" w:rsidRDefault="003E4A66" w:rsidP="009D303F">
      <w:r>
        <w:t>5</w:t>
      </w:r>
    </w:p>
    <w:tbl>
      <w:tblPr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628"/>
        <w:gridCol w:w="3705"/>
      </w:tblGrid>
      <w:tr w:rsidR="003E4A66" w:rsidRPr="003E4A66" w:rsidTr="003E4A66">
        <w:tc>
          <w:tcPr>
            <w:tcW w:w="2518" w:type="dxa"/>
            <w:shd w:val="clear" w:color="auto" w:fill="31A3B5"/>
          </w:tcPr>
          <w:p w:rsidR="003E4A66" w:rsidRPr="003E4A66" w:rsidRDefault="003E4A66" w:rsidP="003E4A66">
            <w:pPr>
              <w:spacing w:before="240" w:after="200" w:line="276" w:lineRule="auto"/>
              <w:rPr>
                <w:rFonts w:ascii="Tahoma" w:eastAsia="Calibri" w:hAnsi="Tahoma" w:cs="Tahoma"/>
                <w:b/>
                <w:color w:val="FFFFFF"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b/>
                <w:color w:val="FFFFFF"/>
                <w:sz w:val="14"/>
                <w:szCs w:val="14"/>
              </w:rPr>
              <w:t xml:space="preserve">Vuositeemat </w:t>
            </w:r>
          </w:p>
        </w:tc>
        <w:tc>
          <w:tcPr>
            <w:tcW w:w="3628" w:type="dxa"/>
            <w:shd w:val="clear" w:color="auto" w:fill="31A3B5"/>
          </w:tcPr>
          <w:p w:rsidR="003E4A66" w:rsidRPr="003E4A66" w:rsidRDefault="003E4A66" w:rsidP="003E4A66">
            <w:pPr>
              <w:spacing w:before="240" w:after="200" w:line="276" w:lineRule="auto"/>
              <w:rPr>
                <w:rFonts w:ascii="Tahoma" w:eastAsia="Calibri" w:hAnsi="Tahoma" w:cs="Tahoma"/>
                <w:b/>
                <w:color w:val="FFFFFF"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b/>
                <w:color w:val="FFFFFF"/>
                <w:sz w:val="14"/>
                <w:szCs w:val="14"/>
              </w:rPr>
              <w:t>Lukukausiteemat</w:t>
            </w:r>
          </w:p>
        </w:tc>
        <w:tc>
          <w:tcPr>
            <w:tcW w:w="3705" w:type="dxa"/>
            <w:shd w:val="clear" w:color="auto" w:fill="31A3B5"/>
          </w:tcPr>
          <w:p w:rsidR="003E4A66" w:rsidRPr="003E4A66" w:rsidRDefault="003E4A66" w:rsidP="003E4A66">
            <w:pPr>
              <w:spacing w:before="240" w:after="200" w:line="276" w:lineRule="auto"/>
              <w:rPr>
                <w:rFonts w:ascii="Tahoma" w:eastAsia="Calibri" w:hAnsi="Tahoma" w:cs="Tahoma"/>
                <w:b/>
                <w:color w:val="FFFFFF"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b/>
                <w:color w:val="FFFFFF"/>
                <w:sz w:val="14"/>
                <w:szCs w:val="14"/>
              </w:rPr>
              <w:t>Lukukausiteemat</w:t>
            </w:r>
          </w:p>
        </w:tc>
      </w:tr>
      <w:tr w:rsidR="003E4A66" w:rsidRPr="003E4A66" w:rsidTr="003E4A66">
        <w:trPr>
          <w:trHeight w:val="938"/>
        </w:trPr>
        <w:tc>
          <w:tcPr>
            <w:tcW w:w="2518" w:type="dxa"/>
          </w:tcPr>
          <w:p w:rsidR="003E4A66" w:rsidRPr="003E4A66" w:rsidRDefault="003E4A66" w:rsidP="003E4A66">
            <w:pPr>
              <w:numPr>
                <w:ilvl w:val="0"/>
                <w:numId w:val="3"/>
              </w:numPr>
              <w:spacing w:after="200" w:line="276" w:lineRule="auto"/>
              <w:ind w:left="284" w:hanging="284"/>
              <w:contextualSpacing/>
              <w:jc w:val="both"/>
              <w:rPr>
                <w:rFonts w:ascii="Tahoma" w:eastAsia="Calibri" w:hAnsi="Tahoma" w:cs="Tahoma"/>
                <w:b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b/>
                <w:sz w:val="14"/>
                <w:szCs w:val="14"/>
              </w:rPr>
              <w:t>vuosi</w:t>
            </w:r>
          </w:p>
          <w:p w:rsidR="003E4A66" w:rsidRPr="003E4A66" w:rsidRDefault="003E4A66" w:rsidP="003E4A66">
            <w:pPr>
              <w:rPr>
                <w:rFonts w:ascii="Tahoma" w:eastAsia="Calibri" w:hAnsi="Tahoma" w:cs="Tahoma"/>
                <w:b/>
                <w:sz w:val="14"/>
                <w:szCs w:val="14"/>
              </w:rPr>
            </w:pPr>
          </w:p>
          <w:p w:rsidR="003E4A66" w:rsidRPr="003E4A66" w:rsidRDefault="003E4A66" w:rsidP="003E4A66">
            <w:pPr>
              <w:rPr>
                <w:rFonts w:ascii="Tahoma" w:eastAsia="Calibri" w:hAnsi="Tahoma" w:cs="Tahoma"/>
                <w:b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b/>
                <w:sz w:val="14"/>
                <w:szCs w:val="14"/>
              </w:rPr>
              <w:t>Ammattikuvan luominen</w:t>
            </w:r>
            <w:r w:rsidRPr="003E4A66">
              <w:rPr>
                <w:rFonts w:ascii="Tahoma" w:eastAsia="Calibri" w:hAnsi="Tahoma" w:cs="Tahoma"/>
                <w:b/>
                <w:sz w:val="14"/>
                <w:szCs w:val="14"/>
              </w:rPr>
              <w:tab/>
            </w:r>
          </w:p>
        </w:tc>
        <w:tc>
          <w:tcPr>
            <w:tcW w:w="3628" w:type="dxa"/>
          </w:tcPr>
          <w:p w:rsidR="003E4A66" w:rsidRPr="003E4A66" w:rsidRDefault="003E4A66" w:rsidP="003E4A66">
            <w:pPr>
              <w:spacing w:after="200"/>
              <w:rPr>
                <w:rFonts w:ascii="Tahoma" w:eastAsia="Calibri" w:hAnsi="Tahoma" w:cs="Tahoma"/>
                <w:b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b/>
                <w:sz w:val="14"/>
                <w:szCs w:val="14"/>
              </w:rPr>
              <w:t>Hoitotyön tietoperusta 30 op</w:t>
            </w:r>
          </w:p>
          <w:p w:rsidR="003E4A66" w:rsidRPr="003E4A66" w:rsidRDefault="003E4A66" w:rsidP="003E4A66">
            <w:pPr>
              <w:spacing w:after="200"/>
              <w:rPr>
                <w:rFonts w:ascii="Tahoma" w:eastAsia="Calibri" w:hAnsi="Tahoma" w:cs="Tahoma"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sz w:val="14"/>
                <w:szCs w:val="14"/>
              </w:rPr>
              <w:t>Opiskelija osaa tarkastella ihmistä kokonaisuutena sekä hoitotyötä ja terveyden edistämistä osana sosiaali- ja terveysalan palveluja.</w:t>
            </w:r>
          </w:p>
        </w:tc>
        <w:tc>
          <w:tcPr>
            <w:tcW w:w="3705" w:type="dxa"/>
          </w:tcPr>
          <w:p w:rsidR="003E4A66" w:rsidRPr="003E4A66" w:rsidRDefault="003E4A66" w:rsidP="003E4A66">
            <w:pPr>
              <w:spacing w:after="200"/>
              <w:rPr>
                <w:rFonts w:ascii="Tahoma" w:eastAsia="Calibri" w:hAnsi="Tahoma" w:cs="Tahoma"/>
                <w:b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b/>
                <w:sz w:val="14"/>
                <w:szCs w:val="14"/>
              </w:rPr>
              <w:t>Kliinisen osaamisen perusteet 30 op</w:t>
            </w:r>
          </w:p>
          <w:p w:rsidR="003E4A66" w:rsidRPr="003E4A66" w:rsidRDefault="003E4A66" w:rsidP="003E4A66">
            <w:pPr>
              <w:spacing w:after="200"/>
              <w:rPr>
                <w:rFonts w:ascii="Tahoma" w:eastAsia="Calibri" w:hAnsi="Tahoma" w:cs="Tahoma"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sz w:val="14"/>
                <w:szCs w:val="14"/>
              </w:rPr>
              <w:t>Opiskelija osaa käyttää perustietoa ihmisestä, hoitotyön arvoista, toiminnoista, terveyden ja toimintakyvyn edistämisestä sekä sisätautia sairastavan potilaan hoidosta harjoitellessaan hoitotyötä.</w:t>
            </w:r>
          </w:p>
        </w:tc>
      </w:tr>
      <w:tr w:rsidR="003E4A66" w:rsidRPr="003E4A66" w:rsidTr="003E4A66">
        <w:tc>
          <w:tcPr>
            <w:tcW w:w="2518" w:type="dxa"/>
          </w:tcPr>
          <w:p w:rsidR="003E4A66" w:rsidRPr="003E4A66" w:rsidRDefault="003E4A66" w:rsidP="003E4A66">
            <w:pPr>
              <w:numPr>
                <w:ilvl w:val="0"/>
                <w:numId w:val="3"/>
              </w:numPr>
              <w:spacing w:after="200" w:line="276" w:lineRule="auto"/>
              <w:ind w:left="284" w:hanging="284"/>
              <w:contextualSpacing/>
              <w:rPr>
                <w:rFonts w:ascii="Tahoma" w:eastAsia="Calibri" w:hAnsi="Tahoma" w:cs="Tahoma"/>
                <w:b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b/>
                <w:sz w:val="14"/>
                <w:szCs w:val="14"/>
              </w:rPr>
              <w:t>vuosi</w:t>
            </w:r>
          </w:p>
          <w:p w:rsidR="003E4A66" w:rsidRPr="003E4A66" w:rsidRDefault="003E4A66" w:rsidP="003E4A66">
            <w:pPr>
              <w:rPr>
                <w:rFonts w:ascii="Tahoma" w:eastAsia="Calibri" w:hAnsi="Tahoma" w:cs="Tahoma"/>
                <w:b/>
                <w:sz w:val="14"/>
                <w:szCs w:val="14"/>
              </w:rPr>
            </w:pPr>
          </w:p>
          <w:p w:rsidR="003E4A66" w:rsidRPr="003E4A66" w:rsidRDefault="003E4A66" w:rsidP="003E4A66">
            <w:pPr>
              <w:rPr>
                <w:rFonts w:ascii="Tahoma" w:eastAsia="Calibri" w:hAnsi="Tahoma" w:cs="Tahoma"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b/>
                <w:sz w:val="14"/>
                <w:szCs w:val="14"/>
              </w:rPr>
              <w:t xml:space="preserve">Oman osaamisen kehittäminen </w:t>
            </w:r>
          </w:p>
        </w:tc>
        <w:tc>
          <w:tcPr>
            <w:tcW w:w="3628" w:type="dxa"/>
          </w:tcPr>
          <w:p w:rsidR="003E4A66" w:rsidRPr="003E4A66" w:rsidRDefault="003E4A66" w:rsidP="003E4A66">
            <w:pPr>
              <w:rPr>
                <w:rFonts w:ascii="Tahoma" w:eastAsia="Calibri" w:hAnsi="Tahoma" w:cs="Tahoma"/>
                <w:b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b/>
                <w:sz w:val="14"/>
                <w:szCs w:val="14"/>
              </w:rPr>
              <w:t>Kliinisen osaamisen vahvistaminen 30 op</w:t>
            </w:r>
          </w:p>
          <w:p w:rsidR="003E4A66" w:rsidRPr="003E4A66" w:rsidRDefault="003E4A66" w:rsidP="003E4A66">
            <w:pPr>
              <w:rPr>
                <w:rFonts w:ascii="Tahoma" w:eastAsia="Calibri" w:hAnsi="Tahoma" w:cs="Tahoma"/>
                <w:sz w:val="14"/>
                <w:szCs w:val="14"/>
              </w:rPr>
            </w:pPr>
          </w:p>
          <w:p w:rsidR="003E4A66" w:rsidRPr="003E4A66" w:rsidRDefault="003E4A66" w:rsidP="003E4A66">
            <w:pPr>
              <w:rPr>
                <w:rFonts w:ascii="Tahoma" w:eastAsia="Calibri" w:hAnsi="Tahoma" w:cs="Tahoma"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sz w:val="14"/>
                <w:szCs w:val="14"/>
              </w:rPr>
              <w:t>Opiskelija osaa käyttää näyttöön perustuvaa tietoa perioperatiivisen hoitotyön toiminnoista harjoitellessaan hoitotyötä sekä toteuttaa ja arvioida moniammatillista yhteistyötä perioperatiivisessa hoitotyössä.</w:t>
            </w:r>
          </w:p>
          <w:p w:rsidR="003E4A66" w:rsidRPr="003E4A66" w:rsidRDefault="003E4A66" w:rsidP="003E4A66">
            <w:pPr>
              <w:rPr>
                <w:rFonts w:ascii="Tahoma" w:eastAsia="Calibri" w:hAnsi="Tahoma" w:cs="Tahoma"/>
                <w:sz w:val="14"/>
                <w:szCs w:val="14"/>
              </w:rPr>
            </w:pPr>
          </w:p>
        </w:tc>
        <w:tc>
          <w:tcPr>
            <w:tcW w:w="3705" w:type="dxa"/>
          </w:tcPr>
          <w:p w:rsidR="003E4A66" w:rsidRPr="003E4A66" w:rsidRDefault="003E4A66" w:rsidP="003E4A66">
            <w:pPr>
              <w:rPr>
                <w:rFonts w:ascii="Tahoma" w:eastAsia="Calibri" w:hAnsi="Tahoma" w:cs="Tahoma"/>
                <w:b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b/>
                <w:sz w:val="14"/>
                <w:szCs w:val="14"/>
              </w:rPr>
              <w:t xml:space="preserve">Kliinisen osaamisen laajentaminen </w:t>
            </w:r>
          </w:p>
          <w:p w:rsidR="003E4A66" w:rsidRPr="003E4A66" w:rsidRDefault="003E4A66" w:rsidP="003E4A66">
            <w:pPr>
              <w:rPr>
                <w:rFonts w:ascii="Tahoma" w:eastAsia="Calibri" w:hAnsi="Tahoma" w:cs="Tahoma"/>
                <w:b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b/>
                <w:sz w:val="14"/>
                <w:szCs w:val="14"/>
              </w:rPr>
              <w:t>30 op</w:t>
            </w:r>
          </w:p>
          <w:p w:rsidR="003E4A66" w:rsidRPr="003E4A66" w:rsidRDefault="003E4A66" w:rsidP="003E4A66">
            <w:pPr>
              <w:rPr>
                <w:rFonts w:ascii="Tahoma" w:eastAsia="Calibri" w:hAnsi="Tahoma" w:cs="Tahoma"/>
                <w:b/>
                <w:sz w:val="14"/>
                <w:szCs w:val="14"/>
              </w:rPr>
            </w:pPr>
          </w:p>
          <w:p w:rsidR="003E4A66" w:rsidRPr="003E4A66" w:rsidRDefault="003E4A66" w:rsidP="003E4A66">
            <w:pPr>
              <w:rPr>
                <w:rFonts w:ascii="Tahoma" w:eastAsia="Calibri" w:hAnsi="Tahoma" w:cs="Tahoma"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sz w:val="14"/>
                <w:szCs w:val="14"/>
              </w:rPr>
              <w:t>Opiskelija osaa soveltaa näyttöön perustuvaa tietoa lasten, nuorten ja perheiden hoitotyöstä sekä mielenterveys- ja päihdetyöstä harjoitellessaan hoitotyötä.</w:t>
            </w:r>
          </w:p>
        </w:tc>
      </w:tr>
      <w:tr w:rsidR="003E4A66" w:rsidRPr="003E4A66" w:rsidTr="003E4A66">
        <w:tc>
          <w:tcPr>
            <w:tcW w:w="2518" w:type="dxa"/>
          </w:tcPr>
          <w:p w:rsidR="003E4A66" w:rsidRPr="003E4A66" w:rsidRDefault="003E4A66" w:rsidP="003E4A66">
            <w:pPr>
              <w:numPr>
                <w:ilvl w:val="0"/>
                <w:numId w:val="3"/>
              </w:numPr>
              <w:spacing w:after="200" w:line="276" w:lineRule="auto"/>
              <w:ind w:left="284" w:hanging="284"/>
              <w:contextualSpacing/>
              <w:rPr>
                <w:rFonts w:ascii="Tahoma" w:eastAsia="Calibri" w:hAnsi="Tahoma" w:cs="Tahoma"/>
                <w:b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b/>
                <w:sz w:val="14"/>
                <w:szCs w:val="14"/>
              </w:rPr>
              <w:t>vuosi</w:t>
            </w:r>
          </w:p>
          <w:p w:rsidR="003E4A66" w:rsidRPr="003E4A66" w:rsidRDefault="003E4A66" w:rsidP="003E4A66">
            <w:pPr>
              <w:rPr>
                <w:rFonts w:ascii="Tahoma" w:eastAsia="Calibri" w:hAnsi="Tahoma" w:cs="Tahoma"/>
                <w:b/>
                <w:sz w:val="14"/>
                <w:szCs w:val="14"/>
              </w:rPr>
            </w:pPr>
          </w:p>
          <w:p w:rsidR="003E4A66" w:rsidRPr="003E4A66" w:rsidRDefault="003E4A66" w:rsidP="003E4A66">
            <w:pPr>
              <w:rPr>
                <w:rFonts w:ascii="Tahoma" w:eastAsia="Calibri" w:hAnsi="Tahoma" w:cs="Tahoma"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b/>
                <w:sz w:val="14"/>
                <w:szCs w:val="14"/>
              </w:rPr>
              <w:t xml:space="preserve">Oman osaamisen syventäminen </w:t>
            </w:r>
          </w:p>
        </w:tc>
        <w:tc>
          <w:tcPr>
            <w:tcW w:w="3628" w:type="dxa"/>
          </w:tcPr>
          <w:p w:rsidR="003E4A66" w:rsidRPr="003E4A66" w:rsidRDefault="003E4A66" w:rsidP="003E4A66">
            <w:pPr>
              <w:rPr>
                <w:rFonts w:ascii="Tahoma" w:eastAsia="Calibri" w:hAnsi="Tahoma" w:cs="Tahoma"/>
                <w:b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b/>
                <w:sz w:val="14"/>
                <w:szCs w:val="14"/>
              </w:rPr>
              <w:t xml:space="preserve">Kliinisen osaamisen syventäminen </w:t>
            </w:r>
          </w:p>
          <w:p w:rsidR="003E4A66" w:rsidRPr="003E4A66" w:rsidRDefault="003E4A66" w:rsidP="003E4A66">
            <w:pPr>
              <w:rPr>
                <w:rFonts w:ascii="Tahoma" w:eastAsia="Calibri" w:hAnsi="Tahoma" w:cs="Tahoma"/>
                <w:b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b/>
                <w:sz w:val="14"/>
                <w:szCs w:val="14"/>
              </w:rPr>
              <w:t>30 op</w:t>
            </w:r>
          </w:p>
          <w:p w:rsidR="003E4A66" w:rsidRPr="003E4A66" w:rsidRDefault="003E4A66" w:rsidP="003E4A66">
            <w:pPr>
              <w:rPr>
                <w:rFonts w:ascii="Tahoma" w:eastAsia="Calibri" w:hAnsi="Tahoma" w:cs="Tahoma"/>
                <w:b/>
                <w:sz w:val="14"/>
                <w:szCs w:val="14"/>
              </w:rPr>
            </w:pPr>
          </w:p>
          <w:p w:rsidR="003E4A66" w:rsidRPr="003E4A66" w:rsidRDefault="003E4A66" w:rsidP="003E4A66">
            <w:pPr>
              <w:rPr>
                <w:rFonts w:ascii="Tahoma" w:eastAsia="Calibri" w:hAnsi="Tahoma" w:cs="Tahoma"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sz w:val="14"/>
                <w:szCs w:val="14"/>
              </w:rPr>
              <w:t>Opiskelija osaa soveltaa ja analysoida tietoa ikääntymisestä ja erityisryhmien asiakkaiden tarpeista sekä osaa toteuttaa hoitotyötä erilaisissa toimintaympäristöissä. Opiskelija osaa soveltaa tutkimus- ja kehittämistoiminnan tietoutta suunnitellessaan opinnäytetyötään.</w:t>
            </w:r>
          </w:p>
          <w:p w:rsidR="003E4A66" w:rsidRPr="003E4A66" w:rsidRDefault="003E4A66" w:rsidP="003E4A66">
            <w:pPr>
              <w:rPr>
                <w:rFonts w:ascii="Tahoma" w:eastAsia="Calibri" w:hAnsi="Tahoma" w:cs="Tahoma"/>
                <w:sz w:val="14"/>
                <w:szCs w:val="14"/>
              </w:rPr>
            </w:pPr>
          </w:p>
        </w:tc>
        <w:tc>
          <w:tcPr>
            <w:tcW w:w="3705" w:type="dxa"/>
          </w:tcPr>
          <w:p w:rsidR="003E4A66" w:rsidRPr="003E4A66" w:rsidRDefault="003E4A66" w:rsidP="003E4A66">
            <w:pPr>
              <w:autoSpaceDE w:val="0"/>
              <w:autoSpaceDN w:val="0"/>
              <w:rPr>
                <w:rFonts w:ascii="Tahoma" w:eastAsia="Calibri" w:hAnsi="Tahoma" w:cs="Tahoma"/>
                <w:b/>
                <w:iCs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b/>
                <w:iCs/>
                <w:sz w:val="14"/>
                <w:szCs w:val="14"/>
              </w:rPr>
              <w:t>Hoitotyön asiantuntijuuden kehittäminen 30 op</w:t>
            </w:r>
          </w:p>
          <w:p w:rsidR="003E4A66" w:rsidRPr="003E4A66" w:rsidRDefault="003E4A66" w:rsidP="003E4A66">
            <w:pPr>
              <w:autoSpaceDE w:val="0"/>
              <w:autoSpaceDN w:val="0"/>
              <w:rPr>
                <w:rFonts w:ascii="Tahoma" w:eastAsia="Calibri" w:hAnsi="Tahoma" w:cs="Tahoma"/>
                <w:iCs/>
                <w:sz w:val="14"/>
                <w:szCs w:val="14"/>
              </w:rPr>
            </w:pPr>
          </w:p>
          <w:p w:rsidR="003E4A66" w:rsidRPr="003E4A66" w:rsidRDefault="003E4A66" w:rsidP="003E4A66">
            <w:pPr>
              <w:autoSpaceDE w:val="0"/>
              <w:autoSpaceDN w:val="0"/>
              <w:rPr>
                <w:rFonts w:ascii="Tahoma" w:eastAsia="Calibri" w:hAnsi="Tahoma" w:cs="Tahoma"/>
                <w:iCs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iCs/>
                <w:sz w:val="14"/>
                <w:szCs w:val="14"/>
              </w:rPr>
              <w:t>Opiskelija osaa arvioida, suunnitella ja ehdottaa ratkaisuja hoitotyön kehittämiseksi sekä arvioida ja kehittää omaa osaamistaan erilaisissa toimintaympäristöissä.</w:t>
            </w:r>
          </w:p>
          <w:p w:rsidR="003E4A66" w:rsidRPr="003E4A66" w:rsidRDefault="003E4A66" w:rsidP="003E4A66">
            <w:pPr>
              <w:autoSpaceDE w:val="0"/>
              <w:autoSpaceDN w:val="0"/>
              <w:rPr>
                <w:rFonts w:ascii="Tahoma" w:eastAsia="Calibri" w:hAnsi="Tahoma" w:cs="Tahoma"/>
                <w:iCs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iCs/>
                <w:sz w:val="14"/>
                <w:szCs w:val="14"/>
              </w:rPr>
              <w:t>Opiskelija osaa toteuttaa ja arvioida tutkimus- ja kehittämishankkeen opinnäytetyönään.</w:t>
            </w:r>
          </w:p>
        </w:tc>
      </w:tr>
      <w:tr w:rsidR="003E4A66" w:rsidRPr="003E4A66" w:rsidTr="003E4A66">
        <w:tc>
          <w:tcPr>
            <w:tcW w:w="2518" w:type="dxa"/>
          </w:tcPr>
          <w:p w:rsidR="003E4A66" w:rsidRPr="003E4A66" w:rsidRDefault="003E4A66" w:rsidP="003E4A66">
            <w:pPr>
              <w:numPr>
                <w:ilvl w:val="0"/>
                <w:numId w:val="3"/>
              </w:numPr>
              <w:spacing w:after="200" w:line="276" w:lineRule="auto"/>
              <w:ind w:left="284" w:hanging="284"/>
              <w:contextualSpacing/>
              <w:rPr>
                <w:rFonts w:ascii="Tahoma" w:eastAsia="Calibri" w:hAnsi="Tahoma" w:cs="Tahoma"/>
                <w:b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b/>
                <w:sz w:val="14"/>
                <w:szCs w:val="14"/>
              </w:rPr>
              <w:lastRenderedPageBreak/>
              <w:t>vuosi</w:t>
            </w:r>
          </w:p>
          <w:p w:rsidR="003E4A66" w:rsidRPr="003E4A66" w:rsidRDefault="003E4A66" w:rsidP="003E4A66">
            <w:pPr>
              <w:rPr>
                <w:rFonts w:ascii="Tahoma" w:eastAsia="Calibri" w:hAnsi="Tahoma" w:cs="Tahoma"/>
                <w:b/>
                <w:sz w:val="14"/>
                <w:szCs w:val="14"/>
              </w:rPr>
            </w:pPr>
          </w:p>
          <w:p w:rsidR="003E4A66" w:rsidRPr="003E4A66" w:rsidRDefault="003E4A66" w:rsidP="003E4A66">
            <w:pPr>
              <w:rPr>
                <w:rFonts w:ascii="Tahoma" w:eastAsia="Calibri" w:hAnsi="Tahoma" w:cs="Tahoma"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b/>
                <w:sz w:val="14"/>
                <w:szCs w:val="14"/>
              </w:rPr>
              <w:t xml:space="preserve">Ammattiosaamisen soveltaminen </w:t>
            </w:r>
          </w:p>
        </w:tc>
        <w:tc>
          <w:tcPr>
            <w:tcW w:w="3628" w:type="dxa"/>
          </w:tcPr>
          <w:p w:rsidR="003E4A66" w:rsidRPr="003E4A66" w:rsidRDefault="003E4A66" w:rsidP="003E4A66">
            <w:pPr>
              <w:rPr>
                <w:rFonts w:ascii="Tahoma" w:eastAsia="Calibri" w:hAnsi="Tahoma" w:cs="Tahoma"/>
                <w:b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b/>
                <w:sz w:val="14"/>
                <w:szCs w:val="14"/>
              </w:rPr>
              <w:t>Hoitotyön soveltaminen eri toiminta-alueilla 30 op</w:t>
            </w:r>
          </w:p>
          <w:p w:rsidR="003E4A66" w:rsidRPr="003E4A66" w:rsidRDefault="003E4A66" w:rsidP="003E4A66">
            <w:pPr>
              <w:rPr>
                <w:rFonts w:ascii="Tahoma" w:eastAsia="Calibri" w:hAnsi="Tahoma" w:cs="Tahoma"/>
                <w:b/>
                <w:sz w:val="14"/>
                <w:szCs w:val="14"/>
              </w:rPr>
            </w:pPr>
          </w:p>
          <w:p w:rsidR="003E4A66" w:rsidRPr="003E4A66" w:rsidRDefault="003E4A66" w:rsidP="003E4A66">
            <w:pPr>
              <w:rPr>
                <w:rFonts w:ascii="Tahoma" w:eastAsia="Calibri" w:hAnsi="Tahoma" w:cs="Tahoma"/>
                <w:sz w:val="14"/>
                <w:szCs w:val="14"/>
              </w:rPr>
            </w:pPr>
            <w:r w:rsidRPr="003E4A66">
              <w:rPr>
                <w:rFonts w:ascii="Tahoma" w:eastAsia="Calibri" w:hAnsi="Tahoma" w:cs="Tahoma"/>
                <w:sz w:val="14"/>
                <w:szCs w:val="14"/>
              </w:rPr>
              <w:t>Opiskelija osaa soveltaa, arvioida ja analysoida hoitotyön osaamistaan erilaisilla hoitotyön toiminta-alueilla ja kykenee työn koordinointiin ja itsenäiseen työskentelyyn hoitotyön asiantuntijana.</w:t>
            </w:r>
          </w:p>
          <w:p w:rsidR="003E4A66" w:rsidRPr="003E4A66" w:rsidRDefault="003E4A66" w:rsidP="003E4A66">
            <w:pPr>
              <w:rPr>
                <w:rFonts w:ascii="Tahoma" w:eastAsia="Calibri" w:hAnsi="Tahoma" w:cs="Tahoma"/>
                <w:b/>
                <w:sz w:val="14"/>
                <w:szCs w:val="14"/>
              </w:rPr>
            </w:pPr>
          </w:p>
        </w:tc>
        <w:tc>
          <w:tcPr>
            <w:tcW w:w="3705" w:type="dxa"/>
          </w:tcPr>
          <w:p w:rsidR="003E4A66" w:rsidRPr="003E4A66" w:rsidRDefault="003E4A66" w:rsidP="003E4A66">
            <w:pPr>
              <w:rPr>
                <w:rFonts w:ascii="Tahoma" w:eastAsia="Calibri" w:hAnsi="Tahoma" w:cs="Tahoma"/>
                <w:color w:val="4BACC6"/>
                <w:sz w:val="14"/>
                <w:szCs w:val="14"/>
              </w:rPr>
            </w:pPr>
          </w:p>
        </w:tc>
      </w:tr>
    </w:tbl>
    <w:p w:rsidR="003E4A66" w:rsidRDefault="003E4A66" w:rsidP="009D303F"/>
    <w:p w:rsidR="009D303F" w:rsidRDefault="009D303F" w:rsidP="009D303F"/>
    <w:p w:rsidR="009D303F" w:rsidRDefault="009D303F" w:rsidP="009D303F"/>
    <w:p w:rsidR="009D303F" w:rsidRPr="009D303F" w:rsidRDefault="009D303F" w:rsidP="009D303F">
      <w:pPr>
        <w:tabs>
          <w:tab w:val="left" w:pos="3870"/>
        </w:tabs>
        <w:rPr>
          <w:rFonts w:cs="Calibri"/>
        </w:rPr>
      </w:pPr>
    </w:p>
    <w:p w:rsidR="009D303F" w:rsidRPr="009D303F" w:rsidRDefault="009D303F" w:rsidP="009D303F">
      <w:pPr>
        <w:rPr>
          <w:rFonts w:cs="Calibri"/>
        </w:rPr>
      </w:pPr>
    </w:p>
    <w:p w:rsidR="009D303F" w:rsidRPr="009D303F" w:rsidRDefault="009D303F" w:rsidP="009D303F">
      <w:pPr>
        <w:rPr>
          <w:rFonts w:cs="Calibri"/>
        </w:rPr>
      </w:pPr>
    </w:p>
    <w:p w:rsidR="009D303F" w:rsidRPr="009D303F" w:rsidRDefault="009D303F" w:rsidP="009D303F">
      <w:pPr>
        <w:rPr>
          <w:rFonts w:cs="Calibri"/>
        </w:rPr>
      </w:pPr>
    </w:p>
    <w:p w:rsidR="009D303F" w:rsidRPr="009D303F" w:rsidRDefault="009D303F" w:rsidP="009D303F">
      <w:pPr>
        <w:rPr>
          <w:rFonts w:cs="Calibri"/>
        </w:rPr>
      </w:pPr>
    </w:p>
    <w:p w:rsidR="009D303F" w:rsidRPr="009D303F" w:rsidRDefault="009D303F" w:rsidP="009D303F">
      <w:pPr>
        <w:rPr>
          <w:rFonts w:cs="Calibri"/>
        </w:rPr>
      </w:pPr>
    </w:p>
    <w:p w:rsidR="009D303F" w:rsidRPr="009D303F" w:rsidRDefault="009D303F" w:rsidP="009D303F">
      <w:pPr>
        <w:rPr>
          <w:rFonts w:cs="Calibri"/>
        </w:rPr>
      </w:pPr>
    </w:p>
    <w:p w:rsidR="009D303F" w:rsidRPr="009D303F" w:rsidRDefault="009D303F" w:rsidP="009D303F">
      <w:pPr>
        <w:rPr>
          <w:rFonts w:cs="Calibri"/>
        </w:rPr>
      </w:pPr>
    </w:p>
    <w:p w:rsidR="009D303F" w:rsidRPr="009D303F" w:rsidRDefault="009D303F" w:rsidP="009D303F">
      <w:pPr>
        <w:rPr>
          <w:rFonts w:cs="Calibri"/>
        </w:rPr>
      </w:pPr>
    </w:p>
    <w:p w:rsidR="000E7298" w:rsidRPr="009D303F" w:rsidRDefault="000E7298" w:rsidP="009D303F">
      <w:pPr>
        <w:rPr>
          <w:rFonts w:cs="Calibri"/>
        </w:rPr>
      </w:pPr>
    </w:p>
    <w:sectPr w:rsidR="000E7298" w:rsidRPr="009D303F" w:rsidSect="006C3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4C74"/>
    <w:multiLevelType w:val="hybridMultilevel"/>
    <w:tmpl w:val="19A41490"/>
    <w:lvl w:ilvl="0" w:tplc="2B42E2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70C4A"/>
    <w:multiLevelType w:val="hybridMultilevel"/>
    <w:tmpl w:val="57085B2E"/>
    <w:lvl w:ilvl="0" w:tplc="F2041B2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E345E"/>
    <w:multiLevelType w:val="hybridMultilevel"/>
    <w:tmpl w:val="EB7819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0B"/>
    <w:rsid w:val="0000010A"/>
    <w:rsid w:val="00005E08"/>
    <w:rsid w:val="000072C4"/>
    <w:rsid w:val="0000745E"/>
    <w:rsid w:val="0000760E"/>
    <w:rsid w:val="00016AE6"/>
    <w:rsid w:val="00016D5F"/>
    <w:rsid w:val="00017258"/>
    <w:rsid w:val="00021092"/>
    <w:rsid w:val="00023807"/>
    <w:rsid w:val="00026B18"/>
    <w:rsid w:val="000341E8"/>
    <w:rsid w:val="00034BBE"/>
    <w:rsid w:val="00041A8B"/>
    <w:rsid w:val="00042FFB"/>
    <w:rsid w:val="00044987"/>
    <w:rsid w:val="00044EF9"/>
    <w:rsid w:val="00047296"/>
    <w:rsid w:val="00051EBF"/>
    <w:rsid w:val="0005514E"/>
    <w:rsid w:val="00055D24"/>
    <w:rsid w:val="00060C89"/>
    <w:rsid w:val="00061B38"/>
    <w:rsid w:val="00062201"/>
    <w:rsid w:val="00064C73"/>
    <w:rsid w:val="0006532A"/>
    <w:rsid w:val="0006623B"/>
    <w:rsid w:val="00070902"/>
    <w:rsid w:val="00071CAE"/>
    <w:rsid w:val="00071FD2"/>
    <w:rsid w:val="00072412"/>
    <w:rsid w:val="00072A5D"/>
    <w:rsid w:val="00072AE7"/>
    <w:rsid w:val="00076286"/>
    <w:rsid w:val="00077478"/>
    <w:rsid w:val="00077B34"/>
    <w:rsid w:val="00080151"/>
    <w:rsid w:val="000804DD"/>
    <w:rsid w:val="00080A4E"/>
    <w:rsid w:val="00080EBE"/>
    <w:rsid w:val="0008199F"/>
    <w:rsid w:val="00082BE2"/>
    <w:rsid w:val="00086623"/>
    <w:rsid w:val="00090D3B"/>
    <w:rsid w:val="00091E1D"/>
    <w:rsid w:val="000938DA"/>
    <w:rsid w:val="00095CE3"/>
    <w:rsid w:val="000A1735"/>
    <w:rsid w:val="000A2473"/>
    <w:rsid w:val="000A35B7"/>
    <w:rsid w:val="000A4CA4"/>
    <w:rsid w:val="000A65F3"/>
    <w:rsid w:val="000B0068"/>
    <w:rsid w:val="000B0F23"/>
    <w:rsid w:val="000B24AD"/>
    <w:rsid w:val="000B2EFB"/>
    <w:rsid w:val="000B4B0F"/>
    <w:rsid w:val="000B5FB5"/>
    <w:rsid w:val="000B62EE"/>
    <w:rsid w:val="000B770A"/>
    <w:rsid w:val="000C0494"/>
    <w:rsid w:val="000C4EE8"/>
    <w:rsid w:val="000C60A9"/>
    <w:rsid w:val="000C6849"/>
    <w:rsid w:val="000C7B4A"/>
    <w:rsid w:val="000D1C9F"/>
    <w:rsid w:val="000D22D2"/>
    <w:rsid w:val="000D5772"/>
    <w:rsid w:val="000D6FFA"/>
    <w:rsid w:val="000E0652"/>
    <w:rsid w:val="000E4346"/>
    <w:rsid w:val="000E6569"/>
    <w:rsid w:val="000E7298"/>
    <w:rsid w:val="000E73E6"/>
    <w:rsid w:val="000F09F3"/>
    <w:rsid w:val="000F22A3"/>
    <w:rsid w:val="000F2997"/>
    <w:rsid w:val="000F2CE1"/>
    <w:rsid w:val="000F31C4"/>
    <w:rsid w:val="000F39D4"/>
    <w:rsid w:val="000F46B2"/>
    <w:rsid w:val="000F4C4B"/>
    <w:rsid w:val="000F4D0C"/>
    <w:rsid w:val="000F4E15"/>
    <w:rsid w:val="000F72C4"/>
    <w:rsid w:val="00104218"/>
    <w:rsid w:val="00104CA2"/>
    <w:rsid w:val="0010541F"/>
    <w:rsid w:val="0010577F"/>
    <w:rsid w:val="00105B03"/>
    <w:rsid w:val="0010719B"/>
    <w:rsid w:val="00111F55"/>
    <w:rsid w:val="001129B4"/>
    <w:rsid w:val="00114C29"/>
    <w:rsid w:val="0012004A"/>
    <w:rsid w:val="00122405"/>
    <w:rsid w:val="00122599"/>
    <w:rsid w:val="00122BDE"/>
    <w:rsid w:val="00123671"/>
    <w:rsid w:val="001263FA"/>
    <w:rsid w:val="0013005E"/>
    <w:rsid w:val="00131E76"/>
    <w:rsid w:val="001325E7"/>
    <w:rsid w:val="00134DA3"/>
    <w:rsid w:val="00141CA6"/>
    <w:rsid w:val="00143E31"/>
    <w:rsid w:val="00144609"/>
    <w:rsid w:val="00146041"/>
    <w:rsid w:val="00146203"/>
    <w:rsid w:val="00147F77"/>
    <w:rsid w:val="00150147"/>
    <w:rsid w:val="00151584"/>
    <w:rsid w:val="00153DDA"/>
    <w:rsid w:val="0015441D"/>
    <w:rsid w:val="00155E9B"/>
    <w:rsid w:val="00160DA9"/>
    <w:rsid w:val="00161973"/>
    <w:rsid w:val="0016202E"/>
    <w:rsid w:val="00163996"/>
    <w:rsid w:val="00164BD8"/>
    <w:rsid w:val="00165CAA"/>
    <w:rsid w:val="0016789C"/>
    <w:rsid w:val="001715C0"/>
    <w:rsid w:val="001715CB"/>
    <w:rsid w:val="001717CC"/>
    <w:rsid w:val="00172E80"/>
    <w:rsid w:val="00173079"/>
    <w:rsid w:val="00176813"/>
    <w:rsid w:val="00180068"/>
    <w:rsid w:val="001827F5"/>
    <w:rsid w:val="00182FD8"/>
    <w:rsid w:val="001852E1"/>
    <w:rsid w:val="001875DE"/>
    <w:rsid w:val="00187D99"/>
    <w:rsid w:val="001923C2"/>
    <w:rsid w:val="00197FDE"/>
    <w:rsid w:val="001A12AB"/>
    <w:rsid w:val="001A13FD"/>
    <w:rsid w:val="001A1405"/>
    <w:rsid w:val="001A1537"/>
    <w:rsid w:val="001A4262"/>
    <w:rsid w:val="001A666B"/>
    <w:rsid w:val="001A6FB0"/>
    <w:rsid w:val="001A76CE"/>
    <w:rsid w:val="001B09A5"/>
    <w:rsid w:val="001B1C36"/>
    <w:rsid w:val="001B6B3C"/>
    <w:rsid w:val="001C0302"/>
    <w:rsid w:val="001C1D47"/>
    <w:rsid w:val="001C26E0"/>
    <w:rsid w:val="001C3406"/>
    <w:rsid w:val="001C6A97"/>
    <w:rsid w:val="001C7A94"/>
    <w:rsid w:val="001D054C"/>
    <w:rsid w:val="001D1467"/>
    <w:rsid w:val="001D3D4C"/>
    <w:rsid w:val="001D4855"/>
    <w:rsid w:val="001D505A"/>
    <w:rsid w:val="001E0B37"/>
    <w:rsid w:val="001E19DD"/>
    <w:rsid w:val="001E32BC"/>
    <w:rsid w:val="001E6BE2"/>
    <w:rsid w:val="001E76DB"/>
    <w:rsid w:val="001F0CE6"/>
    <w:rsid w:val="001F26D7"/>
    <w:rsid w:val="001F2CB1"/>
    <w:rsid w:val="001F32A9"/>
    <w:rsid w:val="001F5A80"/>
    <w:rsid w:val="00201D09"/>
    <w:rsid w:val="0020570E"/>
    <w:rsid w:val="0021054F"/>
    <w:rsid w:val="00212CE9"/>
    <w:rsid w:val="0021370D"/>
    <w:rsid w:val="00216DC1"/>
    <w:rsid w:val="00221D30"/>
    <w:rsid w:val="00224AB5"/>
    <w:rsid w:val="00226389"/>
    <w:rsid w:val="00227949"/>
    <w:rsid w:val="00230E7C"/>
    <w:rsid w:val="002331F3"/>
    <w:rsid w:val="00234745"/>
    <w:rsid w:val="00236977"/>
    <w:rsid w:val="002370C8"/>
    <w:rsid w:val="002419A6"/>
    <w:rsid w:val="0024344E"/>
    <w:rsid w:val="00247080"/>
    <w:rsid w:val="00250F5A"/>
    <w:rsid w:val="00253612"/>
    <w:rsid w:val="0025378E"/>
    <w:rsid w:val="00254672"/>
    <w:rsid w:val="00254B5A"/>
    <w:rsid w:val="00255A1D"/>
    <w:rsid w:val="00256701"/>
    <w:rsid w:val="00261EED"/>
    <w:rsid w:val="002652BB"/>
    <w:rsid w:val="002656FF"/>
    <w:rsid w:val="00265D98"/>
    <w:rsid w:val="002669CD"/>
    <w:rsid w:val="00267BD8"/>
    <w:rsid w:val="00267E76"/>
    <w:rsid w:val="002701C5"/>
    <w:rsid w:val="00270430"/>
    <w:rsid w:val="00271596"/>
    <w:rsid w:val="00273E66"/>
    <w:rsid w:val="002740C7"/>
    <w:rsid w:val="00281263"/>
    <w:rsid w:val="00284EF1"/>
    <w:rsid w:val="002858DD"/>
    <w:rsid w:val="00286846"/>
    <w:rsid w:val="00287732"/>
    <w:rsid w:val="002902CC"/>
    <w:rsid w:val="00291EC4"/>
    <w:rsid w:val="00294D83"/>
    <w:rsid w:val="00295A47"/>
    <w:rsid w:val="002960A5"/>
    <w:rsid w:val="002966BE"/>
    <w:rsid w:val="0029759A"/>
    <w:rsid w:val="00297891"/>
    <w:rsid w:val="002A0302"/>
    <w:rsid w:val="002A361D"/>
    <w:rsid w:val="002A5098"/>
    <w:rsid w:val="002A5860"/>
    <w:rsid w:val="002A6C8D"/>
    <w:rsid w:val="002B00E6"/>
    <w:rsid w:val="002B0ECF"/>
    <w:rsid w:val="002B11B8"/>
    <w:rsid w:val="002B50E5"/>
    <w:rsid w:val="002B66CB"/>
    <w:rsid w:val="002C083C"/>
    <w:rsid w:val="002C30C2"/>
    <w:rsid w:val="002C4147"/>
    <w:rsid w:val="002C52C3"/>
    <w:rsid w:val="002C650F"/>
    <w:rsid w:val="002C70A2"/>
    <w:rsid w:val="002D0C72"/>
    <w:rsid w:val="002D14BC"/>
    <w:rsid w:val="002D201E"/>
    <w:rsid w:val="002D65B3"/>
    <w:rsid w:val="002E0972"/>
    <w:rsid w:val="002E3191"/>
    <w:rsid w:val="002E624B"/>
    <w:rsid w:val="002E6DA3"/>
    <w:rsid w:val="002E7B76"/>
    <w:rsid w:val="002F07C8"/>
    <w:rsid w:val="002F0DAF"/>
    <w:rsid w:val="002F1B05"/>
    <w:rsid w:val="002F206B"/>
    <w:rsid w:val="002F3C20"/>
    <w:rsid w:val="002F3D8A"/>
    <w:rsid w:val="002F4A46"/>
    <w:rsid w:val="002F57BE"/>
    <w:rsid w:val="002F680E"/>
    <w:rsid w:val="002F7A94"/>
    <w:rsid w:val="0030344F"/>
    <w:rsid w:val="003117D4"/>
    <w:rsid w:val="00311E36"/>
    <w:rsid w:val="00312EB3"/>
    <w:rsid w:val="00313D67"/>
    <w:rsid w:val="003144AE"/>
    <w:rsid w:val="003144C4"/>
    <w:rsid w:val="00315398"/>
    <w:rsid w:val="0032188B"/>
    <w:rsid w:val="00322BBE"/>
    <w:rsid w:val="00324EF6"/>
    <w:rsid w:val="00333A5D"/>
    <w:rsid w:val="003374B6"/>
    <w:rsid w:val="00340488"/>
    <w:rsid w:val="0034127A"/>
    <w:rsid w:val="00342FBF"/>
    <w:rsid w:val="00343F19"/>
    <w:rsid w:val="00350DD6"/>
    <w:rsid w:val="00351103"/>
    <w:rsid w:val="00351716"/>
    <w:rsid w:val="00351B93"/>
    <w:rsid w:val="0035249B"/>
    <w:rsid w:val="00353E15"/>
    <w:rsid w:val="00354A9A"/>
    <w:rsid w:val="00364099"/>
    <w:rsid w:val="003669FB"/>
    <w:rsid w:val="00366DAB"/>
    <w:rsid w:val="0037005D"/>
    <w:rsid w:val="00370148"/>
    <w:rsid w:val="00371AA7"/>
    <w:rsid w:val="0037246C"/>
    <w:rsid w:val="00372D5A"/>
    <w:rsid w:val="00374502"/>
    <w:rsid w:val="00374626"/>
    <w:rsid w:val="0037519F"/>
    <w:rsid w:val="0037521B"/>
    <w:rsid w:val="0037626D"/>
    <w:rsid w:val="00377E38"/>
    <w:rsid w:val="003813E4"/>
    <w:rsid w:val="00382C56"/>
    <w:rsid w:val="00387ADA"/>
    <w:rsid w:val="00387B9E"/>
    <w:rsid w:val="00392546"/>
    <w:rsid w:val="003961CB"/>
    <w:rsid w:val="00396A38"/>
    <w:rsid w:val="003A1721"/>
    <w:rsid w:val="003A4CEE"/>
    <w:rsid w:val="003A52D2"/>
    <w:rsid w:val="003A58BB"/>
    <w:rsid w:val="003A793B"/>
    <w:rsid w:val="003B0C47"/>
    <w:rsid w:val="003B1221"/>
    <w:rsid w:val="003B3A7F"/>
    <w:rsid w:val="003B42A3"/>
    <w:rsid w:val="003B6E7A"/>
    <w:rsid w:val="003C1799"/>
    <w:rsid w:val="003C57CB"/>
    <w:rsid w:val="003D0636"/>
    <w:rsid w:val="003D1E29"/>
    <w:rsid w:val="003D28FE"/>
    <w:rsid w:val="003D2D9F"/>
    <w:rsid w:val="003D4F6F"/>
    <w:rsid w:val="003D7820"/>
    <w:rsid w:val="003E191B"/>
    <w:rsid w:val="003E410D"/>
    <w:rsid w:val="003E4A66"/>
    <w:rsid w:val="003E6D31"/>
    <w:rsid w:val="003F0FA3"/>
    <w:rsid w:val="003F13BE"/>
    <w:rsid w:val="003F2686"/>
    <w:rsid w:val="003F3526"/>
    <w:rsid w:val="003F4CA8"/>
    <w:rsid w:val="003F53C2"/>
    <w:rsid w:val="003F6693"/>
    <w:rsid w:val="003F6B38"/>
    <w:rsid w:val="004017C1"/>
    <w:rsid w:val="00401D54"/>
    <w:rsid w:val="00402E09"/>
    <w:rsid w:val="00402F57"/>
    <w:rsid w:val="0040300F"/>
    <w:rsid w:val="004035EC"/>
    <w:rsid w:val="00405453"/>
    <w:rsid w:val="0040623C"/>
    <w:rsid w:val="004111DB"/>
    <w:rsid w:val="00411F3C"/>
    <w:rsid w:val="004130DE"/>
    <w:rsid w:val="00415561"/>
    <w:rsid w:val="00417F60"/>
    <w:rsid w:val="0042144E"/>
    <w:rsid w:val="00423898"/>
    <w:rsid w:val="00426146"/>
    <w:rsid w:val="00427196"/>
    <w:rsid w:val="00427FF7"/>
    <w:rsid w:val="004313CC"/>
    <w:rsid w:val="00431BC9"/>
    <w:rsid w:val="00432C87"/>
    <w:rsid w:val="00433DA1"/>
    <w:rsid w:val="0043725D"/>
    <w:rsid w:val="00437F3D"/>
    <w:rsid w:val="0044090B"/>
    <w:rsid w:val="004424E5"/>
    <w:rsid w:val="00443FD6"/>
    <w:rsid w:val="00444ADD"/>
    <w:rsid w:val="0044796D"/>
    <w:rsid w:val="00450722"/>
    <w:rsid w:val="00450F88"/>
    <w:rsid w:val="00451035"/>
    <w:rsid w:val="00452346"/>
    <w:rsid w:val="00453010"/>
    <w:rsid w:val="00453523"/>
    <w:rsid w:val="004551C1"/>
    <w:rsid w:val="0045777E"/>
    <w:rsid w:val="00467829"/>
    <w:rsid w:val="004770FD"/>
    <w:rsid w:val="00477789"/>
    <w:rsid w:val="00481B4D"/>
    <w:rsid w:val="00483D62"/>
    <w:rsid w:val="00495B46"/>
    <w:rsid w:val="004A0270"/>
    <w:rsid w:val="004A4A47"/>
    <w:rsid w:val="004A5834"/>
    <w:rsid w:val="004A5B06"/>
    <w:rsid w:val="004A658F"/>
    <w:rsid w:val="004A6AAF"/>
    <w:rsid w:val="004A6DDD"/>
    <w:rsid w:val="004A700E"/>
    <w:rsid w:val="004A74EA"/>
    <w:rsid w:val="004B009F"/>
    <w:rsid w:val="004B04FA"/>
    <w:rsid w:val="004B3FA3"/>
    <w:rsid w:val="004B4B21"/>
    <w:rsid w:val="004B5A15"/>
    <w:rsid w:val="004B6911"/>
    <w:rsid w:val="004B6D94"/>
    <w:rsid w:val="004C2BC9"/>
    <w:rsid w:val="004C3F10"/>
    <w:rsid w:val="004C5614"/>
    <w:rsid w:val="004C6AE9"/>
    <w:rsid w:val="004D1EEE"/>
    <w:rsid w:val="004D3AF0"/>
    <w:rsid w:val="004D534C"/>
    <w:rsid w:val="004E0B73"/>
    <w:rsid w:val="004E7A4B"/>
    <w:rsid w:val="004F26B0"/>
    <w:rsid w:val="004F7D1B"/>
    <w:rsid w:val="00502769"/>
    <w:rsid w:val="0050482E"/>
    <w:rsid w:val="00506FB1"/>
    <w:rsid w:val="0050723F"/>
    <w:rsid w:val="00510D33"/>
    <w:rsid w:val="00512BF0"/>
    <w:rsid w:val="005145DF"/>
    <w:rsid w:val="005156D0"/>
    <w:rsid w:val="00515763"/>
    <w:rsid w:val="00515F4C"/>
    <w:rsid w:val="00516613"/>
    <w:rsid w:val="00517F62"/>
    <w:rsid w:val="00524513"/>
    <w:rsid w:val="00524617"/>
    <w:rsid w:val="005265C3"/>
    <w:rsid w:val="00526AF5"/>
    <w:rsid w:val="00526DFA"/>
    <w:rsid w:val="00526DFF"/>
    <w:rsid w:val="00531BAE"/>
    <w:rsid w:val="005323F4"/>
    <w:rsid w:val="00532AE0"/>
    <w:rsid w:val="00533E5E"/>
    <w:rsid w:val="005352E6"/>
    <w:rsid w:val="00536E68"/>
    <w:rsid w:val="00537F13"/>
    <w:rsid w:val="00542802"/>
    <w:rsid w:val="00542B1F"/>
    <w:rsid w:val="00543A21"/>
    <w:rsid w:val="00551674"/>
    <w:rsid w:val="00551914"/>
    <w:rsid w:val="005548F2"/>
    <w:rsid w:val="00555538"/>
    <w:rsid w:val="00560580"/>
    <w:rsid w:val="00562349"/>
    <w:rsid w:val="0057192D"/>
    <w:rsid w:val="00573E7C"/>
    <w:rsid w:val="00576A18"/>
    <w:rsid w:val="00585029"/>
    <w:rsid w:val="00587CF6"/>
    <w:rsid w:val="00587FE5"/>
    <w:rsid w:val="005905CE"/>
    <w:rsid w:val="00591010"/>
    <w:rsid w:val="00593451"/>
    <w:rsid w:val="00593602"/>
    <w:rsid w:val="005A10D6"/>
    <w:rsid w:val="005A14EF"/>
    <w:rsid w:val="005A1ABD"/>
    <w:rsid w:val="005A3680"/>
    <w:rsid w:val="005B4843"/>
    <w:rsid w:val="005B4F99"/>
    <w:rsid w:val="005C37AD"/>
    <w:rsid w:val="005C4599"/>
    <w:rsid w:val="005C5C50"/>
    <w:rsid w:val="005D070D"/>
    <w:rsid w:val="005D2C13"/>
    <w:rsid w:val="005D322E"/>
    <w:rsid w:val="005D6CBA"/>
    <w:rsid w:val="005E3627"/>
    <w:rsid w:val="005E6649"/>
    <w:rsid w:val="005F1A51"/>
    <w:rsid w:val="005F2EDB"/>
    <w:rsid w:val="005F611B"/>
    <w:rsid w:val="005F6B5A"/>
    <w:rsid w:val="005F7580"/>
    <w:rsid w:val="005F78C1"/>
    <w:rsid w:val="006002C6"/>
    <w:rsid w:val="00600585"/>
    <w:rsid w:val="00600E2F"/>
    <w:rsid w:val="0060172B"/>
    <w:rsid w:val="00601EAC"/>
    <w:rsid w:val="00603651"/>
    <w:rsid w:val="00603C0F"/>
    <w:rsid w:val="0060526D"/>
    <w:rsid w:val="00605382"/>
    <w:rsid w:val="006057FE"/>
    <w:rsid w:val="00605CBD"/>
    <w:rsid w:val="006109DA"/>
    <w:rsid w:val="00611B14"/>
    <w:rsid w:val="00611BB5"/>
    <w:rsid w:val="00612A76"/>
    <w:rsid w:val="00616B61"/>
    <w:rsid w:val="00617F08"/>
    <w:rsid w:val="006217BB"/>
    <w:rsid w:val="00622E50"/>
    <w:rsid w:val="00622FB0"/>
    <w:rsid w:val="0062435B"/>
    <w:rsid w:val="00626247"/>
    <w:rsid w:val="00631DA8"/>
    <w:rsid w:val="00632636"/>
    <w:rsid w:val="0063467C"/>
    <w:rsid w:val="00636BBA"/>
    <w:rsid w:val="00636D4A"/>
    <w:rsid w:val="00636E0E"/>
    <w:rsid w:val="0064251B"/>
    <w:rsid w:val="00642846"/>
    <w:rsid w:val="006439E1"/>
    <w:rsid w:val="006442FE"/>
    <w:rsid w:val="0064552F"/>
    <w:rsid w:val="00645CD7"/>
    <w:rsid w:val="00645DBC"/>
    <w:rsid w:val="006462AD"/>
    <w:rsid w:val="0064709A"/>
    <w:rsid w:val="00647DC1"/>
    <w:rsid w:val="00653BD3"/>
    <w:rsid w:val="006549F7"/>
    <w:rsid w:val="00662157"/>
    <w:rsid w:val="006627DD"/>
    <w:rsid w:val="00662E7E"/>
    <w:rsid w:val="00663C18"/>
    <w:rsid w:val="00672D46"/>
    <w:rsid w:val="006748FD"/>
    <w:rsid w:val="00675A50"/>
    <w:rsid w:val="00677659"/>
    <w:rsid w:val="00680F4C"/>
    <w:rsid w:val="00681D35"/>
    <w:rsid w:val="00684F7A"/>
    <w:rsid w:val="006929BD"/>
    <w:rsid w:val="00693CD4"/>
    <w:rsid w:val="00694D8C"/>
    <w:rsid w:val="00696E5B"/>
    <w:rsid w:val="006970E5"/>
    <w:rsid w:val="006975A8"/>
    <w:rsid w:val="006A08E3"/>
    <w:rsid w:val="006A251F"/>
    <w:rsid w:val="006A293E"/>
    <w:rsid w:val="006A2944"/>
    <w:rsid w:val="006A2BB1"/>
    <w:rsid w:val="006A3F47"/>
    <w:rsid w:val="006A4B5F"/>
    <w:rsid w:val="006B1D73"/>
    <w:rsid w:val="006B20F2"/>
    <w:rsid w:val="006C1029"/>
    <w:rsid w:val="006C2CB2"/>
    <w:rsid w:val="006C3000"/>
    <w:rsid w:val="006D0566"/>
    <w:rsid w:val="006D2E45"/>
    <w:rsid w:val="006D3003"/>
    <w:rsid w:val="006D43F9"/>
    <w:rsid w:val="006D57ED"/>
    <w:rsid w:val="006D5C1E"/>
    <w:rsid w:val="006D6FA4"/>
    <w:rsid w:val="006E11DC"/>
    <w:rsid w:val="006E19D3"/>
    <w:rsid w:val="006E2DDD"/>
    <w:rsid w:val="006E3E1D"/>
    <w:rsid w:val="006E41C1"/>
    <w:rsid w:val="006E4431"/>
    <w:rsid w:val="006E51D6"/>
    <w:rsid w:val="006F0835"/>
    <w:rsid w:val="006F102C"/>
    <w:rsid w:val="006F1D28"/>
    <w:rsid w:val="006F3318"/>
    <w:rsid w:val="006F384D"/>
    <w:rsid w:val="006F3FB6"/>
    <w:rsid w:val="006F5290"/>
    <w:rsid w:val="006F538D"/>
    <w:rsid w:val="006F7312"/>
    <w:rsid w:val="006F7CD2"/>
    <w:rsid w:val="007115BF"/>
    <w:rsid w:val="00712795"/>
    <w:rsid w:val="00714EF3"/>
    <w:rsid w:val="00724E56"/>
    <w:rsid w:val="00726828"/>
    <w:rsid w:val="007271D3"/>
    <w:rsid w:val="00727AE4"/>
    <w:rsid w:val="00727C55"/>
    <w:rsid w:val="00730B1A"/>
    <w:rsid w:val="00732690"/>
    <w:rsid w:val="007341EC"/>
    <w:rsid w:val="00734572"/>
    <w:rsid w:val="007369A4"/>
    <w:rsid w:val="00742BB9"/>
    <w:rsid w:val="00743B00"/>
    <w:rsid w:val="007470C2"/>
    <w:rsid w:val="00751A35"/>
    <w:rsid w:val="0075596C"/>
    <w:rsid w:val="0076005C"/>
    <w:rsid w:val="00762414"/>
    <w:rsid w:val="0076279F"/>
    <w:rsid w:val="007679E8"/>
    <w:rsid w:val="00773978"/>
    <w:rsid w:val="00775033"/>
    <w:rsid w:val="0077689A"/>
    <w:rsid w:val="00777D4F"/>
    <w:rsid w:val="00780675"/>
    <w:rsid w:val="00781E9A"/>
    <w:rsid w:val="007824C2"/>
    <w:rsid w:val="00783F8C"/>
    <w:rsid w:val="00790330"/>
    <w:rsid w:val="007934CA"/>
    <w:rsid w:val="007938C9"/>
    <w:rsid w:val="007A0783"/>
    <w:rsid w:val="007A0DAB"/>
    <w:rsid w:val="007A3749"/>
    <w:rsid w:val="007A52BB"/>
    <w:rsid w:val="007A76D0"/>
    <w:rsid w:val="007B45B4"/>
    <w:rsid w:val="007B6DB1"/>
    <w:rsid w:val="007B7124"/>
    <w:rsid w:val="007C0938"/>
    <w:rsid w:val="007C0A58"/>
    <w:rsid w:val="007C1449"/>
    <w:rsid w:val="007C5BA6"/>
    <w:rsid w:val="007C5D56"/>
    <w:rsid w:val="007C6D08"/>
    <w:rsid w:val="007C6D8C"/>
    <w:rsid w:val="007D1278"/>
    <w:rsid w:val="007D2E28"/>
    <w:rsid w:val="007D3429"/>
    <w:rsid w:val="007D57B5"/>
    <w:rsid w:val="007D59C6"/>
    <w:rsid w:val="007D710C"/>
    <w:rsid w:val="007E139E"/>
    <w:rsid w:val="007E2963"/>
    <w:rsid w:val="007E3087"/>
    <w:rsid w:val="007E65EB"/>
    <w:rsid w:val="007F11A2"/>
    <w:rsid w:val="007F2190"/>
    <w:rsid w:val="007F2528"/>
    <w:rsid w:val="007F2F04"/>
    <w:rsid w:val="007F6176"/>
    <w:rsid w:val="007F7949"/>
    <w:rsid w:val="00800516"/>
    <w:rsid w:val="00802C0F"/>
    <w:rsid w:val="00806BF4"/>
    <w:rsid w:val="00807FBC"/>
    <w:rsid w:val="00810FFD"/>
    <w:rsid w:val="008148F0"/>
    <w:rsid w:val="00814D4F"/>
    <w:rsid w:val="00816C06"/>
    <w:rsid w:val="00826026"/>
    <w:rsid w:val="0082655D"/>
    <w:rsid w:val="00831293"/>
    <w:rsid w:val="008314D6"/>
    <w:rsid w:val="00832712"/>
    <w:rsid w:val="008327EB"/>
    <w:rsid w:val="00832B7C"/>
    <w:rsid w:val="00834497"/>
    <w:rsid w:val="008367AC"/>
    <w:rsid w:val="0083712A"/>
    <w:rsid w:val="00842DD6"/>
    <w:rsid w:val="00845AF6"/>
    <w:rsid w:val="008463CF"/>
    <w:rsid w:val="00846556"/>
    <w:rsid w:val="00850BB7"/>
    <w:rsid w:val="008533DA"/>
    <w:rsid w:val="00856EFB"/>
    <w:rsid w:val="00857E16"/>
    <w:rsid w:val="00860BCF"/>
    <w:rsid w:val="00862FC0"/>
    <w:rsid w:val="00863D24"/>
    <w:rsid w:val="00866992"/>
    <w:rsid w:val="00867325"/>
    <w:rsid w:val="00871054"/>
    <w:rsid w:val="00871665"/>
    <w:rsid w:val="00871A9E"/>
    <w:rsid w:val="00872FDF"/>
    <w:rsid w:val="0087623E"/>
    <w:rsid w:val="00881B13"/>
    <w:rsid w:val="008825A2"/>
    <w:rsid w:val="00886BC8"/>
    <w:rsid w:val="0088747B"/>
    <w:rsid w:val="00892E96"/>
    <w:rsid w:val="00893917"/>
    <w:rsid w:val="00895393"/>
    <w:rsid w:val="008956EC"/>
    <w:rsid w:val="00895AD3"/>
    <w:rsid w:val="00896CD6"/>
    <w:rsid w:val="00897996"/>
    <w:rsid w:val="008A058D"/>
    <w:rsid w:val="008A0B71"/>
    <w:rsid w:val="008A51F7"/>
    <w:rsid w:val="008A74CC"/>
    <w:rsid w:val="008B10C3"/>
    <w:rsid w:val="008B4C59"/>
    <w:rsid w:val="008B5128"/>
    <w:rsid w:val="008C0A6C"/>
    <w:rsid w:val="008C146A"/>
    <w:rsid w:val="008C232A"/>
    <w:rsid w:val="008C28AC"/>
    <w:rsid w:val="008C3FB0"/>
    <w:rsid w:val="008C52CD"/>
    <w:rsid w:val="008D00E9"/>
    <w:rsid w:val="008D32C0"/>
    <w:rsid w:val="008D3569"/>
    <w:rsid w:val="008D440B"/>
    <w:rsid w:val="008D70B5"/>
    <w:rsid w:val="008E1F63"/>
    <w:rsid w:val="008E2E4C"/>
    <w:rsid w:val="008E4D13"/>
    <w:rsid w:val="008E50AC"/>
    <w:rsid w:val="008E6B1E"/>
    <w:rsid w:val="008E7676"/>
    <w:rsid w:val="008F258C"/>
    <w:rsid w:val="008F4196"/>
    <w:rsid w:val="008F5291"/>
    <w:rsid w:val="008F54C3"/>
    <w:rsid w:val="008F641A"/>
    <w:rsid w:val="008F67E8"/>
    <w:rsid w:val="009002F4"/>
    <w:rsid w:val="00900797"/>
    <w:rsid w:val="009037B3"/>
    <w:rsid w:val="009047EF"/>
    <w:rsid w:val="00905E62"/>
    <w:rsid w:val="0091064B"/>
    <w:rsid w:val="009114E0"/>
    <w:rsid w:val="009121ED"/>
    <w:rsid w:val="0091305F"/>
    <w:rsid w:val="0091389B"/>
    <w:rsid w:val="0092016F"/>
    <w:rsid w:val="00920286"/>
    <w:rsid w:val="00922BD2"/>
    <w:rsid w:val="00923448"/>
    <w:rsid w:val="00927152"/>
    <w:rsid w:val="00927541"/>
    <w:rsid w:val="00930160"/>
    <w:rsid w:val="00935B29"/>
    <w:rsid w:val="00943F62"/>
    <w:rsid w:val="00944E2B"/>
    <w:rsid w:val="00946864"/>
    <w:rsid w:val="00946ACC"/>
    <w:rsid w:val="00947893"/>
    <w:rsid w:val="00951671"/>
    <w:rsid w:val="00952F0B"/>
    <w:rsid w:val="009531F7"/>
    <w:rsid w:val="009542B2"/>
    <w:rsid w:val="00954B2A"/>
    <w:rsid w:val="00955613"/>
    <w:rsid w:val="0095639A"/>
    <w:rsid w:val="00956590"/>
    <w:rsid w:val="00960D6F"/>
    <w:rsid w:val="0096611B"/>
    <w:rsid w:val="00966475"/>
    <w:rsid w:val="009703D1"/>
    <w:rsid w:val="00970935"/>
    <w:rsid w:val="0097252A"/>
    <w:rsid w:val="00973957"/>
    <w:rsid w:val="0098004C"/>
    <w:rsid w:val="0098101B"/>
    <w:rsid w:val="009815C5"/>
    <w:rsid w:val="00981FE2"/>
    <w:rsid w:val="009821F5"/>
    <w:rsid w:val="00983147"/>
    <w:rsid w:val="0098686A"/>
    <w:rsid w:val="009870D7"/>
    <w:rsid w:val="00987BF3"/>
    <w:rsid w:val="00987F9A"/>
    <w:rsid w:val="009919F4"/>
    <w:rsid w:val="00991EDB"/>
    <w:rsid w:val="009924AD"/>
    <w:rsid w:val="00994675"/>
    <w:rsid w:val="009957A7"/>
    <w:rsid w:val="009974D8"/>
    <w:rsid w:val="009A0FA5"/>
    <w:rsid w:val="009A3B6D"/>
    <w:rsid w:val="009A4820"/>
    <w:rsid w:val="009A4ACA"/>
    <w:rsid w:val="009A7CDE"/>
    <w:rsid w:val="009B1927"/>
    <w:rsid w:val="009B2A5E"/>
    <w:rsid w:val="009B5147"/>
    <w:rsid w:val="009B7A50"/>
    <w:rsid w:val="009C20BC"/>
    <w:rsid w:val="009C29DD"/>
    <w:rsid w:val="009C6568"/>
    <w:rsid w:val="009D2647"/>
    <w:rsid w:val="009D303F"/>
    <w:rsid w:val="009D361B"/>
    <w:rsid w:val="009D597C"/>
    <w:rsid w:val="009D6350"/>
    <w:rsid w:val="009D7FEB"/>
    <w:rsid w:val="009E0261"/>
    <w:rsid w:val="009E3661"/>
    <w:rsid w:val="009E38CD"/>
    <w:rsid w:val="009E7F07"/>
    <w:rsid w:val="009F0970"/>
    <w:rsid w:val="009F0FE8"/>
    <w:rsid w:val="009F24CA"/>
    <w:rsid w:val="009F3280"/>
    <w:rsid w:val="009F3B33"/>
    <w:rsid w:val="00A007CA"/>
    <w:rsid w:val="00A042CE"/>
    <w:rsid w:val="00A05302"/>
    <w:rsid w:val="00A07C64"/>
    <w:rsid w:val="00A1128D"/>
    <w:rsid w:val="00A112EC"/>
    <w:rsid w:val="00A13791"/>
    <w:rsid w:val="00A15331"/>
    <w:rsid w:val="00A20EA7"/>
    <w:rsid w:val="00A26F6B"/>
    <w:rsid w:val="00A277A9"/>
    <w:rsid w:val="00A355A2"/>
    <w:rsid w:val="00A369F6"/>
    <w:rsid w:val="00A410E9"/>
    <w:rsid w:val="00A41998"/>
    <w:rsid w:val="00A41BE5"/>
    <w:rsid w:val="00A43351"/>
    <w:rsid w:val="00A43D04"/>
    <w:rsid w:val="00A44F30"/>
    <w:rsid w:val="00A47A9E"/>
    <w:rsid w:val="00A51B0F"/>
    <w:rsid w:val="00A53F45"/>
    <w:rsid w:val="00A5513D"/>
    <w:rsid w:val="00A57CEF"/>
    <w:rsid w:val="00A60B14"/>
    <w:rsid w:val="00A60CD0"/>
    <w:rsid w:val="00A61DE9"/>
    <w:rsid w:val="00A6393A"/>
    <w:rsid w:val="00A641C8"/>
    <w:rsid w:val="00A67E66"/>
    <w:rsid w:val="00A70FAB"/>
    <w:rsid w:val="00A717FE"/>
    <w:rsid w:val="00A72985"/>
    <w:rsid w:val="00A72A16"/>
    <w:rsid w:val="00A73924"/>
    <w:rsid w:val="00A739F9"/>
    <w:rsid w:val="00A756AA"/>
    <w:rsid w:val="00A76918"/>
    <w:rsid w:val="00A80E5D"/>
    <w:rsid w:val="00A81E7B"/>
    <w:rsid w:val="00A84FA4"/>
    <w:rsid w:val="00A8589E"/>
    <w:rsid w:val="00A87B94"/>
    <w:rsid w:val="00A91D3F"/>
    <w:rsid w:val="00A9225E"/>
    <w:rsid w:val="00A94517"/>
    <w:rsid w:val="00A9784C"/>
    <w:rsid w:val="00AA06D4"/>
    <w:rsid w:val="00AA184E"/>
    <w:rsid w:val="00AA222B"/>
    <w:rsid w:val="00AA2D6B"/>
    <w:rsid w:val="00AA4D23"/>
    <w:rsid w:val="00AA51A0"/>
    <w:rsid w:val="00AA5B6E"/>
    <w:rsid w:val="00AA73A4"/>
    <w:rsid w:val="00AB2022"/>
    <w:rsid w:val="00AB397B"/>
    <w:rsid w:val="00AB3B71"/>
    <w:rsid w:val="00AB4388"/>
    <w:rsid w:val="00AB4DD1"/>
    <w:rsid w:val="00AB5C58"/>
    <w:rsid w:val="00AC0481"/>
    <w:rsid w:val="00AC25CB"/>
    <w:rsid w:val="00AC3871"/>
    <w:rsid w:val="00AC3FFC"/>
    <w:rsid w:val="00AC5DF2"/>
    <w:rsid w:val="00AC71BF"/>
    <w:rsid w:val="00AC71CE"/>
    <w:rsid w:val="00AD000B"/>
    <w:rsid w:val="00AD1DDD"/>
    <w:rsid w:val="00AD75EB"/>
    <w:rsid w:val="00AD7D3C"/>
    <w:rsid w:val="00AD7EDE"/>
    <w:rsid w:val="00AE4986"/>
    <w:rsid w:val="00AE4D60"/>
    <w:rsid w:val="00AE733F"/>
    <w:rsid w:val="00AF052F"/>
    <w:rsid w:val="00AF508B"/>
    <w:rsid w:val="00AF64AD"/>
    <w:rsid w:val="00AF79D0"/>
    <w:rsid w:val="00AF7AD0"/>
    <w:rsid w:val="00B0009F"/>
    <w:rsid w:val="00B01411"/>
    <w:rsid w:val="00B03E06"/>
    <w:rsid w:val="00B05E7F"/>
    <w:rsid w:val="00B11EBE"/>
    <w:rsid w:val="00B13C1D"/>
    <w:rsid w:val="00B17BA7"/>
    <w:rsid w:val="00B17DD2"/>
    <w:rsid w:val="00B22668"/>
    <w:rsid w:val="00B22A91"/>
    <w:rsid w:val="00B25F9B"/>
    <w:rsid w:val="00B26C4C"/>
    <w:rsid w:val="00B278F2"/>
    <w:rsid w:val="00B30207"/>
    <w:rsid w:val="00B30F73"/>
    <w:rsid w:val="00B347BE"/>
    <w:rsid w:val="00B3491F"/>
    <w:rsid w:val="00B350E0"/>
    <w:rsid w:val="00B36829"/>
    <w:rsid w:val="00B3771D"/>
    <w:rsid w:val="00B401DF"/>
    <w:rsid w:val="00B4064F"/>
    <w:rsid w:val="00B40C95"/>
    <w:rsid w:val="00B4106E"/>
    <w:rsid w:val="00B432CF"/>
    <w:rsid w:val="00B43678"/>
    <w:rsid w:val="00B449E4"/>
    <w:rsid w:val="00B464C0"/>
    <w:rsid w:val="00B46C05"/>
    <w:rsid w:val="00B47128"/>
    <w:rsid w:val="00B50E33"/>
    <w:rsid w:val="00B50FBD"/>
    <w:rsid w:val="00B52223"/>
    <w:rsid w:val="00B56782"/>
    <w:rsid w:val="00B57DC5"/>
    <w:rsid w:val="00B624BD"/>
    <w:rsid w:val="00B64F9B"/>
    <w:rsid w:val="00B6749E"/>
    <w:rsid w:val="00B677B1"/>
    <w:rsid w:val="00B737A0"/>
    <w:rsid w:val="00B73E87"/>
    <w:rsid w:val="00B76459"/>
    <w:rsid w:val="00B77286"/>
    <w:rsid w:val="00B77AC1"/>
    <w:rsid w:val="00B8088C"/>
    <w:rsid w:val="00B8149F"/>
    <w:rsid w:val="00B81796"/>
    <w:rsid w:val="00B829BE"/>
    <w:rsid w:val="00B84AA7"/>
    <w:rsid w:val="00B85C13"/>
    <w:rsid w:val="00B907A9"/>
    <w:rsid w:val="00B9250C"/>
    <w:rsid w:val="00B925A2"/>
    <w:rsid w:val="00BA2CCD"/>
    <w:rsid w:val="00BA63F9"/>
    <w:rsid w:val="00BB0375"/>
    <w:rsid w:val="00BB1BC0"/>
    <w:rsid w:val="00BB36FF"/>
    <w:rsid w:val="00BB49AE"/>
    <w:rsid w:val="00BB5126"/>
    <w:rsid w:val="00BB51E1"/>
    <w:rsid w:val="00BB5FA5"/>
    <w:rsid w:val="00BB6D2A"/>
    <w:rsid w:val="00BC1606"/>
    <w:rsid w:val="00BC3B16"/>
    <w:rsid w:val="00BD0B69"/>
    <w:rsid w:val="00BD155B"/>
    <w:rsid w:val="00BD3B1B"/>
    <w:rsid w:val="00BD77CD"/>
    <w:rsid w:val="00BE0539"/>
    <w:rsid w:val="00BE0C1E"/>
    <w:rsid w:val="00BE3238"/>
    <w:rsid w:val="00BE4A02"/>
    <w:rsid w:val="00BE51B1"/>
    <w:rsid w:val="00BE5CD0"/>
    <w:rsid w:val="00BE6F6C"/>
    <w:rsid w:val="00BE7F00"/>
    <w:rsid w:val="00BF1441"/>
    <w:rsid w:val="00BF28DD"/>
    <w:rsid w:val="00BF3503"/>
    <w:rsid w:val="00BF3E0F"/>
    <w:rsid w:val="00BF56DF"/>
    <w:rsid w:val="00BF5E35"/>
    <w:rsid w:val="00BF5E50"/>
    <w:rsid w:val="00BF7BF8"/>
    <w:rsid w:val="00C075F5"/>
    <w:rsid w:val="00C12A6E"/>
    <w:rsid w:val="00C133FA"/>
    <w:rsid w:val="00C162ED"/>
    <w:rsid w:val="00C20DDF"/>
    <w:rsid w:val="00C21B1B"/>
    <w:rsid w:val="00C22462"/>
    <w:rsid w:val="00C22CA7"/>
    <w:rsid w:val="00C24BBA"/>
    <w:rsid w:val="00C24C7B"/>
    <w:rsid w:val="00C25B5B"/>
    <w:rsid w:val="00C25C93"/>
    <w:rsid w:val="00C26DEA"/>
    <w:rsid w:val="00C271FF"/>
    <w:rsid w:val="00C27672"/>
    <w:rsid w:val="00C30172"/>
    <w:rsid w:val="00C30305"/>
    <w:rsid w:val="00C30BFE"/>
    <w:rsid w:val="00C31422"/>
    <w:rsid w:val="00C333D0"/>
    <w:rsid w:val="00C355A5"/>
    <w:rsid w:val="00C365BB"/>
    <w:rsid w:val="00C369B4"/>
    <w:rsid w:val="00C36B23"/>
    <w:rsid w:val="00C37601"/>
    <w:rsid w:val="00C40495"/>
    <w:rsid w:val="00C40AF4"/>
    <w:rsid w:val="00C42890"/>
    <w:rsid w:val="00C42DF7"/>
    <w:rsid w:val="00C45AB9"/>
    <w:rsid w:val="00C46B8D"/>
    <w:rsid w:val="00C505C4"/>
    <w:rsid w:val="00C51511"/>
    <w:rsid w:val="00C5171B"/>
    <w:rsid w:val="00C529F2"/>
    <w:rsid w:val="00C55B2A"/>
    <w:rsid w:val="00C55D5B"/>
    <w:rsid w:val="00C629C0"/>
    <w:rsid w:val="00C63454"/>
    <w:rsid w:val="00C64426"/>
    <w:rsid w:val="00C7028F"/>
    <w:rsid w:val="00C723D5"/>
    <w:rsid w:val="00C73248"/>
    <w:rsid w:val="00C73D6A"/>
    <w:rsid w:val="00C75265"/>
    <w:rsid w:val="00C76AC2"/>
    <w:rsid w:val="00C7722E"/>
    <w:rsid w:val="00C8240D"/>
    <w:rsid w:val="00C82D81"/>
    <w:rsid w:val="00C83282"/>
    <w:rsid w:val="00C84056"/>
    <w:rsid w:val="00C905DA"/>
    <w:rsid w:val="00C954AE"/>
    <w:rsid w:val="00C97BD3"/>
    <w:rsid w:val="00CA0761"/>
    <w:rsid w:val="00CA0DAF"/>
    <w:rsid w:val="00CA1AB9"/>
    <w:rsid w:val="00CA4A70"/>
    <w:rsid w:val="00CA5D28"/>
    <w:rsid w:val="00CA7967"/>
    <w:rsid w:val="00CB0998"/>
    <w:rsid w:val="00CB0DDD"/>
    <w:rsid w:val="00CB0E5D"/>
    <w:rsid w:val="00CB2ECA"/>
    <w:rsid w:val="00CB3BD8"/>
    <w:rsid w:val="00CB4CA7"/>
    <w:rsid w:val="00CB6A31"/>
    <w:rsid w:val="00CB6C6F"/>
    <w:rsid w:val="00CC0623"/>
    <w:rsid w:val="00CC4233"/>
    <w:rsid w:val="00CC4B6D"/>
    <w:rsid w:val="00CC64C1"/>
    <w:rsid w:val="00CD151E"/>
    <w:rsid w:val="00CD1B56"/>
    <w:rsid w:val="00CD2B55"/>
    <w:rsid w:val="00CD417B"/>
    <w:rsid w:val="00CD772D"/>
    <w:rsid w:val="00CE05EB"/>
    <w:rsid w:val="00CE22D9"/>
    <w:rsid w:val="00CE3916"/>
    <w:rsid w:val="00CF1E4E"/>
    <w:rsid w:val="00CF3521"/>
    <w:rsid w:val="00CF3576"/>
    <w:rsid w:val="00CF45A8"/>
    <w:rsid w:val="00CF4B23"/>
    <w:rsid w:val="00D01A46"/>
    <w:rsid w:val="00D041AC"/>
    <w:rsid w:val="00D049C0"/>
    <w:rsid w:val="00D05A95"/>
    <w:rsid w:val="00D101D2"/>
    <w:rsid w:val="00D10ABF"/>
    <w:rsid w:val="00D128EB"/>
    <w:rsid w:val="00D1579C"/>
    <w:rsid w:val="00D1617A"/>
    <w:rsid w:val="00D17868"/>
    <w:rsid w:val="00D2187E"/>
    <w:rsid w:val="00D21E7F"/>
    <w:rsid w:val="00D23B3F"/>
    <w:rsid w:val="00D24DDD"/>
    <w:rsid w:val="00D31727"/>
    <w:rsid w:val="00D33967"/>
    <w:rsid w:val="00D340BB"/>
    <w:rsid w:val="00D35E8E"/>
    <w:rsid w:val="00D41AD0"/>
    <w:rsid w:val="00D429E1"/>
    <w:rsid w:val="00D50843"/>
    <w:rsid w:val="00D54096"/>
    <w:rsid w:val="00D57C74"/>
    <w:rsid w:val="00D6112F"/>
    <w:rsid w:val="00D61730"/>
    <w:rsid w:val="00D63C9B"/>
    <w:rsid w:val="00D65881"/>
    <w:rsid w:val="00D73D72"/>
    <w:rsid w:val="00D747E8"/>
    <w:rsid w:val="00D7541A"/>
    <w:rsid w:val="00D81AAD"/>
    <w:rsid w:val="00D84ED0"/>
    <w:rsid w:val="00D84F7E"/>
    <w:rsid w:val="00D87000"/>
    <w:rsid w:val="00D87844"/>
    <w:rsid w:val="00D918C9"/>
    <w:rsid w:val="00D961DE"/>
    <w:rsid w:val="00DA1292"/>
    <w:rsid w:val="00DA2982"/>
    <w:rsid w:val="00DA317D"/>
    <w:rsid w:val="00DA37BA"/>
    <w:rsid w:val="00DA4B99"/>
    <w:rsid w:val="00DA51BE"/>
    <w:rsid w:val="00DB0555"/>
    <w:rsid w:val="00DB4A00"/>
    <w:rsid w:val="00DB6229"/>
    <w:rsid w:val="00DB709F"/>
    <w:rsid w:val="00DB7C1B"/>
    <w:rsid w:val="00DC14C0"/>
    <w:rsid w:val="00DC741E"/>
    <w:rsid w:val="00DD0FDE"/>
    <w:rsid w:val="00DD1B0F"/>
    <w:rsid w:val="00DD20F3"/>
    <w:rsid w:val="00DD23C8"/>
    <w:rsid w:val="00DD62AB"/>
    <w:rsid w:val="00DD76DC"/>
    <w:rsid w:val="00DE0E78"/>
    <w:rsid w:val="00DE0ECD"/>
    <w:rsid w:val="00DE2A71"/>
    <w:rsid w:val="00DE3AFB"/>
    <w:rsid w:val="00DE406F"/>
    <w:rsid w:val="00DF3D49"/>
    <w:rsid w:val="00DF4ABA"/>
    <w:rsid w:val="00DF5743"/>
    <w:rsid w:val="00DF5ECA"/>
    <w:rsid w:val="00DF6DFE"/>
    <w:rsid w:val="00DF713D"/>
    <w:rsid w:val="00DF7CD0"/>
    <w:rsid w:val="00DF7F50"/>
    <w:rsid w:val="00E010AB"/>
    <w:rsid w:val="00E015C0"/>
    <w:rsid w:val="00E029C8"/>
    <w:rsid w:val="00E04398"/>
    <w:rsid w:val="00E06722"/>
    <w:rsid w:val="00E12A1E"/>
    <w:rsid w:val="00E13940"/>
    <w:rsid w:val="00E1559A"/>
    <w:rsid w:val="00E155C9"/>
    <w:rsid w:val="00E16998"/>
    <w:rsid w:val="00E16CD9"/>
    <w:rsid w:val="00E17931"/>
    <w:rsid w:val="00E2458D"/>
    <w:rsid w:val="00E27CC7"/>
    <w:rsid w:val="00E36658"/>
    <w:rsid w:val="00E377F9"/>
    <w:rsid w:val="00E37F7F"/>
    <w:rsid w:val="00E40B49"/>
    <w:rsid w:val="00E43E4B"/>
    <w:rsid w:val="00E444D6"/>
    <w:rsid w:val="00E47E90"/>
    <w:rsid w:val="00E501CD"/>
    <w:rsid w:val="00E51A20"/>
    <w:rsid w:val="00E51A4A"/>
    <w:rsid w:val="00E5230C"/>
    <w:rsid w:val="00E54375"/>
    <w:rsid w:val="00E600B0"/>
    <w:rsid w:val="00E6081F"/>
    <w:rsid w:val="00E60F09"/>
    <w:rsid w:val="00E624DA"/>
    <w:rsid w:val="00E62865"/>
    <w:rsid w:val="00E64CCD"/>
    <w:rsid w:val="00E6507B"/>
    <w:rsid w:val="00E70BAA"/>
    <w:rsid w:val="00E76293"/>
    <w:rsid w:val="00E8310B"/>
    <w:rsid w:val="00E8342B"/>
    <w:rsid w:val="00E84521"/>
    <w:rsid w:val="00E85545"/>
    <w:rsid w:val="00E85CD1"/>
    <w:rsid w:val="00E90E1B"/>
    <w:rsid w:val="00E97243"/>
    <w:rsid w:val="00E97D8D"/>
    <w:rsid w:val="00EA0AF8"/>
    <w:rsid w:val="00EA1C6A"/>
    <w:rsid w:val="00EA2B58"/>
    <w:rsid w:val="00EA341F"/>
    <w:rsid w:val="00EA6210"/>
    <w:rsid w:val="00EA6806"/>
    <w:rsid w:val="00EB0F6D"/>
    <w:rsid w:val="00EB2BDB"/>
    <w:rsid w:val="00EB2E73"/>
    <w:rsid w:val="00EC0714"/>
    <w:rsid w:val="00EC07C0"/>
    <w:rsid w:val="00EC1925"/>
    <w:rsid w:val="00EC7C0A"/>
    <w:rsid w:val="00ED2D46"/>
    <w:rsid w:val="00ED39A8"/>
    <w:rsid w:val="00ED3F1A"/>
    <w:rsid w:val="00ED58A0"/>
    <w:rsid w:val="00ED5B45"/>
    <w:rsid w:val="00ED66DE"/>
    <w:rsid w:val="00EE0685"/>
    <w:rsid w:val="00EE09F2"/>
    <w:rsid w:val="00EE263F"/>
    <w:rsid w:val="00EE6EF8"/>
    <w:rsid w:val="00EF19BB"/>
    <w:rsid w:val="00EF3A2C"/>
    <w:rsid w:val="00EF5224"/>
    <w:rsid w:val="00EF6805"/>
    <w:rsid w:val="00F000DD"/>
    <w:rsid w:val="00F026E2"/>
    <w:rsid w:val="00F02AA6"/>
    <w:rsid w:val="00F03D0A"/>
    <w:rsid w:val="00F0412A"/>
    <w:rsid w:val="00F06A6F"/>
    <w:rsid w:val="00F07094"/>
    <w:rsid w:val="00F10027"/>
    <w:rsid w:val="00F1125E"/>
    <w:rsid w:val="00F14066"/>
    <w:rsid w:val="00F144B9"/>
    <w:rsid w:val="00F146D9"/>
    <w:rsid w:val="00F178D2"/>
    <w:rsid w:val="00F23A20"/>
    <w:rsid w:val="00F2400A"/>
    <w:rsid w:val="00F26E2E"/>
    <w:rsid w:val="00F27915"/>
    <w:rsid w:val="00F34408"/>
    <w:rsid w:val="00F34805"/>
    <w:rsid w:val="00F352DA"/>
    <w:rsid w:val="00F421DE"/>
    <w:rsid w:val="00F4387E"/>
    <w:rsid w:val="00F43B78"/>
    <w:rsid w:val="00F44243"/>
    <w:rsid w:val="00F464FE"/>
    <w:rsid w:val="00F46D08"/>
    <w:rsid w:val="00F47A6F"/>
    <w:rsid w:val="00F47BAD"/>
    <w:rsid w:val="00F60A99"/>
    <w:rsid w:val="00F66EB1"/>
    <w:rsid w:val="00F72459"/>
    <w:rsid w:val="00F72F3E"/>
    <w:rsid w:val="00F7485D"/>
    <w:rsid w:val="00F760BE"/>
    <w:rsid w:val="00F76127"/>
    <w:rsid w:val="00F80856"/>
    <w:rsid w:val="00F82654"/>
    <w:rsid w:val="00F85046"/>
    <w:rsid w:val="00F90129"/>
    <w:rsid w:val="00F92F4A"/>
    <w:rsid w:val="00F94361"/>
    <w:rsid w:val="00F94473"/>
    <w:rsid w:val="00F96FF2"/>
    <w:rsid w:val="00F9739A"/>
    <w:rsid w:val="00FA0FAD"/>
    <w:rsid w:val="00FA1859"/>
    <w:rsid w:val="00FA2D93"/>
    <w:rsid w:val="00FA3CBA"/>
    <w:rsid w:val="00FA42E5"/>
    <w:rsid w:val="00FA4897"/>
    <w:rsid w:val="00FA5779"/>
    <w:rsid w:val="00FA77CE"/>
    <w:rsid w:val="00FA7F2A"/>
    <w:rsid w:val="00FB2A1A"/>
    <w:rsid w:val="00FB4A9F"/>
    <w:rsid w:val="00FB4DAF"/>
    <w:rsid w:val="00FB50AF"/>
    <w:rsid w:val="00FB6778"/>
    <w:rsid w:val="00FC16EF"/>
    <w:rsid w:val="00FC2978"/>
    <w:rsid w:val="00FC3253"/>
    <w:rsid w:val="00FC3465"/>
    <w:rsid w:val="00FC4FE2"/>
    <w:rsid w:val="00FC6381"/>
    <w:rsid w:val="00FC7735"/>
    <w:rsid w:val="00FD09A9"/>
    <w:rsid w:val="00FD381C"/>
    <w:rsid w:val="00FD5590"/>
    <w:rsid w:val="00FD6368"/>
    <w:rsid w:val="00FE07DB"/>
    <w:rsid w:val="00FE0D23"/>
    <w:rsid w:val="00FE0F16"/>
    <w:rsid w:val="00FE11A5"/>
    <w:rsid w:val="00FE1373"/>
    <w:rsid w:val="00FE2A76"/>
    <w:rsid w:val="00FE5AE3"/>
    <w:rsid w:val="00FE6571"/>
    <w:rsid w:val="00FF3614"/>
    <w:rsid w:val="00FF3886"/>
    <w:rsid w:val="00FF4C2C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4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E7298"/>
    <w:pPr>
      <w:keepNext/>
      <w:keepLines/>
      <w:spacing w:before="240" w:after="120" w:line="276" w:lineRule="auto"/>
      <w:outlineLvl w:val="2"/>
    </w:pPr>
    <w:rPr>
      <w:rFonts w:ascii="Calibri" w:eastAsiaTheme="majorEastAsia" w:hAnsi="Calibri" w:cstheme="majorBidi"/>
      <w:b/>
      <w:bCs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Vaalealuettelo-korostus2">
    <w:name w:val="Light List Accent 2"/>
    <w:basedOn w:val="Normaalitaulukko"/>
    <w:uiPriority w:val="61"/>
    <w:rsid w:val="008669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Otsikko3Char">
    <w:name w:val="Otsikko 3 Char"/>
    <w:basedOn w:val="Kappaleenoletusfontti"/>
    <w:link w:val="Otsikko3"/>
    <w:uiPriority w:val="9"/>
    <w:rsid w:val="000E7298"/>
    <w:rPr>
      <w:rFonts w:ascii="Calibri" w:eastAsiaTheme="majorEastAsia" w:hAnsi="Calibri" w:cstheme="majorBidi"/>
      <w:b/>
      <w:bCs/>
      <w:sz w:val="24"/>
    </w:rPr>
  </w:style>
  <w:style w:type="paragraph" w:customStyle="1" w:styleId="Default">
    <w:name w:val="Default"/>
    <w:rsid w:val="009D303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9D303F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D4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E7298"/>
    <w:pPr>
      <w:keepNext/>
      <w:keepLines/>
      <w:spacing w:before="240" w:after="120" w:line="276" w:lineRule="auto"/>
      <w:outlineLvl w:val="2"/>
    </w:pPr>
    <w:rPr>
      <w:rFonts w:ascii="Calibri" w:eastAsiaTheme="majorEastAsia" w:hAnsi="Calibri" w:cstheme="majorBidi"/>
      <w:b/>
      <w:bCs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Vaalealuettelo-korostus2">
    <w:name w:val="Light List Accent 2"/>
    <w:basedOn w:val="Normaalitaulukko"/>
    <w:uiPriority w:val="61"/>
    <w:rsid w:val="0086699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Otsikko3Char">
    <w:name w:val="Otsikko 3 Char"/>
    <w:basedOn w:val="Kappaleenoletusfontti"/>
    <w:link w:val="Otsikko3"/>
    <w:uiPriority w:val="9"/>
    <w:rsid w:val="000E7298"/>
    <w:rPr>
      <w:rFonts w:ascii="Calibri" w:eastAsiaTheme="majorEastAsia" w:hAnsi="Calibri" w:cstheme="majorBidi"/>
      <w:b/>
      <w:bCs/>
      <w:sz w:val="24"/>
    </w:rPr>
  </w:style>
  <w:style w:type="paragraph" w:customStyle="1" w:styleId="Default">
    <w:name w:val="Default"/>
    <w:rsid w:val="009D303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9D303F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6E46D-F077-4493-9BC7-85228E3D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1798</Words>
  <Characters>14569</Characters>
  <Application>Microsoft Office Word</Application>
  <DocSecurity>0</DocSecurity>
  <Lines>121</Lines>
  <Paragraphs>32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</Company>
  <LinksUpToDate>false</LinksUpToDate>
  <CharactersWithSpaces>16335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isjauan</dc:creator>
  <cp:lastModifiedBy>Kari Taskinen</cp:lastModifiedBy>
  <cp:revision>7</cp:revision>
  <dcterms:created xsi:type="dcterms:W3CDTF">2015-09-07T09:49:00Z</dcterms:created>
  <dcterms:modified xsi:type="dcterms:W3CDTF">2015-09-15T13:02:00Z</dcterms:modified>
</cp:coreProperties>
</file>