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9"/>
        <w:gridCol w:w="7649"/>
      </w:tblGrid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Koodi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4695"/>
            </w:tblGrid>
            <w:tr w:rsidR="00D53499" w:rsidRPr="00D53499" w:rsidTr="00D53499">
              <w:trPr>
                <w:tblCellSpacing w:w="15" w:type="dxa"/>
              </w:trPr>
              <w:tc>
                <w:tcPr>
                  <w:tcW w:w="12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3499" w:rsidRPr="00D53499" w:rsidRDefault="00D53499" w:rsidP="00D53499">
                  <w:pPr>
                    <w:spacing w:after="0" w:line="300" w:lineRule="atLeast"/>
                    <w:rPr>
                      <w:rFonts w:ascii="Droid Sans" w:eastAsia="Times New Roman" w:hAnsi="Droid Sans" w:cs="Helvetica"/>
                      <w:color w:val="656565"/>
                      <w:sz w:val="20"/>
                      <w:szCs w:val="20"/>
                    </w:rPr>
                  </w:pPr>
                  <w:hyperlink r:id="rId4" w:history="1">
                    <w:r w:rsidRPr="00D53499">
                      <w:rPr>
                        <w:rFonts w:ascii="Droid Sans" w:eastAsia="Times New Roman" w:hAnsi="Droid Sans" w:cs="Helvetica"/>
                        <w:color w:val="428BCA"/>
                        <w:sz w:val="20"/>
                        <w:szCs w:val="20"/>
                      </w:rPr>
                      <w:t>4 MYB9126</w:t>
                    </w:r>
                  </w:hyperlink>
                </w:p>
              </w:tc>
              <w:tc>
                <w:tcPr>
                  <w:tcW w:w="4650" w:type="dxa"/>
                  <w:tcBorders>
                    <w:right w:val="single" w:sz="6" w:space="0" w:color="CCCCCC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3499" w:rsidRPr="00D53499" w:rsidRDefault="00D53499" w:rsidP="00D53499">
                  <w:pPr>
                    <w:spacing w:after="0" w:line="300" w:lineRule="atLeast"/>
                    <w:rPr>
                      <w:rFonts w:ascii="Droid Sans" w:eastAsia="Times New Roman" w:hAnsi="Droid Sans" w:cs="Helvetica"/>
                      <w:color w:val="656565"/>
                      <w:sz w:val="20"/>
                      <w:szCs w:val="20"/>
                    </w:rPr>
                  </w:pPr>
                  <w:r w:rsidRPr="00D53499">
                    <w:rPr>
                      <w:rFonts w:ascii="Droid Sans" w:eastAsia="Times New Roman" w:hAnsi="Droid Sans" w:cs="Helvetica"/>
                      <w:color w:val="656565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C31CB" w:rsidRDefault="007C31CB">
            <w:pPr>
              <w:spacing w:after="0" w:line="336" w:lineRule="auto"/>
            </w:pP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bookmarkStart w:id="0" w:name="_GoBack"/>
            <w:r>
              <w:rPr>
                <w:rFonts w:ascii="Tahoma" w:eastAsia="Tahoma" w:hAnsi="Tahoma" w:cs="Tahoma"/>
                <w:sz w:val="20"/>
              </w:rPr>
              <w:t>Nimi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Taloudellinen analyysi ja päätöksenteko</w:t>
            </w:r>
          </w:p>
        </w:tc>
      </w:tr>
      <w:bookmarkEnd w:id="0"/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Laajuus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5 op</w:t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Osaamistavoitteet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Pr="00962CAE" w:rsidRDefault="00EE0F4C" w:rsidP="00962CAE">
            <w:pPr>
              <w:spacing w:after="0" w:line="336" w:lineRule="auto"/>
              <w:rPr>
                <w:rFonts w:ascii="Tahoma" w:hAnsi="Tahoma" w:cs="Tahoma"/>
                <w:sz w:val="20"/>
                <w:szCs w:val="20"/>
              </w:rPr>
            </w:pPr>
            <w:r w:rsidRPr="00962CAE">
              <w:rPr>
                <w:rFonts w:ascii="Tahoma" w:eastAsia="Tahoma" w:hAnsi="Tahoma" w:cs="Tahoma"/>
                <w:sz w:val="20"/>
                <w:szCs w:val="20"/>
              </w:rPr>
              <w:t>Opintojakson suoritettuaan opiskelija ymmärtää taloudellisten mittareiden merkityksen yritystoimintaan ja osaa käyttää niitä päätöksenteossa</w:t>
            </w:r>
            <w:r w:rsidR="00FB22B5" w:rsidRPr="00962CAE">
              <w:rPr>
                <w:rFonts w:ascii="Tahoma" w:eastAsia="Tahoma" w:hAnsi="Tahoma" w:cs="Tahoma"/>
                <w:sz w:val="20"/>
                <w:szCs w:val="20"/>
              </w:rPr>
              <w:t xml:space="preserve"> matkailu- ja ravitsemisalalla</w:t>
            </w:r>
            <w:r w:rsidRPr="00962CAE">
              <w:rPr>
                <w:rFonts w:ascii="Tahoma" w:eastAsia="Tahoma" w:hAnsi="Tahoma" w:cs="Tahoma"/>
                <w:sz w:val="20"/>
                <w:szCs w:val="20"/>
              </w:rPr>
              <w:t>. Opiskelija osaa omatoimisesti tehdä analyyseja ja laskelmia sekä tulkita valmiita tunnuslukuja.</w:t>
            </w:r>
            <w:r w:rsidR="00962CA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962CAE" w:rsidRPr="00962CAE">
              <w:rPr>
                <w:rFonts w:ascii="Tahoma" w:hAnsi="Tahoma" w:cs="Tahoma"/>
                <w:sz w:val="20"/>
                <w:szCs w:val="20"/>
              </w:rPr>
              <w:t>Opiskelija osaa tulkita tuloslaskelmaa ja tasetta sekä osaa muodostaa kuvan yrityksen taloudellisesta asemasta tuloslaskelman ja taseen tietojen perusteella</w:t>
            </w:r>
            <w:r w:rsidR="00962CA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Keskeiset sisällöt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Matkailu- ja ravitsemisalan hinnoittelu ja kannattavuus</w:t>
            </w:r>
          </w:p>
          <w:p w:rsidR="00EF64C5" w:rsidRDefault="00EF64C5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- Myyntibudjetti</w:t>
            </w:r>
          </w:p>
          <w:p w:rsidR="00962CAE" w:rsidRDefault="00962CAE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Tuloslaskelma</w:t>
            </w:r>
            <w:r w:rsidR="004956B0">
              <w:rPr>
                <w:rFonts w:ascii="Tahoma" w:eastAsia="Tahoma" w:hAnsi="Tahoma" w:cs="Tahoma"/>
                <w:sz w:val="20"/>
              </w:rPr>
              <w:t>t ja t</w:t>
            </w:r>
            <w:r>
              <w:rPr>
                <w:rFonts w:ascii="Tahoma" w:eastAsia="Tahoma" w:hAnsi="Tahoma" w:cs="Tahoma"/>
                <w:sz w:val="20"/>
              </w:rPr>
              <w:t>ase</w:t>
            </w:r>
          </w:p>
          <w:p w:rsidR="001E34F1" w:rsidRDefault="001E34F1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Investointilaskelmat</w:t>
            </w:r>
          </w:p>
          <w:p w:rsidR="00EF64C5" w:rsidRDefault="00EE0F4C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Elinkeinoverotuksen vaikutus liiketoimintaan</w:t>
            </w:r>
          </w:p>
          <w:p w:rsidR="007C31CB" w:rsidRDefault="00EE0F4C">
            <w:pPr>
              <w:spacing w:after="0" w:line="336" w:lineRule="auto"/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Rahoituslaskelma</w:t>
            </w:r>
            <w:r w:rsidR="004956B0">
              <w:rPr>
                <w:rFonts w:ascii="Tahoma" w:eastAsia="Tahoma" w:hAnsi="Tahoma" w:cs="Tahoma"/>
                <w:sz w:val="20"/>
              </w:rPr>
              <w:t>t</w:t>
            </w:r>
            <w:r>
              <w:rPr>
                <w:rFonts w:ascii="Tahoma" w:eastAsia="Tahoma" w:hAnsi="Tahoma" w:cs="Tahoma"/>
                <w:sz w:val="20"/>
              </w:rPr>
              <w:br/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Suoritustavat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Luennot eri osa-alueista</w:t>
            </w:r>
          </w:p>
          <w:p w:rsidR="007C31CB" w:rsidRDefault="00EE0F4C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Ohjatut harjoituksen taulukkolaskentaa hyödyntäen</w:t>
            </w:r>
          </w:p>
          <w:p w:rsidR="007C31CB" w:rsidRDefault="00EE0F4C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Omatoimiset harjoitukset </w:t>
            </w:r>
          </w:p>
          <w:p w:rsidR="007C31CB" w:rsidRDefault="00EE0F4C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Palautettavat tehtävät</w:t>
            </w:r>
          </w:p>
          <w:p w:rsidR="00E20FC4" w:rsidRDefault="00E20FC4">
            <w:pPr>
              <w:spacing w:after="0" w:line="336" w:lineRule="auto"/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-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Yhteinen tehtävä muiden kurssien kanssa</w:t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Toteutustavat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Luennot, palautettavat harjoituksen ja tentti</w:t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Arviointiasteikko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1-5</w:t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Arviointiperusteet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 w:rsidP="004956B0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 xml:space="preserve">Tentti </w:t>
            </w:r>
            <w:proofErr w:type="gramStart"/>
            <w:r w:rsidR="004956B0">
              <w:rPr>
                <w:rFonts w:ascii="Tahoma" w:eastAsia="Tahoma" w:hAnsi="Tahoma" w:cs="Tahoma"/>
                <w:sz w:val="20"/>
              </w:rPr>
              <w:t>6</w:t>
            </w:r>
            <w:r>
              <w:rPr>
                <w:rFonts w:ascii="Tahoma" w:eastAsia="Tahoma" w:hAnsi="Tahoma" w:cs="Tahoma"/>
                <w:sz w:val="20"/>
              </w:rPr>
              <w:t>0%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, </w:t>
            </w:r>
            <w:r w:rsidR="004956B0">
              <w:rPr>
                <w:rFonts w:ascii="Tahoma" w:eastAsia="Tahoma" w:hAnsi="Tahoma" w:cs="Tahoma"/>
                <w:sz w:val="20"/>
              </w:rPr>
              <w:t xml:space="preserve">yhteinen </w:t>
            </w:r>
            <w:proofErr w:type="spellStart"/>
            <w:r w:rsidR="004956B0">
              <w:rPr>
                <w:rFonts w:ascii="Tahoma" w:eastAsia="Tahoma" w:hAnsi="Tahoma" w:cs="Tahoma"/>
                <w:sz w:val="20"/>
              </w:rPr>
              <w:t>oppimisitehtävä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30%, aktiivinen osallistuminen </w:t>
            </w:r>
            <w:r w:rsidR="004956B0">
              <w:rPr>
                <w:rFonts w:ascii="Tahoma" w:eastAsia="Tahoma" w:hAnsi="Tahoma" w:cs="Tahoma"/>
                <w:sz w:val="20"/>
              </w:rPr>
              <w:t>1</w:t>
            </w:r>
            <w:r>
              <w:rPr>
                <w:rFonts w:ascii="Tahoma" w:eastAsia="Tahoma" w:hAnsi="Tahoma" w:cs="Tahoma"/>
                <w:sz w:val="20"/>
              </w:rPr>
              <w:t>0%</w:t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Materiaali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Pr="00E20FC4" w:rsidRDefault="00EE0F4C">
            <w:pPr>
              <w:spacing w:after="0" w:line="336" w:lineRule="auto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Selander-Valli: Kannattavuus matkailu- ja ravitsemisalalla, </w:t>
            </w:r>
            <w:r w:rsidR="00E20FC4">
              <w:rPr>
                <w:rFonts w:ascii="Tahoma" w:eastAsia="Tahoma" w:hAnsi="Tahoma" w:cs="Tahoma"/>
                <w:sz w:val="20"/>
              </w:rPr>
              <w:t xml:space="preserve">Leppiniemi-Puttonen: Yrityksen rahoitus, </w:t>
            </w:r>
            <w:r>
              <w:rPr>
                <w:rFonts w:ascii="Tahoma" w:eastAsia="Tahoma" w:hAnsi="Tahoma" w:cs="Tahoma"/>
                <w:sz w:val="20"/>
              </w:rPr>
              <w:t>kurssilla jaettava materiaali</w:t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Edeltävät opinnot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20FC4" w:rsidP="00E20FC4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Laskentatoimi</w:t>
            </w:r>
            <w:r w:rsidR="00EE0F4C">
              <w:rPr>
                <w:rFonts w:ascii="Tahoma" w:eastAsia="Tahoma" w:hAnsi="Tahoma" w:cs="Tahoma"/>
                <w:sz w:val="20"/>
              </w:rPr>
              <w:t xml:space="preserve"> matkailu- ja ravitsemisalalla</w:t>
            </w: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Linkki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7C31CB">
            <w:pPr>
              <w:spacing w:after="0" w:line="336" w:lineRule="auto"/>
              <w:rPr>
                <w:rFonts w:ascii="Calibri" w:eastAsia="Calibri" w:hAnsi="Calibri" w:cs="Calibri"/>
              </w:rPr>
            </w:pP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Muuta huomioitavaa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4956B0">
            <w:pPr>
              <w:spacing w:after="0" w:line="336" w:lineRule="auto"/>
            </w:pPr>
            <w:r>
              <w:t>Ryhmätyönä tehdään laskelmat, jotka sisältävät kannattavuuslaskeman, rahoituslaskemat ja investoinnit. Laskelmat liitetään kurssien yhteiseen oppimistehtävään.</w:t>
            </w:r>
          </w:p>
          <w:p w:rsidR="004956B0" w:rsidRDefault="004956B0">
            <w:pPr>
              <w:spacing w:after="0" w:line="336" w:lineRule="auto"/>
            </w:pPr>
          </w:p>
        </w:tc>
      </w:tr>
      <w:tr w:rsidR="007C31CB">
        <w:trPr>
          <w:trHeight w:val="1"/>
        </w:trPr>
        <w:tc>
          <w:tcPr>
            <w:tcW w:w="1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rPr>
                <w:rFonts w:ascii="Tahoma" w:eastAsia="Tahoma" w:hAnsi="Tahoma" w:cs="Tahoma"/>
                <w:sz w:val="20"/>
              </w:rPr>
              <w:t>Yhteyshenkilö</w:t>
            </w:r>
          </w:p>
        </w:tc>
        <w:tc>
          <w:tcPr>
            <w:tcW w:w="7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C31CB" w:rsidRDefault="00EE0F4C">
            <w:pPr>
              <w:spacing w:after="0" w:line="336" w:lineRule="auto"/>
            </w:pPr>
            <w:r>
              <w:t>Selander Kai</w:t>
            </w:r>
          </w:p>
        </w:tc>
      </w:tr>
    </w:tbl>
    <w:p w:rsidR="007C31CB" w:rsidRDefault="007C31CB">
      <w:pPr>
        <w:rPr>
          <w:rFonts w:ascii="Calibri" w:eastAsia="Calibri" w:hAnsi="Calibri" w:cs="Calibri"/>
        </w:rPr>
      </w:pPr>
    </w:p>
    <w:sectPr w:rsidR="007C31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CB"/>
    <w:rsid w:val="001E34F1"/>
    <w:rsid w:val="004956B0"/>
    <w:rsid w:val="007C31CB"/>
    <w:rsid w:val="00962CAE"/>
    <w:rsid w:val="00BA4D07"/>
    <w:rsid w:val="00D53499"/>
    <w:rsid w:val="00E20FC4"/>
    <w:rsid w:val="00EE0F4C"/>
    <w:rsid w:val="00EF64C5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363F5-3D9A-494C-B57C-6256E352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499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1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403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3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56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0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savonia.fi/amk/fi/opiskelijalle/opetussuunnitelmat?yks=SA&amp;krtid=785&amp;tab=6&amp;krtid2=7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Kai Selander</cp:lastModifiedBy>
  <cp:revision>7</cp:revision>
  <dcterms:created xsi:type="dcterms:W3CDTF">2014-02-28T11:42:00Z</dcterms:created>
  <dcterms:modified xsi:type="dcterms:W3CDTF">2016-02-24T12:08:00Z</dcterms:modified>
</cp:coreProperties>
</file>